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9B57D3" w14:textId="77777777" w:rsidR="00612E0D" w:rsidRDefault="00612E0D" w:rsidP="00612E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COMUNICAT DE PRESĂ</w:t>
      </w:r>
    </w:p>
    <w:p w14:paraId="08852FE5" w14:textId="77777777" w:rsidR="00612E0D" w:rsidRDefault="00612E0D" w:rsidP="00612E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privind întâlnirea reprezentanților CSM și MJ cu </w:t>
      </w:r>
      <w:proofErr w:type="spellStart"/>
      <w:r>
        <w:rPr>
          <w:rFonts w:ascii="Times New Roman" w:hAnsi="Times New Roman"/>
          <w:b/>
          <w:sz w:val="24"/>
          <w:szCs w:val="24"/>
        </w:rPr>
        <w:t>preşedinţii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tribunalelor</w:t>
      </w:r>
    </w:p>
    <w:p w14:paraId="788B096D" w14:textId="77777777" w:rsidR="00612E0D" w:rsidRDefault="00612E0D" w:rsidP="00612E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8F5A55E" w14:textId="0D89F326" w:rsidR="00612E0D" w:rsidRDefault="00612E0D" w:rsidP="00612E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209065BA" wp14:editId="153AD855">
            <wp:extent cx="3028950" cy="2209800"/>
            <wp:effectExtent l="0" t="0" r="0" b="0"/>
            <wp:docPr id="1" name="Imagine 1" descr="445074295_872028124965963_4996434770534181220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45074295_872028124965963_4996434770534181220_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D5C9E9" w14:textId="77777777" w:rsidR="00612E0D" w:rsidRDefault="00612E0D" w:rsidP="00612E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EAFC369" w14:textId="77777777" w:rsidR="00612E0D" w:rsidRDefault="00612E0D" w:rsidP="00612E0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Biroul de Informare și Relații Publice din cadrul Tribunalului Brașov</w:t>
      </w:r>
    </w:p>
    <w:p w14:paraId="67E89631" w14:textId="77777777" w:rsidR="00612E0D" w:rsidRDefault="00612E0D" w:rsidP="00612E0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este împuternicit să aducă la cunoștință următoarele:</w:t>
      </w:r>
    </w:p>
    <w:p w14:paraId="60D6CA2A" w14:textId="77777777" w:rsidR="00612E0D" w:rsidRDefault="00612E0D" w:rsidP="00612E0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168A78" w14:textId="77777777" w:rsidR="00612E0D" w:rsidRDefault="00612E0D" w:rsidP="00612E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În perioada 23-24 mai 2024, la Poiana Brașov, a avut loc întâlnirea președinților de tribunale cu membrii Consiliului Superior al Magistraturii și reprezentanții Ministerului Justiției, cu participarea conducerii </w:t>
      </w:r>
      <w:proofErr w:type="spellStart"/>
      <w:r>
        <w:rPr>
          <w:rFonts w:ascii="Times New Roman" w:hAnsi="Times New Roman"/>
          <w:sz w:val="24"/>
          <w:szCs w:val="24"/>
        </w:rPr>
        <w:t>Curţii</w:t>
      </w:r>
      <w:proofErr w:type="spellEnd"/>
      <w:r>
        <w:rPr>
          <w:rFonts w:ascii="Times New Roman" w:hAnsi="Times New Roman"/>
          <w:sz w:val="24"/>
          <w:szCs w:val="24"/>
        </w:rPr>
        <w:t xml:space="preserve"> de Apel </w:t>
      </w:r>
      <w:proofErr w:type="spellStart"/>
      <w:r>
        <w:rPr>
          <w:rFonts w:ascii="Times New Roman" w:hAnsi="Times New Roman"/>
          <w:sz w:val="24"/>
          <w:szCs w:val="24"/>
        </w:rPr>
        <w:t>Braşov</w:t>
      </w:r>
      <w:proofErr w:type="spellEnd"/>
      <w:r>
        <w:rPr>
          <w:rFonts w:ascii="Times New Roman" w:hAnsi="Times New Roman"/>
          <w:sz w:val="24"/>
          <w:szCs w:val="24"/>
        </w:rPr>
        <w:t xml:space="preserve">, având ca temă “Bune practici administrative”. </w:t>
      </w:r>
    </w:p>
    <w:p w14:paraId="1ACAF5F0" w14:textId="7227BB93" w:rsidR="00612E0D" w:rsidRDefault="00612E0D" w:rsidP="00612E0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Reuniunea organizată de conducerea Tribunalului Brașov, respectiv doamna judecător Constantinescu Nicoleta, în calitate de președinte și doamna judecător </w:t>
      </w:r>
      <w:proofErr w:type="spellStart"/>
      <w:r>
        <w:rPr>
          <w:rFonts w:ascii="Times New Roman" w:hAnsi="Times New Roman"/>
          <w:sz w:val="24"/>
          <w:szCs w:val="24"/>
        </w:rPr>
        <w:t>Lupşor</w:t>
      </w:r>
      <w:proofErr w:type="spellEnd"/>
      <w:r>
        <w:rPr>
          <w:rFonts w:ascii="Times New Roman" w:hAnsi="Times New Roman"/>
          <w:sz w:val="24"/>
          <w:szCs w:val="24"/>
        </w:rPr>
        <w:t xml:space="preserve"> Mihaela, în calitate de </w:t>
      </w:r>
      <w:proofErr w:type="spellStart"/>
      <w:r>
        <w:rPr>
          <w:rFonts w:ascii="Times New Roman" w:hAnsi="Times New Roman"/>
          <w:sz w:val="24"/>
          <w:szCs w:val="24"/>
        </w:rPr>
        <w:t>vicepreşedinte</w:t>
      </w:r>
      <w:proofErr w:type="spellEnd"/>
      <w:r>
        <w:rPr>
          <w:rFonts w:ascii="Times New Roman" w:hAnsi="Times New Roman"/>
          <w:sz w:val="24"/>
          <w:szCs w:val="24"/>
        </w:rPr>
        <w:t xml:space="preserve">, a avut ca temă principală identificarea bunelor practici administrative, fiind dezbătute multiple probleme de interes major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dificultăţile</w:t>
      </w:r>
      <w:proofErr w:type="spellEnd"/>
      <w:r>
        <w:rPr>
          <w:rFonts w:ascii="Times New Roman" w:hAnsi="Times New Roman"/>
          <w:sz w:val="24"/>
          <w:szCs w:val="24"/>
        </w:rPr>
        <w:t xml:space="preserve"> cu care se confruntă în prezent </w:t>
      </w:r>
      <w:proofErr w:type="spellStart"/>
      <w:r>
        <w:rPr>
          <w:rFonts w:ascii="Times New Roman" w:hAnsi="Times New Roman"/>
          <w:sz w:val="24"/>
          <w:szCs w:val="24"/>
        </w:rPr>
        <w:t>instanţele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judecătoreşti</w:t>
      </w:r>
      <w:proofErr w:type="spellEnd"/>
      <w:r>
        <w:rPr>
          <w:rFonts w:ascii="Times New Roman" w:hAnsi="Times New Roman"/>
          <w:sz w:val="24"/>
          <w:szCs w:val="24"/>
        </w:rPr>
        <w:t xml:space="preserve">, din perspectiva resurselor umane, a infrastructurii existente, a diverselor provocări administrative și a comunicării interinstituționale. </w:t>
      </w:r>
    </w:p>
    <w:p w14:paraId="7749B194" w14:textId="25F05919" w:rsidR="00612E0D" w:rsidRDefault="00612E0D" w:rsidP="00612E0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Din partea Tribunalului Brașov au mai participat doamna judecător Smarandache Carmen Teodora, președinte secția I civilă, doamna judecător Conț Simona Ioana, președinte secția a II-a civilă, de contencios administrativ și fiscal, doamna judecător </w:t>
      </w:r>
      <w:proofErr w:type="spellStart"/>
      <w:r>
        <w:rPr>
          <w:rFonts w:ascii="Times New Roman" w:hAnsi="Times New Roman"/>
          <w:sz w:val="24"/>
          <w:szCs w:val="24"/>
        </w:rPr>
        <w:t>Pavăl</w:t>
      </w:r>
      <w:proofErr w:type="spellEnd"/>
      <w:r>
        <w:rPr>
          <w:rFonts w:ascii="Times New Roman" w:hAnsi="Times New Roman"/>
          <w:sz w:val="24"/>
          <w:szCs w:val="24"/>
        </w:rPr>
        <w:t xml:space="preserve"> Anca Cristina, președinte secția penală, domnul judecător Socol Silviu-Daniel, purtătorul de cuvânt, doamna Mihalache Ioana, prim grefier delegat și domnul Olteanu George Vlad, specialist IT șef.</w:t>
      </w:r>
    </w:p>
    <w:p w14:paraId="612E8036" w14:textId="77777777" w:rsidR="00612E0D" w:rsidRDefault="00612E0D" w:rsidP="00612E0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În cadrul dezbaterilor, doamna judecător Constantinescu Nicoleta a prezentat tema ”Lămuriri privind Raportul nr. 23-768/2023 al Inspecției Judiciare aprobat prin Hotărârea nr. 2647/16.11.2023 a Secției pentru judecători din cadrul CSM”, domnul judecător Socol Silviu-Daniel a supus analizei ”Aspecte particulare în activitatea Biroului de Informare și Relații cu Publicul” precum și elemente de actualitate privind comunicarea în cadrul sistemului judiciar, doamna prim-grefier Mihalache Ioana a prezentat tema ”Situația arhivării dosarelor și externalizarea serviciilor de arhivă”, iar domnul Olteanu George Vlad a fost invitat în cadrul temei privind ”Digitalizare. Dosarul electronic (DEN). ECRIS-STATIS”.</w:t>
      </w:r>
    </w:p>
    <w:p w14:paraId="4FF984C9" w14:textId="77777777" w:rsidR="00612E0D" w:rsidRDefault="00612E0D" w:rsidP="00612E0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Implicarea reprezentanților Tribunalului Brașov în acest evenimente a reprezentat o ocazie de manifestare a deschiderii constante, pe care atât conducerea cât și întregul colectiv al instanței, o prezintă în vederea identificării bunelor practici administrative și pentru intensificarea comunicării instituționale, toate acestea în vederea rezolvării adecvate a problemelor administrative ale </w:t>
      </w:r>
      <w:proofErr w:type="spellStart"/>
      <w:r>
        <w:rPr>
          <w:rFonts w:ascii="Times New Roman" w:hAnsi="Times New Roman"/>
          <w:sz w:val="24"/>
          <w:szCs w:val="24"/>
        </w:rPr>
        <w:t>instanţelor</w:t>
      </w:r>
      <w:proofErr w:type="spellEnd"/>
      <w:r>
        <w:rPr>
          <w:rFonts w:ascii="Times New Roman" w:hAnsi="Times New Roman"/>
          <w:sz w:val="24"/>
          <w:szCs w:val="24"/>
        </w:rPr>
        <w:t xml:space="preserve"> de judecată și a eficientizării actului de justiție.</w:t>
      </w:r>
    </w:p>
    <w:p w14:paraId="326805D0" w14:textId="313EA638" w:rsidR="00612E0D" w:rsidRDefault="00612E0D" w:rsidP="00612E0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În cadrul aceste reuniuni, Consiliul Superior al Magistraturii a fost reprezentat de către doamna judecător Laura Radu, domnul judecător Narcis </w:t>
      </w:r>
      <w:proofErr w:type="spellStart"/>
      <w:r>
        <w:rPr>
          <w:rFonts w:ascii="Times New Roman" w:hAnsi="Times New Roman"/>
          <w:sz w:val="24"/>
          <w:szCs w:val="24"/>
        </w:rPr>
        <w:t>Erculescu</w:t>
      </w:r>
      <w:proofErr w:type="spellEnd"/>
      <w:r>
        <w:rPr>
          <w:rFonts w:ascii="Times New Roman" w:hAnsi="Times New Roman"/>
          <w:sz w:val="24"/>
          <w:szCs w:val="24"/>
        </w:rPr>
        <w:t xml:space="preserve">, domnul judecător Liviu </w:t>
      </w:r>
      <w:proofErr w:type="spellStart"/>
      <w:r>
        <w:rPr>
          <w:rFonts w:ascii="Times New Roman" w:hAnsi="Times New Roman"/>
          <w:sz w:val="24"/>
          <w:szCs w:val="24"/>
        </w:rPr>
        <w:lastRenderedPageBreak/>
        <w:t>Odagiu</w:t>
      </w:r>
      <w:proofErr w:type="spellEnd"/>
      <w:r>
        <w:rPr>
          <w:rFonts w:ascii="Times New Roman" w:hAnsi="Times New Roman"/>
          <w:sz w:val="24"/>
          <w:szCs w:val="24"/>
        </w:rPr>
        <w:t xml:space="preserve">, doamna judecător </w:t>
      </w:r>
      <w:proofErr w:type="spellStart"/>
      <w:r>
        <w:rPr>
          <w:rFonts w:ascii="Times New Roman" w:hAnsi="Times New Roman"/>
          <w:sz w:val="24"/>
          <w:szCs w:val="24"/>
        </w:rPr>
        <w:t>Graţiela</w:t>
      </w:r>
      <w:proofErr w:type="spellEnd"/>
      <w:r>
        <w:rPr>
          <w:rFonts w:ascii="Times New Roman" w:hAnsi="Times New Roman"/>
          <w:sz w:val="24"/>
          <w:szCs w:val="24"/>
        </w:rPr>
        <w:t xml:space="preserve"> Milu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domnul judecător Claudiu </w:t>
      </w:r>
      <w:proofErr w:type="spellStart"/>
      <w:r>
        <w:rPr>
          <w:rFonts w:ascii="Times New Roman" w:hAnsi="Times New Roman"/>
          <w:sz w:val="24"/>
          <w:szCs w:val="24"/>
        </w:rPr>
        <w:t>Drăguşin</w:t>
      </w:r>
      <w:proofErr w:type="spellEnd"/>
      <w:r>
        <w:rPr>
          <w:rFonts w:ascii="Times New Roman" w:hAnsi="Times New Roman"/>
          <w:sz w:val="24"/>
          <w:szCs w:val="24"/>
        </w:rPr>
        <w:t xml:space="preserve">, membri </w:t>
      </w:r>
      <w:proofErr w:type="spellStart"/>
      <w:r>
        <w:rPr>
          <w:rFonts w:ascii="Times New Roman" w:hAnsi="Times New Roman"/>
          <w:sz w:val="24"/>
          <w:szCs w:val="24"/>
        </w:rPr>
        <w:t>aleşi</w:t>
      </w:r>
      <w:proofErr w:type="spellEnd"/>
      <w:r>
        <w:rPr>
          <w:rFonts w:ascii="Times New Roman" w:hAnsi="Times New Roman"/>
          <w:sz w:val="24"/>
          <w:szCs w:val="24"/>
        </w:rPr>
        <w:t xml:space="preserve"> ai Consiliului</w:t>
      </w:r>
      <w:r w:rsidR="002E6623">
        <w:rPr>
          <w:rFonts w:ascii="Times New Roman" w:hAnsi="Times New Roman"/>
          <w:sz w:val="24"/>
          <w:szCs w:val="24"/>
        </w:rPr>
        <w:t>, doamna judecător Andreea</w:t>
      </w:r>
      <w:r w:rsidR="008B3BC4">
        <w:rPr>
          <w:rFonts w:ascii="Times New Roman" w:hAnsi="Times New Roman"/>
          <w:sz w:val="24"/>
          <w:szCs w:val="24"/>
        </w:rPr>
        <w:t xml:space="preserve"> Simona</w:t>
      </w:r>
      <w:bookmarkStart w:id="0" w:name="_GoBack"/>
      <w:bookmarkEnd w:id="0"/>
      <w:r w:rsidR="002E6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6623">
        <w:rPr>
          <w:rFonts w:ascii="Times New Roman" w:hAnsi="Times New Roman"/>
          <w:sz w:val="24"/>
          <w:szCs w:val="24"/>
        </w:rPr>
        <w:t>Uzlău</w:t>
      </w:r>
      <w:proofErr w:type="spellEnd"/>
      <w:r w:rsidR="002E6623">
        <w:rPr>
          <w:rFonts w:ascii="Times New Roman" w:hAnsi="Times New Roman"/>
          <w:sz w:val="24"/>
          <w:szCs w:val="24"/>
        </w:rPr>
        <w:t xml:space="preserve">, secretar general al </w:t>
      </w:r>
      <w:r w:rsidR="002E6623">
        <w:rPr>
          <w:rFonts w:ascii="Times New Roman" w:hAnsi="Times New Roman"/>
          <w:sz w:val="24"/>
          <w:szCs w:val="24"/>
        </w:rPr>
        <w:t>Consiliul Superior al Magistraturii</w:t>
      </w:r>
      <w:r w:rsidR="002E6623">
        <w:rPr>
          <w:rFonts w:ascii="Times New Roman" w:hAnsi="Times New Roman"/>
          <w:sz w:val="24"/>
          <w:szCs w:val="24"/>
        </w:rPr>
        <w:t xml:space="preserve">, domnul judecător </w:t>
      </w:r>
      <w:r w:rsidR="001A0E81">
        <w:rPr>
          <w:rFonts w:ascii="Times New Roman" w:hAnsi="Times New Roman"/>
          <w:sz w:val="24"/>
          <w:szCs w:val="24"/>
        </w:rPr>
        <w:t>Eduard Cristian Ciobotaru, director D.R.U.O – C.S.M</w:t>
      </w:r>
      <w:r>
        <w:rPr>
          <w:rFonts w:ascii="Times New Roman" w:hAnsi="Times New Roman"/>
          <w:sz w:val="24"/>
          <w:szCs w:val="24"/>
        </w:rPr>
        <w:t>.</w:t>
      </w:r>
      <w:r w:rsidR="001A0E81">
        <w:rPr>
          <w:rFonts w:ascii="Times New Roman" w:hAnsi="Times New Roman"/>
          <w:sz w:val="24"/>
          <w:szCs w:val="24"/>
        </w:rPr>
        <w:t xml:space="preserve"> și domnul judecător Cosmin </w:t>
      </w:r>
      <w:proofErr w:type="spellStart"/>
      <w:r w:rsidR="001A0E81">
        <w:rPr>
          <w:rFonts w:ascii="Times New Roman" w:hAnsi="Times New Roman"/>
          <w:sz w:val="24"/>
          <w:szCs w:val="24"/>
        </w:rPr>
        <w:t>Sterea-Grossu</w:t>
      </w:r>
      <w:proofErr w:type="spellEnd"/>
      <w:r w:rsidR="001A0E81">
        <w:rPr>
          <w:rFonts w:ascii="Times New Roman" w:hAnsi="Times New Roman"/>
          <w:sz w:val="24"/>
          <w:szCs w:val="24"/>
        </w:rPr>
        <w:t xml:space="preserve">, șef serviciu informatică și </w:t>
      </w:r>
      <w:proofErr w:type="spellStart"/>
      <w:r w:rsidR="001A0E81">
        <w:rPr>
          <w:rFonts w:ascii="Times New Roman" w:hAnsi="Times New Roman"/>
          <w:sz w:val="24"/>
          <w:szCs w:val="24"/>
        </w:rPr>
        <w:t>statitstică</w:t>
      </w:r>
      <w:proofErr w:type="spellEnd"/>
      <w:r w:rsidR="001A0E81">
        <w:rPr>
          <w:rFonts w:ascii="Times New Roman" w:hAnsi="Times New Roman"/>
          <w:sz w:val="24"/>
          <w:szCs w:val="24"/>
        </w:rPr>
        <w:t xml:space="preserve"> judiciară – C.S.M.</w:t>
      </w:r>
      <w:r>
        <w:rPr>
          <w:rFonts w:ascii="Times New Roman" w:hAnsi="Times New Roman"/>
          <w:sz w:val="24"/>
          <w:szCs w:val="24"/>
        </w:rPr>
        <w:t xml:space="preserve"> Totodată, la dezbateri au </w:t>
      </w:r>
      <w:r w:rsidR="001A0E81">
        <w:rPr>
          <w:rFonts w:ascii="Times New Roman" w:hAnsi="Times New Roman"/>
          <w:sz w:val="24"/>
          <w:szCs w:val="24"/>
        </w:rPr>
        <w:t xml:space="preserve">mai </w:t>
      </w:r>
      <w:r>
        <w:rPr>
          <w:rFonts w:ascii="Times New Roman" w:hAnsi="Times New Roman"/>
          <w:sz w:val="24"/>
          <w:szCs w:val="24"/>
        </w:rPr>
        <w:t xml:space="preserve">participat domnul George Cătălin </w:t>
      </w:r>
      <w:proofErr w:type="spellStart"/>
      <w:r>
        <w:rPr>
          <w:rFonts w:ascii="Times New Roman" w:hAnsi="Times New Roman"/>
          <w:sz w:val="24"/>
          <w:szCs w:val="24"/>
        </w:rPr>
        <w:t>Şerban</w:t>
      </w:r>
      <w:proofErr w:type="spellEnd"/>
      <w:r>
        <w:rPr>
          <w:rFonts w:ascii="Times New Roman" w:hAnsi="Times New Roman"/>
          <w:sz w:val="24"/>
          <w:szCs w:val="24"/>
        </w:rPr>
        <w:t xml:space="preserve">, secretar de stat în cadrul Ministerului </w:t>
      </w:r>
      <w:proofErr w:type="spellStart"/>
      <w:r>
        <w:rPr>
          <w:rFonts w:ascii="Times New Roman" w:hAnsi="Times New Roman"/>
          <w:sz w:val="24"/>
          <w:szCs w:val="24"/>
        </w:rPr>
        <w:t>Justiţiei</w:t>
      </w:r>
      <w:proofErr w:type="spellEnd"/>
      <w:r>
        <w:rPr>
          <w:rFonts w:ascii="Times New Roman" w:hAnsi="Times New Roman"/>
          <w:sz w:val="24"/>
          <w:szCs w:val="24"/>
        </w:rPr>
        <w:t xml:space="preserve"> și domnul Adrian-Viorel Diaconu, director în cadrul Direcției tehnologia Informației din cadrul Ministerului Justiției. Curtea de Apel Brașov a fost reprezentantă de doamna judecător Daniela </w:t>
      </w:r>
      <w:proofErr w:type="spellStart"/>
      <w:r>
        <w:rPr>
          <w:rFonts w:ascii="Times New Roman" w:hAnsi="Times New Roman"/>
          <w:sz w:val="24"/>
          <w:szCs w:val="24"/>
        </w:rPr>
        <w:t>Niculeasa</w:t>
      </w:r>
      <w:proofErr w:type="spellEnd"/>
      <w:r>
        <w:rPr>
          <w:rFonts w:ascii="Times New Roman" w:hAnsi="Times New Roman"/>
          <w:sz w:val="24"/>
          <w:szCs w:val="24"/>
        </w:rPr>
        <w:t xml:space="preserve">, președintele Curții, precum și </w:t>
      </w:r>
      <w:r w:rsidR="001A0E81">
        <w:rPr>
          <w:rFonts w:ascii="Times New Roman" w:hAnsi="Times New Roman"/>
          <w:sz w:val="24"/>
          <w:szCs w:val="24"/>
        </w:rPr>
        <w:t xml:space="preserve">de </w:t>
      </w:r>
      <w:r>
        <w:rPr>
          <w:rFonts w:ascii="Times New Roman" w:hAnsi="Times New Roman"/>
          <w:sz w:val="24"/>
          <w:szCs w:val="24"/>
        </w:rPr>
        <w:t xml:space="preserve">doamna judecător Mihaela Darabană, în calitate de </w:t>
      </w:r>
      <w:proofErr w:type="spellStart"/>
      <w:r>
        <w:rPr>
          <w:rFonts w:ascii="Times New Roman" w:hAnsi="Times New Roman"/>
          <w:sz w:val="24"/>
          <w:szCs w:val="24"/>
        </w:rPr>
        <w:t>vicepreşedinte</w:t>
      </w:r>
      <w:proofErr w:type="spellEnd"/>
      <w:r>
        <w:rPr>
          <w:rFonts w:ascii="Times New Roman" w:hAnsi="Times New Roman"/>
          <w:sz w:val="24"/>
          <w:szCs w:val="24"/>
        </w:rPr>
        <w:t xml:space="preserve"> al </w:t>
      </w:r>
      <w:proofErr w:type="spellStart"/>
      <w:r>
        <w:rPr>
          <w:rFonts w:ascii="Times New Roman" w:hAnsi="Times New Roman"/>
          <w:sz w:val="24"/>
          <w:szCs w:val="24"/>
        </w:rPr>
        <w:t>aceleaşi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instanţe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BB3BA87" w14:textId="77777777" w:rsidR="00612E0D" w:rsidRDefault="00612E0D" w:rsidP="00612E0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Totodată, au fost dezbătute aspecte generale din perspectiva intrării în vigoare a Legii nr. 11/2024 privind statutul grefierilor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al altor categorii de personal care ocupă </w:t>
      </w:r>
      <w:proofErr w:type="spellStart"/>
      <w:r>
        <w:rPr>
          <w:rFonts w:ascii="Times New Roman" w:hAnsi="Times New Roman"/>
          <w:sz w:val="24"/>
          <w:szCs w:val="24"/>
        </w:rPr>
        <w:t>funcţii</w:t>
      </w:r>
      <w:proofErr w:type="spellEnd"/>
      <w:r>
        <w:rPr>
          <w:rFonts w:ascii="Times New Roman" w:hAnsi="Times New Roman"/>
          <w:sz w:val="24"/>
          <w:szCs w:val="24"/>
        </w:rPr>
        <w:t xml:space="preserve"> de specialitate în cadrul </w:t>
      </w:r>
      <w:proofErr w:type="spellStart"/>
      <w:r>
        <w:rPr>
          <w:rFonts w:ascii="Times New Roman" w:hAnsi="Times New Roman"/>
          <w:sz w:val="24"/>
          <w:szCs w:val="24"/>
        </w:rPr>
        <w:t>instanţelor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judecătoreşti</w:t>
      </w:r>
      <w:proofErr w:type="spellEnd"/>
      <w:r>
        <w:rPr>
          <w:rFonts w:ascii="Times New Roman" w:hAnsi="Times New Roman"/>
          <w:sz w:val="24"/>
          <w:szCs w:val="24"/>
        </w:rPr>
        <w:t xml:space="preserve">, al parchetelor de pe lângă acestea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al Institutului </w:t>
      </w:r>
      <w:proofErr w:type="spellStart"/>
      <w:r>
        <w:rPr>
          <w:rFonts w:ascii="Times New Roman" w:hAnsi="Times New Roman"/>
          <w:sz w:val="24"/>
          <w:szCs w:val="24"/>
        </w:rPr>
        <w:t>Naţional</w:t>
      </w:r>
      <w:proofErr w:type="spellEnd"/>
      <w:r>
        <w:rPr>
          <w:rFonts w:ascii="Times New Roman" w:hAnsi="Times New Roman"/>
          <w:sz w:val="24"/>
          <w:szCs w:val="24"/>
        </w:rPr>
        <w:t xml:space="preserve"> de Expertize Criminalistice, fiind adoptată o scrisoare deschisă prin care </w:t>
      </w:r>
      <w:proofErr w:type="spellStart"/>
      <w:r>
        <w:rPr>
          <w:rFonts w:ascii="Times New Roman" w:hAnsi="Times New Roman"/>
          <w:sz w:val="24"/>
          <w:szCs w:val="24"/>
        </w:rPr>
        <w:t>preşedinţii</w:t>
      </w:r>
      <w:proofErr w:type="spellEnd"/>
      <w:r>
        <w:rPr>
          <w:rFonts w:ascii="Times New Roman" w:hAnsi="Times New Roman"/>
          <w:sz w:val="24"/>
          <w:szCs w:val="24"/>
        </w:rPr>
        <w:t xml:space="preserve"> tribunalelor au solicitat Consiliului Superior al Magistraturii, precum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Ministerului </w:t>
      </w:r>
      <w:proofErr w:type="spellStart"/>
      <w:r>
        <w:rPr>
          <w:rFonts w:ascii="Times New Roman" w:hAnsi="Times New Roman"/>
          <w:sz w:val="24"/>
          <w:szCs w:val="24"/>
        </w:rPr>
        <w:t>Justiţiei</w:t>
      </w:r>
      <w:proofErr w:type="spellEnd"/>
      <w:r>
        <w:rPr>
          <w:rFonts w:ascii="Times New Roman" w:hAnsi="Times New Roman"/>
          <w:sz w:val="24"/>
          <w:szCs w:val="24"/>
        </w:rPr>
        <w:t xml:space="preserve"> să demareze proceduri pentru amânarea intrării în vigoare a Legii nr. 11/2024 până la armonizarea acesteia cu ansamblul actelor normative ce reglementează </w:t>
      </w:r>
      <w:proofErr w:type="spellStart"/>
      <w:r>
        <w:rPr>
          <w:rFonts w:ascii="Times New Roman" w:hAnsi="Times New Roman"/>
          <w:sz w:val="24"/>
          <w:szCs w:val="24"/>
        </w:rPr>
        <w:t>funcţionarea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instanţelor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judecătoreşti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907AF34" w14:textId="77777777" w:rsidR="00612E0D" w:rsidRDefault="00612E0D" w:rsidP="00612E0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6D90F6B" w14:textId="77777777" w:rsidR="00612E0D" w:rsidRDefault="00612E0D" w:rsidP="00612E0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031582E" w14:textId="77777777" w:rsidR="00612E0D" w:rsidRDefault="00612E0D" w:rsidP="00612E0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BIROUL DE INFORMARE ȘI RELAȚII PUBLICE</w:t>
      </w:r>
    </w:p>
    <w:p w14:paraId="6010D485" w14:textId="77777777" w:rsidR="00612E0D" w:rsidRDefault="00612E0D" w:rsidP="00612E0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DIN CADRUL TRIBUNALULUI BRAȘOV,</w:t>
      </w:r>
    </w:p>
    <w:p w14:paraId="00B5DD2B" w14:textId="77777777" w:rsidR="00612E0D" w:rsidRDefault="00612E0D" w:rsidP="00612E0D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jud. Socol Silviu-Daniel</w:t>
      </w:r>
    </w:p>
    <w:p w14:paraId="6F6E3803" w14:textId="77777777" w:rsidR="001534E7" w:rsidRDefault="001534E7"/>
    <w:sectPr w:rsidR="001534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61"/>
    <w:rsid w:val="001534E7"/>
    <w:rsid w:val="001A0E81"/>
    <w:rsid w:val="002E6623"/>
    <w:rsid w:val="003136D9"/>
    <w:rsid w:val="00612E0D"/>
    <w:rsid w:val="00661361"/>
    <w:rsid w:val="008B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1AA1D"/>
  <w15:chartTrackingRefBased/>
  <w15:docId w15:val="{1F351EA5-9EE1-4BD2-A3AB-20E48D331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2E0D"/>
    <w:pPr>
      <w:spacing w:after="200" w:line="276" w:lineRule="auto"/>
    </w:pPr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91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652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2024-05-27T07:13:00Z</dcterms:created>
  <dcterms:modified xsi:type="dcterms:W3CDTF">2024-05-27T07:22:00Z</dcterms:modified>
</cp:coreProperties>
</file>