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78" w:rsidRDefault="00093478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093478" w:rsidRPr="00981D36" w:rsidRDefault="00093478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02250D" w:rsidRPr="00981D36" w:rsidRDefault="006D45EC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81D36">
        <w:rPr>
          <w:rFonts w:asciiTheme="minorHAnsi" w:hAnsiTheme="minorHAnsi" w:cstheme="minorHAnsi"/>
          <w:b/>
          <w:sz w:val="28"/>
          <w:szCs w:val="28"/>
        </w:rPr>
        <w:t>BAREM</w:t>
      </w:r>
      <w:r w:rsidR="0002250D" w:rsidRPr="00981D36">
        <w:rPr>
          <w:rFonts w:asciiTheme="minorHAnsi" w:hAnsiTheme="minorHAnsi" w:cstheme="minorHAnsi"/>
          <w:b/>
          <w:sz w:val="28"/>
          <w:szCs w:val="28"/>
        </w:rPr>
        <w:t xml:space="preserve"> MEDICAL </w:t>
      </w:r>
    </w:p>
    <w:p w:rsidR="00093478" w:rsidRPr="0002250D" w:rsidRDefault="00093478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6"/>
          <w:szCs w:val="26"/>
        </w:rPr>
      </w:pPr>
      <w:bookmarkStart w:id="0" w:name="_GoBack"/>
      <w:bookmarkEnd w:id="0"/>
    </w:p>
    <w:p w:rsidR="0002250D" w:rsidRPr="0002250D" w:rsidRDefault="0002250D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W w:w="9917" w:type="dxa"/>
        <w:tblInd w:w="-2" w:type="dxa"/>
        <w:tblBorders>
          <w:top w:val="single" w:sz="6" w:space="0" w:color="2B342F"/>
          <w:left w:val="single" w:sz="6" w:space="0" w:color="2B342F"/>
          <w:bottom w:val="single" w:sz="6" w:space="0" w:color="2B342F"/>
          <w:right w:val="single" w:sz="6" w:space="0" w:color="2B342F"/>
          <w:insideH w:val="single" w:sz="6" w:space="0" w:color="2B342F"/>
          <w:insideV w:val="single" w:sz="6" w:space="0" w:color="2B342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836"/>
        <w:gridCol w:w="16"/>
        <w:gridCol w:w="7922"/>
        <w:gridCol w:w="16"/>
        <w:gridCol w:w="1118"/>
      </w:tblGrid>
      <w:tr w:rsidR="0002250D" w:rsidRPr="0002250D" w:rsidTr="00C6074A">
        <w:trPr>
          <w:gridBefore w:val="1"/>
          <w:wBefore w:w="9" w:type="dxa"/>
          <w:trHeight w:val="327"/>
        </w:trPr>
        <w:tc>
          <w:tcPr>
            <w:tcW w:w="852" w:type="dxa"/>
            <w:gridSpan w:val="2"/>
          </w:tcPr>
          <w:p w:rsidR="0002250D" w:rsidRPr="0002250D" w:rsidRDefault="006B459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Nr. cr</w:t>
            </w:r>
            <w:r w:rsidR="00C6074A">
              <w:rPr>
                <w:rFonts w:asciiTheme="minorHAnsi" w:hAnsiTheme="minorHAnsi" w:cstheme="minorHAnsi"/>
                <w:sz w:val="26"/>
                <w:szCs w:val="26"/>
              </w:rPr>
              <w:t>t.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DENUMIREA BOLILOR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Categoria</w:t>
            </w:r>
          </w:p>
        </w:tc>
      </w:tr>
      <w:tr w:rsidR="0002250D" w:rsidRPr="0002250D" w:rsidTr="003A1F69">
        <w:trPr>
          <w:gridBefore w:val="1"/>
          <w:wBefore w:w="9" w:type="dxa"/>
          <w:trHeight w:val="345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I. BOLILE APARATULUI RESPIRATOR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Astmul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bronșic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necontrolat terapeutic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6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Boala pulmonară obstructivă cronică stadiul III, IV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lnapt</w:t>
            </w:r>
            <w:proofErr w:type="spellEnd"/>
          </w:p>
        </w:tc>
      </w:tr>
      <w:tr w:rsidR="0002250D" w:rsidRPr="0002250D" w:rsidTr="003A1F69">
        <w:trPr>
          <w:gridBefore w:val="1"/>
          <w:wBefore w:w="9" w:type="dxa"/>
          <w:trHeight w:val="840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Pneumopatia interstițială difuză(fibroza pulmonară) cu disfuncție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ventilatorie</w:t>
            </w:r>
            <w:proofErr w:type="spellEnd"/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severă, reducerea accentuată a difuziunii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alveolo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-capilare, hipoxemie severă la eforturi mici, reducerea accentuată a capacității de efort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lnapt</w:t>
            </w:r>
            <w:proofErr w:type="spellEnd"/>
          </w:p>
        </w:tc>
      </w:tr>
      <w:tr w:rsidR="0002250D" w:rsidRPr="0002250D" w:rsidTr="003A1F69">
        <w:trPr>
          <w:gridBefore w:val="1"/>
          <w:wBefore w:w="9" w:type="dxa"/>
          <w:trHeight w:val="556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Supurații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bronho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-pulmonare cronice, cu recurențe frecvente, disfuncție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ventilatorie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severă, cord pulmonar cronic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840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Tuberculoza pulmonară activă</w:t>
            </w:r>
          </w:p>
        </w:tc>
        <w:tc>
          <w:tcPr>
            <w:tcW w:w="1118" w:type="dxa"/>
          </w:tcPr>
          <w:p w:rsidR="0002250D" w:rsidRDefault="0002250D" w:rsidP="0002250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  <w:p w:rsidR="0002250D" w:rsidRPr="0002250D" w:rsidRDefault="0002250D" w:rsidP="0002250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până la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vindecare</w:t>
            </w:r>
          </w:p>
        </w:tc>
      </w:tr>
      <w:tr w:rsidR="0002250D" w:rsidRPr="0002250D" w:rsidTr="003A1F69">
        <w:trPr>
          <w:gridBefore w:val="1"/>
          <w:wBefore w:w="9" w:type="dxa"/>
          <w:trHeight w:val="26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Tuberculoza pulmonară, forme cronice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Sindroamele post-tuberculoase cu disfuncție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ventilatorie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severă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556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Cordul pulmonar cronic-indiferent de afecțiunea care a condus la această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complicatie</w:t>
            </w:r>
            <w:proofErr w:type="spellEnd"/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561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respiratorie cronică manifestă indiferent de afecțiunea care a condus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la această complicație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6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379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II. BOLILE APARATULUI CARDIO-VASCULAR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HTA sistemică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825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Boala coronariană ischemică (angina pectorală clasa III, IV CCS, infarctul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miocardic acut sau cu sechele și/sau complicații severe, inclusiv insuficiență cardiacă ireductibilă)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Bypass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aorto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-coronarian sau PTCA cu dilatații și/sau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stentare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restenozări</w:t>
            </w:r>
            <w:proofErr w:type="spellEnd"/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13.</w:t>
            </w:r>
          </w:p>
        </w:tc>
        <w:tc>
          <w:tcPr>
            <w:tcW w:w="7938" w:type="dxa"/>
            <w:gridSpan w:val="2"/>
          </w:tcPr>
          <w:p w:rsidR="0002250D" w:rsidRPr="0002250D" w:rsidRDefault="00F07BD9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>
              <w:rPr>
                <w:rFonts w:asciiTheme="minorHAnsi" w:hAnsiTheme="minorHAnsi" w:cstheme="minorHAnsi"/>
                <w:sz w:val="26"/>
                <w:szCs w:val="26"/>
              </w:rPr>
              <w:t>Afecţ</w:t>
            </w:r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>iuni</w:t>
            </w:r>
            <w:proofErr w:type="spellEnd"/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congenitale </w:t>
            </w:r>
            <w:proofErr w:type="spellStart"/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>necianogene</w:t>
            </w:r>
            <w:proofErr w:type="spellEnd"/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Valvulopatii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de</w:t>
            </w:r>
            <w:r w:rsidRPr="0002250D">
              <w:rPr>
                <w:rFonts w:asciiTheme="minorHAnsi" w:hAnsiTheme="minorHAnsi" w:cstheme="minorHAnsi"/>
                <w:i/>
                <w:sz w:val="26"/>
                <w:szCs w:val="26"/>
              </w:rPr>
              <w:t xml:space="preserve">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ritm maligne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Blocuri atrioventriculare totale fără stimulare cardiacă permanentă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Boală de nod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sinusal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simptomatică fără stimulare cardiacă permanentă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18.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Purtători de stimulator cardiac cu afecțiuni de bază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Cardiomiopatiile complicate cu insuficiență cardiacă clasa III,IV NYHA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Sindromul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Eisenmenger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(HTP secundară)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132"/>
        </w:trPr>
        <w:tc>
          <w:tcPr>
            <w:tcW w:w="852" w:type="dxa"/>
            <w:gridSpan w:val="2"/>
            <w:tcBorders>
              <w:bottom w:val="single" w:sz="6" w:space="0" w:color="383F3F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  <w:tcBorders>
              <w:bottom w:val="single" w:sz="6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393"/>
        </w:trPr>
        <w:tc>
          <w:tcPr>
            <w:tcW w:w="852" w:type="dxa"/>
            <w:gridSpan w:val="2"/>
            <w:tcBorders>
              <w:top w:val="single" w:sz="6" w:space="0" w:color="383F3F"/>
              <w:bottom w:val="single" w:sz="6" w:space="0" w:color="3F484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  <w:tcBorders>
              <w:top w:val="nil"/>
              <w:bottom w:val="single" w:sz="6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III. BOLILE SÂNGELUI ȘI ALE ORGANELOR HEMATOPOETICE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430"/>
        </w:trPr>
        <w:tc>
          <w:tcPr>
            <w:tcW w:w="852" w:type="dxa"/>
            <w:gridSpan w:val="2"/>
            <w:tcBorders>
              <w:top w:val="single" w:sz="6" w:space="0" w:color="3F4848"/>
              <w:bottom w:val="single" w:sz="6" w:space="0" w:color="3F484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21.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  <w:tcBorders>
              <w:top w:val="single" w:sz="6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Anemiile forme severe cu complicații 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307"/>
        </w:trPr>
        <w:tc>
          <w:tcPr>
            <w:tcW w:w="852" w:type="dxa"/>
            <w:gridSpan w:val="2"/>
            <w:tcBorders>
              <w:top w:val="single" w:sz="6" w:space="0" w:color="3F484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Policitemia Vera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93"/>
        </w:trPr>
        <w:tc>
          <w:tcPr>
            <w:tcW w:w="845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23.</w:t>
            </w:r>
          </w:p>
        </w:tc>
        <w:tc>
          <w:tcPr>
            <w:tcW w:w="7938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Trombocitemia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hemoragică esențială sau primară cu complicații severe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Purpura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trombocitopenică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idiopatică forma severă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Hemopatia - forma severă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Boala von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Willebrand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- forma severă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Trombofilii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ereditare sau dobândite cu complicații severe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374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IV.BOLI RENALE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Glomerulonefrite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subacute (rapid progresive)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Sindromul nefrotic cu complicații severe (cardiovasculare, infecțioase, metabolice, iatrogene)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4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Tuberculoza reno-urinară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Inapt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până la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vindecare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renală cronică decompensată, indiferent de cauză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renală cronică în stadiul de uremie depășită prin terapii de substituție a funcției renale (hemodializă, dializă peritoneală, transplant renal)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369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V. BOLI DE NUTRIȚIE, ENDOCRINE ȘI METABOLISM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Diabet zaharat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insulinotratat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complicații oftalmologice, neurologice, cardiovasculare, renale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8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Diabet zaharat de maturitate controlat prin dietă și antidiabetice orale cu complicații oftalmologice, neurologice, cardiovasculare și renale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Sindromul tumoral-hipofizar post-terapeutic cu complicații și tulburări hormonale secundare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4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hipofizară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pluritropă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decompensată hormonal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37.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Diabet insipid rezistent la tratament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9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Mixedem primar sau secundar decompensat hormonal cu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visceralizare</w:t>
            </w:r>
            <w:proofErr w:type="spellEnd"/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Hipoparatiroidismul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primar sau secundar cu crize acute frecvente, neinfluențat de tratament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Hiperparatiroidismul primar cu leziuni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scheletale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și tulburări locomotorii accentuate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corticosuprarenală cronică primară sau secundară necompensată prin tratament de substituție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Sindromul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Cushing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complicații viscerale și metabolice neinfluențate de tratament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Hiperaldosteronismul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primar neinfluențat de tratament, cu complicații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 vasculare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Feocromocitomul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neinfluențat de tratament, cu complicații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-vasculare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9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Insulinom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hiperinsulinism și simptome de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neuroglucopenie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Obezitatea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hiperplazică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, hipertrofică (IMC &gt; 50 kg/m2) - cu tulburări ventilatorii severe,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-vasculare, metabolice și locomotorii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41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VI. TULBURARI MENTALE ȘI DE COMPORTAMENT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47.</w:t>
            </w:r>
          </w:p>
        </w:tc>
        <w:tc>
          <w:tcPr>
            <w:tcW w:w="7938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psihice organice</w:t>
            </w:r>
          </w:p>
        </w:tc>
        <w:tc>
          <w:tcPr>
            <w:tcW w:w="1134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48.</w:t>
            </w:r>
          </w:p>
        </w:tc>
        <w:tc>
          <w:tcPr>
            <w:tcW w:w="7938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Tulburări psihice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şi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 comportament induse de consumul de alcool și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substanţe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psiho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-active</w:t>
            </w:r>
          </w:p>
        </w:tc>
        <w:tc>
          <w:tcPr>
            <w:tcW w:w="1134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49.</w:t>
            </w:r>
          </w:p>
        </w:tc>
        <w:tc>
          <w:tcPr>
            <w:tcW w:w="7938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Schizofrenie, tulburări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schizo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-afective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şi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delirante</w:t>
            </w:r>
          </w:p>
        </w:tc>
        <w:tc>
          <w:tcPr>
            <w:tcW w:w="1134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50.</w:t>
            </w:r>
          </w:p>
        </w:tc>
        <w:tc>
          <w:tcPr>
            <w:tcW w:w="7938" w:type="dxa"/>
            <w:gridSpan w:val="2"/>
            <w:tcBorders>
              <w:top w:val="nil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afective bipolare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51.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depresive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52.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fobic-anxioase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53.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obsesiv-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compulsive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54.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Reacţii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stress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sever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şi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tulburări de adaptare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55.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disociative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56.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de personalitate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389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VII. BOLILE SFEREI ORL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Hipoacuzia &gt; 71 dB - include surdități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protezate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mai mari de 71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Db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(71 - 80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Db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deficiență accentuată, peste 81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Db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deficiență gravă)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Diplegie recurențială (paralizia corzii vocale în abducție sau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adducție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) - cu  indice de performanță 2 sau mai mare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Stenoza laringiană (include și stenoza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subglotică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iatrogenă) - cu indice de performanță 2 sau mai mare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Laringectomie totală sau orice afecțiune ORL cu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traheostomă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permanentă și fără reabilitare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fonatorie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(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eri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>gmofonație</w:t>
            </w:r>
            <w:proofErr w:type="spellEnd"/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, butonul fonator sau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laringofonului)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40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VIII. BOLILE OCHIULUI  ȘI ANEXELOR SALE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Acuitatea vizuală (AV) mai mică de 0,1 (1/10), cu corecție aeriană sau lentile de contact, la ochiul cel mai bun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Modificări de câmp vizual (CV) de tipul: scotom central, hemianopsii,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cvadranopsii</w:t>
            </w:r>
            <w:proofErr w:type="spellEnd"/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Degenerescențe maculare cu afectarea vederii centrale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Glaucom avansat cu modificări de CV, fără fixare centrală, insulă temporală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Anizometropie mare cu tulburări ale vederii binoculare (VB)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Tulburări de motilitate oculară care determină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ambiliopii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profunde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Diplopia*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32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IX. BOLILE SISTEMULUI NERVOS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Boli ale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meningo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-encefalului cu tul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burări cognitive, mentale și de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comportament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Boli ale nervilor cranieni, măduvei spinării și nervilor periferici, cu tulburări cognitive și de comportament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340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X. TUMORILE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Tumori maligne, indiferent de localizar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e, depășite din punct de vedere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terapeutic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XI. ALTE BOLI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SIDA constituit (stadiile C1, C2, C3, A3, B3)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72.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Vasculitele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manifestări cardiace, renale, neurologice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XII. BOLI DIGESTIVE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Ciroza hepatică decompensată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</w:tbl>
    <w:p w:rsidR="0002250D" w:rsidRPr="0002250D" w:rsidRDefault="0002250D" w:rsidP="0002250D">
      <w:pPr>
        <w:tabs>
          <w:tab w:val="left" w:pos="180"/>
          <w:tab w:val="left" w:pos="270"/>
          <w:tab w:val="left" w:pos="450"/>
          <w:tab w:val="left" w:pos="540"/>
        </w:tabs>
        <w:rPr>
          <w:rFonts w:asciiTheme="minorHAnsi" w:hAnsiTheme="minorHAnsi" w:cstheme="minorHAnsi"/>
          <w:b/>
          <w:sz w:val="26"/>
          <w:szCs w:val="26"/>
        </w:rPr>
      </w:pPr>
    </w:p>
    <w:p w:rsidR="0002250D" w:rsidRPr="0002250D" w:rsidRDefault="0002250D" w:rsidP="0002250D">
      <w:pPr>
        <w:tabs>
          <w:tab w:val="left" w:pos="180"/>
          <w:tab w:val="left" w:pos="270"/>
          <w:tab w:val="left" w:pos="450"/>
          <w:tab w:val="left" w:pos="540"/>
        </w:tabs>
        <w:jc w:val="both"/>
        <w:rPr>
          <w:rFonts w:asciiTheme="minorHAnsi" w:hAnsiTheme="minorHAnsi" w:cstheme="minorHAnsi"/>
          <w:sz w:val="26"/>
          <w:szCs w:val="26"/>
        </w:rPr>
      </w:pPr>
      <w:r w:rsidRPr="0002250D">
        <w:rPr>
          <w:rFonts w:asciiTheme="minorHAnsi" w:hAnsiTheme="minorHAnsi" w:cstheme="minorHAnsi"/>
          <w:sz w:val="26"/>
          <w:szCs w:val="26"/>
        </w:rPr>
        <w:t xml:space="preserve">* Se recomandă examinarea periodică (AV și CV) în afecțiunile oftalmologice cu caracter evolutiv cum sunt: miopia forte, </w:t>
      </w:r>
      <w:proofErr w:type="spellStart"/>
      <w:r w:rsidRPr="0002250D">
        <w:rPr>
          <w:rFonts w:asciiTheme="minorHAnsi" w:hAnsiTheme="minorHAnsi" w:cstheme="minorHAnsi"/>
          <w:sz w:val="26"/>
          <w:szCs w:val="26"/>
        </w:rPr>
        <w:t>fortisimă</w:t>
      </w:r>
      <w:proofErr w:type="spellEnd"/>
      <w:r w:rsidRPr="0002250D">
        <w:rPr>
          <w:rFonts w:asciiTheme="minorHAnsi" w:hAnsiTheme="minorHAnsi" w:cstheme="minorHAnsi"/>
          <w:sz w:val="26"/>
          <w:szCs w:val="26"/>
        </w:rPr>
        <w:t xml:space="preserve">, hipermetropia mare și forte, toate cu sau </w:t>
      </w:r>
      <w:proofErr w:type="spellStart"/>
      <w:r w:rsidRPr="0002250D">
        <w:rPr>
          <w:rFonts w:asciiTheme="minorHAnsi" w:hAnsiTheme="minorHAnsi" w:cstheme="minorHAnsi"/>
          <w:sz w:val="26"/>
          <w:szCs w:val="26"/>
        </w:rPr>
        <w:t>fară</w:t>
      </w:r>
      <w:proofErr w:type="spellEnd"/>
      <w:r w:rsidRPr="0002250D">
        <w:rPr>
          <w:rFonts w:asciiTheme="minorHAnsi" w:hAnsiTheme="minorHAnsi" w:cstheme="minorHAnsi"/>
          <w:sz w:val="26"/>
          <w:szCs w:val="26"/>
        </w:rPr>
        <w:t xml:space="preserve"> astigmatism, glaucomul, degenerescență maculară.</w:t>
      </w:r>
    </w:p>
    <w:p w:rsidR="00E1644B" w:rsidRPr="0002250D" w:rsidRDefault="00E1644B">
      <w:pPr>
        <w:rPr>
          <w:rFonts w:asciiTheme="minorHAnsi" w:hAnsiTheme="minorHAnsi" w:cstheme="minorHAnsi"/>
          <w:sz w:val="26"/>
          <w:szCs w:val="26"/>
        </w:rPr>
      </w:pPr>
    </w:p>
    <w:sectPr w:rsidR="00E1644B" w:rsidRPr="0002250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B0D" w:rsidRDefault="00584B0D" w:rsidP="0002250D">
      <w:r>
        <w:separator/>
      </w:r>
    </w:p>
  </w:endnote>
  <w:endnote w:type="continuationSeparator" w:id="0">
    <w:p w:rsidR="00584B0D" w:rsidRDefault="00584B0D" w:rsidP="0002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4411609"/>
      <w:docPartObj>
        <w:docPartGallery w:val="Page Numbers (Bottom of Page)"/>
        <w:docPartUnique/>
      </w:docPartObj>
    </w:sdtPr>
    <w:sdtEndPr/>
    <w:sdtContent>
      <w:p w:rsidR="006F5A0E" w:rsidRDefault="006F5A0E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216">
          <w:rPr>
            <w:noProof/>
          </w:rPr>
          <w:t>5</w:t>
        </w:r>
        <w:r>
          <w:fldChar w:fldCharType="end"/>
        </w:r>
      </w:p>
    </w:sdtContent>
  </w:sdt>
  <w:p w:rsidR="006F5A0E" w:rsidRDefault="006F5A0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B0D" w:rsidRDefault="00584B0D" w:rsidP="0002250D">
      <w:r>
        <w:separator/>
      </w:r>
    </w:p>
  </w:footnote>
  <w:footnote w:type="continuationSeparator" w:id="0">
    <w:p w:rsidR="00584B0D" w:rsidRDefault="00584B0D" w:rsidP="00022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50D" w:rsidRPr="0002250D" w:rsidRDefault="0002250D" w:rsidP="0002250D">
    <w:pPr>
      <w:tabs>
        <w:tab w:val="center" w:pos="4680"/>
        <w:tab w:val="right" w:pos="9360"/>
      </w:tabs>
      <w:rPr>
        <w:rFonts w:ascii="Arial" w:hAnsi="Arial"/>
        <w:i/>
        <w:lang w:eastAsia="en-US"/>
      </w:rPr>
    </w:pPr>
  </w:p>
  <w:p w:rsidR="0002250D" w:rsidRDefault="0002250D" w:rsidP="0002250D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i/>
        <w:lang w:eastAsia="en-US"/>
      </w:rPr>
    </w:pPr>
    <w:r w:rsidRPr="0002250D">
      <w:rPr>
        <w:rFonts w:asciiTheme="minorHAnsi" w:hAnsiTheme="minorHAnsi" w:cstheme="minorHAnsi"/>
        <w:i/>
        <w:lang w:eastAsia="en-US"/>
      </w:rPr>
      <w:t xml:space="preserve">Anexă la Hotărârea </w:t>
    </w:r>
    <w:proofErr w:type="spellStart"/>
    <w:r w:rsidR="00EA20FF">
      <w:rPr>
        <w:rFonts w:asciiTheme="minorHAnsi" w:hAnsiTheme="minorHAnsi" w:cstheme="minorHAnsi"/>
        <w:i/>
        <w:lang w:eastAsia="en-US"/>
      </w:rPr>
      <w:t>Secţiei</w:t>
    </w:r>
    <w:proofErr w:type="spellEnd"/>
    <w:r w:rsidR="00EA20FF">
      <w:rPr>
        <w:rFonts w:asciiTheme="minorHAnsi" w:hAnsiTheme="minorHAnsi" w:cstheme="minorHAnsi"/>
        <w:i/>
        <w:lang w:eastAsia="en-US"/>
      </w:rPr>
      <w:t xml:space="preserve"> pentru </w:t>
    </w:r>
    <w:r w:rsidR="00FC7216">
      <w:rPr>
        <w:rFonts w:asciiTheme="minorHAnsi" w:hAnsiTheme="minorHAnsi" w:cstheme="minorHAnsi"/>
        <w:i/>
        <w:lang w:eastAsia="en-US"/>
      </w:rPr>
      <w:t>procurori</w:t>
    </w:r>
    <w:r w:rsidR="00EA20FF">
      <w:rPr>
        <w:rFonts w:asciiTheme="minorHAnsi" w:hAnsiTheme="minorHAnsi" w:cstheme="minorHAnsi"/>
        <w:i/>
        <w:lang w:eastAsia="en-US"/>
      </w:rPr>
      <w:t xml:space="preserve"> a</w:t>
    </w:r>
    <w:r w:rsidRPr="0002250D">
      <w:rPr>
        <w:rFonts w:asciiTheme="minorHAnsi" w:hAnsiTheme="minorHAnsi" w:cstheme="minorHAnsi"/>
        <w:i/>
        <w:lang w:eastAsia="en-US"/>
      </w:rPr>
      <w:t xml:space="preserve"> Consiliului Superior al Magistraturii nr. </w:t>
    </w:r>
    <w:r w:rsidR="006B459D">
      <w:rPr>
        <w:rFonts w:asciiTheme="minorHAnsi" w:hAnsiTheme="minorHAnsi" w:cstheme="minorHAnsi"/>
        <w:i/>
        <w:lang w:eastAsia="en-US"/>
      </w:rPr>
      <w:t>….</w:t>
    </w:r>
    <w:r w:rsidRPr="0002250D">
      <w:rPr>
        <w:rFonts w:asciiTheme="minorHAnsi" w:hAnsiTheme="minorHAnsi" w:cstheme="minorHAnsi"/>
        <w:i/>
        <w:lang w:eastAsia="en-US"/>
      </w:rPr>
      <w:t xml:space="preserve">din </w:t>
    </w:r>
    <w:r w:rsidR="006B459D">
      <w:rPr>
        <w:rFonts w:asciiTheme="minorHAnsi" w:hAnsiTheme="minorHAnsi" w:cstheme="minorHAnsi"/>
        <w:i/>
        <w:lang w:eastAsia="en-US"/>
      </w:rPr>
      <w:t>……</w:t>
    </w:r>
    <w:r w:rsidRPr="0002250D">
      <w:rPr>
        <w:rFonts w:asciiTheme="minorHAnsi" w:hAnsiTheme="minorHAnsi" w:cstheme="minorHAnsi"/>
        <w:i/>
        <w:lang w:eastAsia="en-US"/>
      </w:rPr>
      <w:t xml:space="preserve"> 2023</w:t>
    </w:r>
  </w:p>
  <w:p w:rsidR="0002250D" w:rsidRDefault="0002250D" w:rsidP="0002250D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i/>
        <w:lang w:eastAsia="en-US"/>
      </w:rPr>
    </w:pPr>
  </w:p>
  <w:p w:rsidR="0002250D" w:rsidRPr="0002250D" w:rsidRDefault="0002250D" w:rsidP="0002250D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i/>
        <w:lang w:eastAsia="en-US"/>
      </w:rPr>
    </w:pPr>
  </w:p>
  <w:p w:rsidR="0002250D" w:rsidRDefault="0002250D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89"/>
    <w:rsid w:val="0002250D"/>
    <w:rsid w:val="0009210F"/>
    <w:rsid w:val="00093478"/>
    <w:rsid w:val="00116904"/>
    <w:rsid w:val="0033677F"/>
    <w:rsid w:val="004A6089"/>
    <w:rsid w:val="00584B0D"/>
    <w:rsid w:val="005B119B"/>
    <w:rsid w:val="006B459D"/>
    <w:rsid w:val="006D45EC"/>
    <w:rsid w:val="006F5A0E"/>
    <w:rsid w:val="0070144D"/>
    <w:rsid w:val="007A2CED"/>
    <w:rsid w:val="00981D36"/>
    <w:rsid w:val="009D770E"/>
    <w:rsid w:val="00B32FAE"/>
    <w:rsid w:val="00C6074A"/>
    <w:rsid w:val="00E1644B"/>
    <w:rsid w:val="00EA20FF"/>
    <w:rsid w:val="00F07BD9"/>
    <w:rsid w:val="00FC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EBE33-5504-49F3-9E03-8F0E473A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02250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2250D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02250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2250D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B459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B459D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ZAHARIA</dc:creator>
  <cp:keywords/>
  <dc:description/>
  <cp:lastModifiedBy>Andreea, ZAHARIA</cp:lastModifiedBy>
  <cp:revision>13</cp:revision>
  <cp:lastPrinted>2023-05-31T08:33:00Z</cp:lastPrinted>
  <dcterms:created xsi:type="dcterms:W3CDTF">2023-05-25T10:54:00Z</dcterms:created>
  <dcterms:modified xsi:type="dcterms:W3CDTF">2023-05-31T08:36:00Z</dcterms:modified>
</cp:coreProperties>
</file>