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F8A70A" w14:textId="77777777" w:rsidR="000E72A2" w:rsidRPr="000E72A2" w:rsidRDefault="000E72A2" w:rsidP="00B91E5E">
      <w:pPr>
        <w:jc w:val="center"/>
        <w:rPr>
          <w:rFonts w:ascii="Calibri" w:hAnsi="Calibri"/>
          <w:b/>
          <w:sz w:val="26"/>
          <w:szCs w:val="26"/>
        </w:rPr>
      </w:pPr>
    </w:p>
    <w:p w14:paraId="542D1867" w14:textId="74F81BAA" w:rsidR="00B91E5E" w:rsidRPr="00884FAC" w:rsidRDefault="00B91E5E" w:rsidP="00884FAC">
      <w:pPr>
        <w:jc w:val="center"/>
        <w:rPr>
          <w:rFonts w:ascii="Calibri" w:hAnsi="Calibri" w:cs="Calibri"/>
          <w:b/>
          <w:sz w:val="26"/>
          <w:szCs w:val="26"/>
        </w:rPr>
      </w:pPr>
      <w:r w:rsidRPr="00884FAC">
        <w:rPr>
          <w:rFonts w:ascii="Calibri" w:hAnsi="Calibri" w:cs="Calibri"/>
          <w:b/>
          <w:sz w:val="26"/>
          <w:szCs w:val="26"/>
        </w:rPr>
        <w:t xml:space="preserve">Registru cu propuneri privind proiectul de </w:t>
      </w:r>
      <w:r w:rsidR="008D594C" w:rsidRPr="00884FAC">
        <w:rPr>
          <w:rFonts w:ascii="Calibri" w:hAnsi="Calibri" w:cs="Calibri"/>
          <w:b/>
          <w:sz w:val="26"/>
          <w:szCs w:val="26"/>
        </w:rPr>
        <w:t>H</w:t>
      </w:r>
      <w:r w:rsidRPr="00884FAC">
        <w:rPr>
          <w:rFonts w:ascii="Calibri" w:hAnsi="Calibri" w:cs="Calibri"/>
          <w:b/>
          <w:sz w:val="26"/>
          <w:szCs w:val="26"/>
        </w:rPr>
        <w:t xml:space="preserve">otărâre </w:t>
      </w:r>
      <w:r w:rsidR="00884FAC" w:rsidRPr="00884FAC">
        <w:rPr>
          <w:rFonts w:ascii="Calibri" w:hAnsi="Calibri" w:cs="Calibri"/>
          <w:b/>
          <w:sz w:val="26"/>
          <w:szCs w:val="26"/>
        </w:rPr>
        <w:t>pentru modificarea și completarea Regulamentului de ordine interioară al parchetelor, aprobat prin Hotărârea Secției pentru procurori a Consiliului Superior al Magistraturii nr. 1106/2023</w:t>
      </w:r>
      <w:r w:rsidR="00DB4683" w:rsidRPr="00884FAC">
        <w:rPr>
          <w:rFonts w:ascii="Calibri" w:hAnsi="Calibri" w:cs="Calibri"/>
          <w:b/>
          <w:iCs/>
          <w:sz w:val="26"/>
          <w:szCs w:val="26"/>
        </w:rPr>
        <w:t xml:space="preserve"> </w:t>
      </w:r>
    </w:p>
    <w:p w14:paraId="610E054D" w14:textId="77777777" w:rsidR="00B91E5E" w:rsidRPr="00F21B14" w:rsidRDefault="00B91E5E" w:rsidP="00884FAC">
      <w:pPr>
        <w:jc w:val="center"/>
        <w:rPr>
          <w:rFonts w:ascii="Calibri" w:hAnsi="Calibri" w:cs="Calibri"/>
          <w:sz w:val="26"/>
          <w:szCs w:val="26"/>
        </w:rPr>
      </w:pPr>
    </w:p>
    <w:p w14:paraId="71EE4BA9" w14:textId="77777777" w:rsidR="00B91E5E" w:rsidRPr="00F21B14" w:rsidRDefault="00B91E5E" w:rsidP="00884FAC">
      <w:pPr>
        <w:rPr>
          <w:rFonts w:ascii="Calibri" w:hAnsi="Calibri" w:cs="Calibri"/>
          <w:sz w:val="26"/>
          <w:szCs w:val="26"/>
        </w:rPr>
      </w:pPr>
      <w:r w:rsidRPr="00F21B14">
        <w:rPr>
          <w:rFonts w:ascii="Calibri" w:hAnsi="Calibri" w:cs="Calibri"/>
          <w:sz w:val="26"/>
          <w:szCs w:val="26"/>
        </w:rPr>
        <w:t xml:space="preserve">INFORMAŢII: </w:t>
      </w:r>
    </w:p>
    <w:p w14:paraId="52F212A7" w14:textId="56E14635" w:rsidR="00DB4683" w:rsidRPr="00F21B14" w:rsidRDefault="00B91E5E" w:rsidP="00884FAC">
      <w:pPr>
        <w:rPr>
          <w:rFonts w:ascii="Calibri" w:hAnsi="Calibri" w:cs="Calibri"/>
          <w:b/>
          <w:sz w:val="26"/>
          <w:szCs w:val="26"/>
        </w:rPr>
      </w:pPr>
      <w:r w:rsidRPr="00F21B14">
        <w:rPr>
          <w:rFonts w:ascii="Calibri" w:hAnsi="Calibri" w:cs="Calibri"/>
          <w:sz w:val="26"/>
          <w:szCs w:val="26"/>
        </w:rPr>
        <w:t xml:space="preserve">Denumire document: </w:t>
      </w:r>
      <w:r w:rsidR="000E72A2" w:rsidRPr="00F21B14">
        <w:rPr>
          <w:rFonts w:ascii="Calibri" w:hAnsi="Calibri" w:cs="Calibri"/>
          <w:sz w:val="26"/>
          <w:szCs w:val="26"/>
        </w:rPr>
        <w:t xml:space="preserve">Proiect de </w:t>
      </w:r>
      <w:r w:rsidR="008D594C" w:rsidRPr="00F21B14">
        <w:rPr>
          <w:rFonts w:ascii="Calibri" w:hAnsi="Calibri" w:cs="Calibri"/>
          <w:sz w:val="26"/>
          <w:szCs w:val="26"/>
        </w:rPr>
        <w:t>H</w:t>
      </w:r>
      <w:r w:rsidR="000E72A2" w:rsidRPr="00F21B14">
        <w:rPr>
          <w:rFonts w:ascii="Calibri" w:hAnsi="Calibri" w:cs="Calibri"/>
          <w:sz w:val="26"/>
          <w:szCs w:val="26"/>
        </w:rPr>
        <w:t xml:space="preserve">otărâre </w:t>
      </w:r>
      <w:r w:rsidR="00884FAC" w:rsidRPr="00A90581">
        <w:rPr>
          <w:rFonts w:ascii="Calibri" w:hAnsi="Calibri" w:cs="Calibri"/>
          <w:sz w:val="26"/>
          <w:szCs w:val="26"/>
        </w:rPr>
        <w:t xml:space="preserve">pentru </w:t>
      </w:r>
      <w:r w:rsidR="00884FAC">
        <w:rPr>
          <w:rFonts w:ascii="Calibri" w:hAnsi="Calibri" w:cs="Calibri"/>
          <w:sz w:val="26"/>
          <w:szCs w:val="26"/>
        </w:rPr>
        <w:t>modificarea și completarea</w:t>
      </w:r>
      <w:r w:rsidR="00884FAC" w:rsidRPr="00A90581">
        <w:rPr>
          <w:rFonts w:ascii="Calibri" w:hAnsi="Calibri" w:cs="Calibri"/>
          <w:sz w:val="26"/>
          <w:szCs w:val="26"/>
        </w:rPr>
        <w:t xml:space="preserve"> </w:t>
      </w:r>
      <w:r w:rsidR="00884FAC" w:rsidRPr="00D86D42">
        <w:rPr>
          <w:rFonts w:ascii="Calibri" w:hAnsi="Calibri" w:cs="Calibri"/>
          <w:bCs/>
          <w:sz w:val="26"/>
          <w:szCs w:val="26"/>
        </w:rPr>
        <w:t xml:space="preserve">Regulamentului de ordine interioară al </w:t>
      </w:r>
      <w:r w:rsidR="00884FAC">
        <w:rPr>
          <w:rFonts w:ascii="Calibri" w:hAnsi="Calibri" w:cs="Calibri"/>
          <w:bCs/>
          <w:sz w:val="26"/>
          <w:szCs w:val="26"/>
        </w:rPr>
        <w:t>parchetelor</w:t>
      </w:r>
      <w:r w:rsidR="00884FAC" w:rsidRPr="00D86D42">
        <w:rPr>
          <w:rFonts w:ascii="Calibri" w:hAnsi="Calibri" w:cs="Calibri"/>
          <w:bCs/>
          <w:sz w:val="26"/>
          <w:szCs w:val="26"/>
        </w:rPr>
        <w:t>, a</w:t>
      </w:r>
      <w:r w:rsidR="00884FAC">
        <w:rPr>
          <w:rFonts w:ascii="Calibri" w:hAnsi="Calibri" w:cs="Calibri"/>
          <w:bCs/>
          <w:sz w:val="26"/>
          <w:szCs w:val="26"/>
        </w:rPr>
        <w:t>probat</w:t>
      </w:r>
      <w:r w:rsidR="00884FAC" w:rsidRPr="00D86D42">
        <w:rPr>
          <w:rFonts w:ascii="Calibri" w:hAnsi="Calibri" w:cs="Calibri"/>
          <w:bCs/>
          <w:sz w:val="26"/>
          <w:szCs w:val="26"/>
        </w:rPr>
        <w:t xml:space="preserve"> prin Hotărârea Secției pentru procurori </w:t>
      </w:r>
      <w:r w:rsidR="00884FAC">
        <w:rPr>
          <w:rFonts w:ascii="Calibri" w:hAnsi="Calibri" w:cs="Calibri"/>
          <w:bCs/>
          <w:sz w:val="26"/>
          <w:szCs w:val="26"/>
        </w:rPr>
        <w:t xml:space="preserve">a </w:t>
      </w:r>
      <w:r w:rsidR="00884FAC" w:rsidRPr="00A90581">
        <w:rPr>
          <w:rFonts w:ascii="Calibri" w:hAnsi="Calibri" w:cs="Calibri"/>
          <w:sz w:val="26"/>
          <w:szCs w:val="26"/>
        </w:rPr>
        <w:t xml:space="preserve">Consiliului Superior al Magistraturii </w:t>
      </w:r>
      <w:r w:rsidR="00884FAC" w:rsidRPr="00D86D42">
        <w:rPr>
          <w:rFonts w:ascii="Calibri" w:hAnsi="Calibri" w:cs="Calibri"/>
          <w:bCs/>
          <w:sz w:val="26"/>
          <w:szCs w:val="26"/>
        </w:rPr>
        <w:t>nr. 11</w:t>
      </w:r>
      <w:r w:rsidR="00884FAC">
        <w:rPr>
          <w:rFonts w:ascii="Calibri" w:hAnsi="Calibri" w:cs="Calibri"/>
          <w:bCs/>
          <w:sz w:val="26"/>
          <w:szCs w:val="26"/>
        </w:rPr>
        <w:t>06</w:t>
      </w:r>
      <w:r w:rsidR="00884FAC" w:rsidRPr="00D86D42">
        <w:rPr>
          <w:rFonts w:ascii="Calibri" w:hAnsi="Calibri" w:cs="Calibri"/>
          <w:bCs/>
          <w:sz w:val="26"/>
          <w:szCs w:val="26"/>
        </w:rPr>
        <w:t>/2023</w:t>
      </w:r>
    </w:p>
    <w:p w14:paraId="50F41E18" w14:textId="77777777" w:rsidR="00B91E5E" w:rsidRPr="00F21B14" w:rsidRDefault="00B91E5E" w:rsidP="00884FAC">
      <w:pPr>
        <w:rPr>
          <w:rFonts w:ascii="Calibri" w:hAnsi="Calibri" w:cs="Calibri"/>
          <w:sz w:val="26"/>
          <w:szCs w:val="26"/>
        </w:rPr>
      </w:pPr>
      <w:r w:rsidRPr="00F21B14">
        <w:rPr>
          <w:rFonts w:ascii="Calibri" w:hAnsi="Calibri" w:cs="Calibri"/>
          <w:sz w:val="26"/>
          <w:szCs w:val="26"/>
        </w:rPr>
        <w:t>Tipul procedurii:</w:t>
      </w:r>
      <w:r w:rsidR="008D594C" w:rsidRPr="00F21B14">
        <w:rPr>
          <w:rFonts w:ascii="Calibri" w:hAnsi="Calibri" w:cs="Calibri"/>
          <w:sz w:val="26"/>
          <w:szCs w:val="26"/>
        </w:rPr>
        <w:t xml:space="preserve"> </w:t>
      </w:r>
      <w:r w:rsidR="000E72A2" w:rsidRPr="00F21B14">
        <w:rPr>
          <w:rFonts w:ascii="Calibri" w:hAnsi="Calibri" w:cs="Calibri"/>
          <w:sz w:val="26"/>
          <w:szCs w:val="26"/>
        </w:rPr>
        <w:t>Consultare publică</w:t>
      </w:r>
    </w:p>
    <w:p w14:paraId="40335FFA" w14:textId="781AF54C" w:rsidR="00B91E5E" w:rsidRPr="00F21B14" w:rsidRDefault="00B91E5E" w:rsidP="00884FAC">
      <w:pPr>
        <w:rPr>
          <w:rFonts w:ascii="Calibri" w:hAnsi="Calibri" w:cs="Calibri"/>
          <w:sz w:val="26"/>
          <w:szCs w:val="26"/>
        </w:rPr>
      </w:pPr>
      <w:r w:rsidRPr="00F21B14">
        <w:rPr>
          <w:rFonts w:ascii="Calibri" w:hAnsi="Calibri" w:cs="Calibri"/>
          <w:sz w:val="26"/>
          <w:szCs w:val="26"/>
        </w:rPr>
        <w:t>Data publicării anunţului:</w:t>
      </w:r>
      <w:r w:rsidR="008D594C" w:rsidRPr="00F21B14">
        <w:rPr>
          <w:rFonts w:ascii="Calibri" w:hAnsi="Calibri" w:cs="Calibri"/>
          <w:sz w:val="26"/>
          <w:szCs w:val="26"/>
        </w:rPr>
        <w:t xml:space="preserve"> </w:t>
      </w:r>
      <w:r w:rsidR="00884FAC">
        <w:rPr>
          <w:rFonts w:ascii="Calibri" w:hAnsi="Calibri" w:cs="Calibri"/>
          <w:sz w:val="26"/>
          <w:szCs w:val="26"/>
        </w:rPr>
        <w:t>17</w:t>
      </w:r>
      <w:r w:rsidR="000E72A2" w:rsidRPr="00F21B14">
        <w:rPr>
          <w:rFonts w:ascii="Calibri" w:hAnsi="Calibri" w:cs="Calibri"/>
          <w:sz w:val="26"/>
          <w:szCs w:val="26"/>
        </w:rPr>
        <w:t>.0</w:t>
      </w:r>
      <w:r w:rsidR="00884FAC">
        <w:rPr>
          <w:rFonts w:ascii="Calibri" w:hAnsi="Calibri" w:cs="Calibri"/>
          <w:sz w:val="26"/>
          <w:szCs w:val="26"/>
        </w:rPr>
        <w:t>7</w:t>
      </w:r>
      <w:r w:rsidR="000E72A2" w:rsidRPr="00F21B14">
        <w:rPr>
          <w:rFonts w:ascii="Calibri" w:hAnsi="Calibri" w:cs="Calibri"/>
          <w:sz w:val="26"/>
          <w:szCs w:val="26"/>
        </w:rPr>
        <w:t>.202</w:t>
      </w:r>
      <w:r w:rsidR="00DB4683" w:rsidRPr="00F21B14">
        <w:rPr>
          <w:rFonts w:ascii="Calibri" w:hAnsi="Calibri" w:cs="Calibri"/>
          <w:sz w:val="26"/>
          <w:szCs w:val="26"/>
        </w:rPr>
        <w:t>4</w:t>
      </w:r>
    </w:p>
    <w:p w14:paraId="0DF5CAD2" w14:textId="62AB95F3" w:rsidR="00B91E5E" w:rsidRPr="00F21B14" w:rsidRDefault="00B91E5E" w:rsidP="00884FAC">
      <w:pPr>
        <w:rPr>
          <w:rFonts w:ascii="Calibri" w:hAnsi="Calibri" w:cs="Calibri"/>
          <w:sz w:val="26"/>
          <w:szCs w:val="26"/>
        </w:rPr>
      </w:pPr>
      <w:r w:rsidRPr="00F21B14">
        <w:rPr>
          <w:rFonts w:ascii="Calibri" w:hAnsi="Calibri" w:cs="Calibri"/>
          <w:sz w:val="26"/>
          <w:szCs w:val="26"/>
        </w:rPr>
        <w:t>Data de început a consultării publice:</w:t>
      </w:r>
      <w:r w:rsidR="008D594C" w:rsidRPr="00F21B14">
        <w:rPr>
          <w:rFonts w:ascii="Calibri" w:hAnsi="Calibri" w:cs="Calibri"/>
          <w:sz w:val="26"/>
          <w:szCs w:val="26"/>
        </w:rPr>
        <w:t xml:space="preserve"> </w:t>
      </w:r>
      <w:r w:rsidR="00884FAC">
        <w:rPr>
          <w:rFonts w:ascii="Calibri" w:hAnsi="Calibri" w:cs="Calibri"/>
          <w:sz w:val="26"/>
          <w:szCs w:val="26"/>
        </w:rPr>
        <w:t>17</w:t>
      </w:r>
      <w:r w:rsidR="000E72A2" w:rsidRPr="00F21B14">
        <w:rPr>
          <w:rFonts w:ascii="Calibri" w:hAnsi="Calibri" w:cs="Calibri"/>
          <w:sz w:val="26"/>
          <w:szCs w:val="26"/>
        </w:rPr>
        <w:t>.0</w:t>
      </w:r>
      <w:r w:rsidR="00884FAC">
        <w:rPr>
          <w:rFonts w:ascii="Calibri" w:hAnsi="Calibri" w:cs="Calibri"/>
          <w:sz w:val="26"/>
          <w:szCs w:val="26"/>
        </w:rPr>
        <w:t>7</w:t>
      </w:r>
      <w:r w:rsidR="000E72A2" w:rsidRPr="00F21B14">
        <w:rPr>
          <w:rFonts w:ascii="Calibri" w:hAnsi="Calibri" w:cs="Calibri"/>
          <w:sz w:val="26"/>
          <w:szCs w:val="26"/>
        </w:rPr>
        <w:t>.202</w:t>
      </w:r>
      <w:r w:rsidR="00DB4683" w:rsidRPr="00F21B14">
        <w:rPr>
          <w:rFonts w:ascii="Calibri" w:hAnsi="Calibri" w:cs="Calibri"/>
          <w:sz w:val="26"/>
          <w:szCs w:val="26"/>
        </w:rPr>
        <w:t>4</w:t>
      </w:r>
    </w:p>
    <w:p w14:paraId="29729B54" w14:textId="0452DA94" w:rsidR="00B91E5E" w:rsidRPr="00F21B14" w:rsidRDefault="00B91E5E" w:rsidP="00884FAC">
      <w:pPr>
        <w:rPr>
          <w:rFonts w:ascii="Calibri" w:hAnsi="Calibri" w:cs="Calibri"/>
          <w:sz w:val="26"/>
          <w:szCs w:val="26"/>
        </w:rPr>
      </w:pPr>
      <w:r w:rsidRPr="00F21B14">
        <w:rPr>
          <w:rFonts w:ascii="Calibri" w:hAnsi="Calibri" w:cs="Calibri"/>
          <w:sz w:val="26"/>
          <w:szCs w:val="26"/>
        </w:rPr>
        <w:t>Data de finalizare a consultării publice:</w:t>
      </w:r>
      <w:r w:rsidR="008D594C" w:rsidRPr="00F21B14">
        <w:rPr>
          <w:rFonts w:ascii="Calibri" w:hAnsi="Calibri" w:cs="Calibri"/>
          <w:sz w:val="26"/>
          <w:szCs w:val="26"/>
        </w:rPr>
        <w:t xml:space="preserve"> </w:t>
      </w:r>
      <w:r w:rsidR="00884FAC">
        <w:rPr>
          <w:rFonts w:ascii="Calibri" w:hAnsi="Calibri" w:cs="Calibri"/>
          <w:sz w:val="26"/>
          <w:szCs w:val="26"/>
        </w:rPr>
        <w:t>31</w:t>
      </w:r>
      <w:r w:rsidR="000E72A2" w:rsidRPr="00F21B14">
        <w:rPr>
          <w:rFonts w:ascii="Calibri" w:hAnsi="Calibri" w:cs="Calibri"/>
          <w:sz w:val="26"/>
          <w:szCs w:val="26"/>
        </w:rPr>
        <w:t>.0</w:t>
      </w:r>
      <w:r w:rsidR="00884FAC">
        <w:rPr>
          <w:rFonts w:ascii="Calibri" w:hAnsi="Calibri" w:cs="Calibri"/>
          <w:sz w:val="26"/>
          <w:szCs w:val="26"/>
        </w:rPr>
        <w:t>7</w:t>
      </w:r>
      <w:r w:rsidR="000E72A2" w:rsidRPr="00F21B14">
        <w:rPr>
          <w:rFonts w:ascii="Calibri" w:hAnsi="Calibri" w:cs="Calibri"/>
          <w:sz w:val="26"/>
          <w:szCs w:val="26"/>
        </w:rPr>
        <w:t>.202</w:t>
      </w:r>
      <w:r w:rsidR="00DB4683" w:rsidRPr="00F21B14">
        <w:rPr>
          <w:rFonts w:ascii="Calibri" w:hAnsi="Calibri" w:cs="Calibri"/>
          <w:sz w:val="26"/>
          <w:szCs w:val="26"/>
        </w:rPr>
        <w:t>4</w:t>
      </w:r>
    </w:p>
    <w:p w14:paraId="2CBDB278" w14:textId="77777777" w:rsidR="00B91E5E" w:rsidRPr="00F21B14" w:rsidRDefault="00B91E5E" w:rsidP="00884FAC">
      <w:pPr>
        <w:rPr>
          <w:rFonts w:ascii="Calibri" w:hAnsi="Calibri" w:cs="Calibri"/>
          <w:sz w:val="26"/>
          <w:szCs w:val="26"/>
        </w:rPr>
      </w:pPr>
    </w:p>
    <w:tbl>
      <w:tblPr>
        <w:tblStyle w:val="TableGrid"/>
        <w:tblW w:w="11250" w:type="dxa"/>
        <w:tblInd w:w="-545" w:type="dxa"/>
        <w:tblLayout w:type="fixed"/>
        <w:tblLook w:val="04A0" w:firstRow="1" w:lastRow="0" w:firstColumn="1" w:lastColumn="0" w:noHBand="0" w:noVBand="1"/>
      </w:tblPr>
      <w:tblGrid>
        <w:gridCol w:w="630"/>
        <w:gridCol w:w="1170"/>
        <w:gridCol w:w="1710"/>
        <w:gridCol w:w="2610"/>
        <w:gridCol w:w="5130"/>
      </w:tblGrid>
      <w:tr w:rsidR="008D594C" w:rsidRPr="00F21B14" w14:paraId="0BC3907F" w14:textId="77777777" w:rsidTr="001F6B5F">
        <w:tc>
          <w:tcPr>
            <w:tcW w:w="630" w:type="dxa"/>
          </w:tcPr>
          <w:p w14:paraId="04746DFA" w14:textId="77777777" w:rsidR="008D594C" w:rsidRPr="00F21B14" w:rsidRDefault="008D594C" w:rsidP="00884FAC">
            <w:pPr>
              <w:rPr>
                <w:rFonts w:ascii="Calibri" w:hAnsi="Calibri" w:cs="Calibri"/>
                <w:sz w:val="26"/>
                <w:szCs w:val="26"/>
              </w:rPr>
            </w:pPr>
            <w:r w:rsidRPr="00F21B14">
              <w:rPr>
                <w:rFonts w:ascii="Calibri" w:hAnsi="Calibri" w:cs="Calibri"/>
                <w:sz w:val="26"/>
                <w:szCs w:val="26"/>
              </w:rPr>
              <w:t xml:space="preserve">Nr. </w:t>
            </w:r>
          </w:p>
          <w:p w14:paraId="01ABD522" w14:textId="77777777" w:rsidR="008D594C" w:rsidRPr="00F21B14" w:rsidRDefault="008D594C" w:rsidP="00884FAC">
            <w:pPr>
              <w:rPr>
                <w:rFonts w:ascii="Calibri" w:hAnsi="Calibri" w:cs="Calibri"/>
                <w:sz w:val="26"/>
                <w:szCs w:val="26"/>
              </w:rPr>
            </w:pPr>
            <w:proofErr w:type="spellStart"/>
            <w:r w:rsidRPr="00F21B14">
              <w:rPr>
                <w:rFonts w:ascii="Calibri" w:hAnsi="Calibri" w:cs="Calibri"/>
                <w:sz w:val="26"/>
                <w:szCs w:val="26"/>
              </w:rPr>
              <w:t>crt</w:t>
            </w:r>
            <w:proofErr w:type="spellEnd"/>
            <w:r w:rsidRPr="00F21B14">
              <w:rPr>
                <w:rFonts w:ascii="Calibri" w:hAnsi="Calibri" w:cs="Calibri"/>
                <w:sz w:val="26"/>
                <w:szCs w:val="26"/>
              </w:rPr>
              <w:t>.</w:t>
            </w:r>
          </w:p>
        </w:tc>
        <w:tc>
          <w:tcPr>
            <w:tcW w:w="1170" w:type="dxa"/>
          </w:tcPr>
          <w:p w14:paraId="381C2D81" w14:textId="77777777" w:rsidR="008D594C" w:rsidRPr="00F21B14" w:rsidRDefault="008D594C" w:rsidP="00884FAC">
            <w:pPr>
              <w:rPr>
                <w:rFonts w:ascii="Calibri" w:hAnsi="Calibri" w:cs="Calibri"/>
                <w:sz w:val="26"/>
                <w:szCs w:val="26"/>
              </w:rPr>
            </w:pPr>
            <w:proofErr w:type="spellStart"/>
            <w:r w:rsidRPr="00F21B14">
              <w:rPr>
                <w:rFonts w:ascii="Calibri" w:hAnsi="Calibri" w:cs="Calibri"/>
                <w:sz w:val="26"/>
                <w:szCs w:val="26"/>
              </w:rPr>
              <w:t>Articolul</w:t>
            </w:r>
            <w:proofErr w:type="spellEnd"/>
            <w:r w:rsidRPr="00F21B14">
              <w:rPr>
                <w:rFonts w:ascii="Calibri" w:hAnsi="Calibri" w:cs="Calibri"/>
                <w:sz w:val="26"/>
                <w:szCs w:val="26"/>
              </w:rPr>
              <w:t xml:space="preserve"> </w:t>
            </w:r>
          </w:p>
          <w:p w14:paraId="2C0A7187" w14:textId="77777777" w:rsidR="008D594C" w:rsidRPr="00F21B14" w:rsidRDefault="008D594C" w:rsidP="00884FAC">
            <w:pPr>
              <w:rPr>
                <w:rFonts w:ascii="Calibri" w:hAnsi="Calibri" w:cs="Calibri"/>
                <w:sz w:val="26"/>
                <w:szCs w:val="26"/>
              </w:rPr>
            </w:pPr>
            <w:proofErr w:type="spellStart"/>
            <w:r w:rsidRPr="00F21B14">
              <w:rPr>
                <w:rFonts w:ascii="Calibri" w:hAnsi="Calibri" w:cs="Calibri"/>
                <w:sz w:val="26"/>
                <w:szCs w:val="26"/>
              </w:rPr>
              <w:t>vizat</w:t>
            </w:r>
            <w:proofErr w:type="spellEnd"/>
          </w:p>
        </w:tc>
        <w:tc>
          <w:tcPr>
            <w:tcW w:w="1710" w:type="dxa"/>
          </w:tcPr>
          <w:p w14:paraId="27B21359" w14:textId="25AE8B79" w:rsidR="008D594C" w:rsidRPr="00F21B14" w:rsidRDefault="00C32BA2" w:rsidP="00884FAC">
            <w:pPr>
              <w:rPr>
                <w:rFonts w:ascii="Calibri" w:hAnsi="Calibri" w:cs="Calibri"/>
                <w:sz w:val="26"/>
                <w:szCs w:val="26"/>
              </w:rPr>
            </w:pPr>
            <w:proofErr w:type="spellStart"/>
            <w:r>
              <w:rPr>
                <w:rFonts w:ascii="Calibri" w:hAnsi="Calibri" w:cs="Calibri"/>
                <w:sz w:val="26"/>
                <w:szCs w:val="26"/>
              </w:rPr>
              <w:t>P</w:t>
            </w:r>
            <w:r w:rsidR="008D594C" w:rsidRPr="00F21B14">
              <w:rPr>
                <w:rFonts w:ascii="Calibri" w:hAnsi="Calibri" w:cs="Calibri"/>
                <w:sz w:val="26"/>
                <w:szCs w:val="26"/>
              </w:rPr>
              <w:t>ersoan</w:t>
            </w:r>
            <w:r>
              <w:rPr>
                <w:rFonts w:ascii="Calibri" w:hAnsi="Calibri" w:cs="Calibri"/>
                <w:sz w:val="26"/>
                <w:szCs w:val="26"/>
              </w:rPr>
              <w:t>a</w:t>
            </w:r>
            <w:proofErr w:type="spellEnd"/>
            <w:r w:rsidR="008D594C" w:rsidRPr="00F21B14">
              <w:rPr>
                <w:rFonts w:ascii="Calibri" w:hAnsi="Calibri" w:cs="Calibri"/>
                <w:sz w:val="26"/>
                <w:szCs w:val="26"/>
              </w:rPr>
              <w:t>/</w:t>
            </w:r>
          </w:p>
          <w:p w14:paraId="759D05DC" w14:textId="26EE777F" w:rsidR="008D594C" w:rsidRPr="00F21B14" w:rsidRDefault="00C32BA2" w:rsidP="00884FAC">
            <w:pPr>
              <w:rPr>
                <w:rFonts w:ascii="Calibri" w:hAnsi="Calibri" w:cs="Calibri"/>
                <w:sz w:val="26"/>
                <w:szCs w:val="26"/>
              </w:rPr>
            </w:pPr>
            <w:proofErr w:type="spellStart"/>
            <w:r w:rsidRPr="00F21B14">
              <w:rPr>
                <w:rFonts w:ascii="Calibri" w:hAnsi="Calibri" w:cs="Calibri"/>
                <w:sz w:val="26"/>
                <w:szCs w:val="26"/>
              </w:rPr>
              <w:t>I</w:t>
            </w:r>
            <w:r w:rsidR="008D594C" w:rsidRPr="00F21B14">
              <w:rPr>
                <w:rFonts w:ascii="Calibri" w:hAnsi="Calibri" w:cs="Calibri"/>
                <w:sz w:val="26"/>
                <w:szCs w:val="26"/>
              </w:rPr>
              <w:t>nstituţi</w:t>
            </w:r>
            <w:r>
              <w:rPr>
                <w:rFonts w:ascii="Calibri" w:hAnsi="Calibri" w:cs="Calibri"/>
                <w:sz w:val="26"/>
                <w:szCs w:val="26"/>
              </w:rPr>
              <w:t>a</w:t>
            </w:r>
            <w:proofErr w:type="spellEnd"/>
            <w:r>
              <w:rPr>
                <w:rFonts w:ascii="Calibri" w:hAnsi="Calibri" w:cs="Calibri"/>
                <w:sz w:val="26"/>
                <w:szCs w:val="26"/>
              </w:rPr>
              <w:t xml:space="preserve"> </w:t>
            </w:r>
            <w:r w:rsidR="008D594C" w:rsidRPr="00F21B14">
              <w:rPr>
                <w:rFonts w:ascii="Calibri" w:hAnsi="Calibri" w:cs="Calibri"/>
                <w:sz w:val="26"/>
                <w:szCs w:val="26"/>
              </w:rPr>
              <w:t xml:space="preserve">care a </w:t>
            </w:r>
            <w:proofErr w:type="spellStart"/>
            <w:r w:rsidR="008D594C" w:rsidRPr="00F21B14">
              <w:rPr>
                <w:rFonts w:ascii="Calibri" w:hAnsi="Calibri" w:cs="Calibri"/>
                <w:sz w:val="26"/>
                <w:szCs w:val="26"/>
              </w:rPr>
              <w:t>formulat</w:t>
            </w:r>
            <w:proofErr w:type="spellEnd"/>
            <w:r w:rsidR="008D594C" w:rsidRPr="00F21B14">
              <w:rPr>
                <w:rFonts w:ascii="Calibri" w:hAnsi="Calibri" w:cs="Calibri"/>
                <w:sz w:val="26"/>
                <w:szCs w:val="26"/>
              </w:rPr>
              <w:t xml:space="preserve"> </w:t>
            </w:r>
            <w:proofErr w:type="spellStart"/>
            <w:r w:rsidR="008D594C" w:rsidRPr="00F21B14">
              <w:rPr>
                <w:rFonts w:ascii="Calibri" w:hAnsi="Calibri" w:cs="Calibri"/>
                <w:sz w:val="26"/>
                <w:szCs w:val="26"/>
              </w:rPr>
              <w:t>propunerea</w:t>
            </w:r>
            <w:proofErr w:type="spellEnd"/>
          </w:p>
        </w:tc>
        <w:tc>
          <w:tcPr>
            <w:tcW w:w="2610" w:type="dxa"/>
          </w:tcPr>
          <w:p w14:paraId="23F6C288" w14:textId="77777777" w:rsidR="008D594C" w:rsidRPr="00F21B14" w:rsidRDefault="008D594C" w:rsidP="00884FAC">
            <w:pPr>
              <w:rPr>
                <w:rFonts w:ascii="Calibri" w:hAnsi="Calibri" w:cs="Calibri"/>
                <w:sz w:val="26"/>
                <w:szCs w:val="26"/>
              </w:rPr>
            </w:pPr>
            <w:proofErr w:type="spellStart"/>
            <w:r w:rsidRPr="00F21B14">
              <w:rPr>
                <w:rFonts w:ascii="Calibri" w:hAnsi="Calibri" w:cs="Calibri"/>
                <w:sz w:val="26"/>
                <w:szCs w:val="26"/>
              </w:rPr>
              <w:t>Propunerea</w:t>
            </w:r>
            <w:proofErr w:type="spellEnd"/>
            <w:r w:rsidRPr="00F21B14">
              <w:rPr>
                <w:rFonts w:ascii="Calibri" w:hAnsi="Calibri" w:cs="Calibri"/>
                <w:sz w:val="26"/>
                <w:szCs w:val="26"/>
              </w:rPr>
              <w:t xml:space="preserve"> </w:t>
            </w:r>
            <w:proofErr w:type="spellStart"/>
            <w:r w:rsidRPr="00F21B14">
              <w:rPr>
                <w:rFonts w:ascii="Calibri" w:hAnsi="Calibri" w:cs="Calibri"/>
                <w:sz w:val="26"/>
                <w:szCs w:val="26"/>
              </w:rPr>
              <w:t>formulată</w:t>
            </w:r>
            <w:proofErr w:type="spellEnd"/>
          </w:p>
        </w:tc>
        <w:tc>
          <w:tcPr>
            <w:tcW w:w="5130" w:type="dxa"/>
          </w:tcPr>
          <w:p w14:paraId="4C91ADC1" w14:textId="77777777" w:rsidR="008D594C" w:rsidRPr="00F21B14" w:rsidRDefault="008D594C" w:rsidP="00884FAC">
            <w:pPr>
              <w:rPr>
                <w:rFonts w:ascii="Calibri" w:hAnsi="Calibri" w:cs="Calibri"/>
                <w:sz w:val="26"/>
                <w:szCs w:val="26"/>
              </w:rPr>
            </w:pPr>
            <w:proofErr w:type="spellStart"/>
            <w:r w:rsidRPr="00F21B14">
              <w:rPr>
                <w:rFonts w:ascii="Calibri" w:hAnsi="Calibri" w:cs="Calibri"/>
                <w:sz w:val="26"/>
                <w:szCs w:val="26"/>
              </w:rPr>
              <w:t>Scurtă</w:t>
            </w:r>
            <w:proofErr w:type="spellEnd"/>
            <w:r w:rsidRPr="00F21B14">
              <w:rPr>
                <w:rFonts w:ascii="Calibri" w:hAnsi="Calibri" w:cs="Calibri"/>
                <w:sz w:val="26"/>
                <w:szCs w:val="26"/>
              </w:rPr>
              <w:t xml:space="preserve"> </w:t>
            </w:r>
            <w:proofErr w:type="spellStart"/>
            <w:r w:rsidRPr="00F21B14">
              <w:rPr>
                <w:rFonts w:ascii="Calibri" w:hAnsi="Calibri" w:cs="Calibri"/>
                <w:sz w:val="26"/>
                <w:szCs w:val="26"/>
              </w:rPr>
              <w:t>justificare</w:t>
            </w:r>
            <w:proofErr w:type="spellEnd"/>
          </w:p>
        </w:tc>
      </w:tr>
      <w:tr w:rsidR="00884FAC" w:rsidRPr="00F21B14" w14:paraId="7F4B4EEE" w14:textId="77777777" w:rsidTr="001F6B5F">
        <w:tc>
          <w:tcPr>
            <w:tcW w:w="630" w:type="dxa"/>
          </w:tcPr>
          <w:p w14:paraId="197D0205" w14:textId="6FE64106" w:rsidR="00884FAC" w:rsidRPr="00884FAC" w:rsidRDefault="00884FAC" w:rsidP="00884FAC">
            <w:pPr>
              <w:rPr>
                <w:rFonts w:ascii="Calibri" w:hAnsi="Calibri" w:cs="Calibri"/>
                <w:b/>
                <w:bCs/>
                <w:sz w:val="26"/>
                <w:szCs w:val="26"/>
              </w:rPr>
            </w:pPr>
            <w:r w:rsidRPr="00884FAC">
              <w:rPr>
                <w:rFonts w:ascii="Calibri" w:hAnsi="Calibri" w:cs="Calibri"/>
                <w:b/>
                <w:bCs/>
                <w:sz w:val="26"/>
                <w:szCs w:val="26"/>
              </w:rPr>
              <w:t>1.</w:t>
            </w:r>
          </w:p>
        </w:tc>
        <w:tc>
          <w:tcPr>
            <w:tcW w:w="1170" w:type="dxa"/>
          </w:tcPr>
          <w:p w14:paraId="6BC34378" w14:textId="591280AE" w:rsidR="00884FAC" w:rsidRPr="00F21B14" w:rsidRDefault="00884FAC" w:rsidP="00884FAC">
            <w:pPr>
              <w:rPr>
                <w:rFonts w:ascii="Calibri" w:hAnsi="Calibri" w:cs="Calibri"/>
                <w:sz w:val="26"/>
                <w:szCs w:val="26"/>
              </w:rPr>
            </w:pPr>
            <w:r>
              <w:rPr>
                <w:rFonts w:ascii="Calibri" w:hAnsi="Calibri"/>
                <w:sz w:val="26"/>
                <w:szCs w:val="26"/>
                <w:lang w:val="ro-RO"/>
              </w:rPr>
              <w:t>Art.</w:t>
            </w:r>
            <w:r w:rsidRPr="009F0A54">
              <w:rPr>
                <w:rFonts w:ascii="Calibri" w:hAnsi="Calibri"/>
                <w:sz w:val="26"/>
                <w:szCs w:val="26"/>
                <w:lang w:val="ro-RO"/>
              </w:rPr>
              <w:t xml:space="preserve"> 154, </w:t>
            </w:r>
            <w:r>
              <w:rPr>
                <w:rFonts w:ascii="Calibri" w:hAnsi="Calibri"/>
                <w:sz w:val="26"/>
                <w:szCs w:val="26"/>
                <w:lang w:val="ro-RO"/>
              </w:rPr>
              <w:t>lit.</w:t>
            </w:r>
            <w:r w:rsidRPr="009F0A54">
              <w:rPr>
                <w:rFonts w:ascii="Calibri" w:hAnsi="Calibri"/>
                <w:sz w:val="26"/>
                <w:szCs w:val="26"/>
                <w:lang w:val="ro-RO"/>
              </w:rPr>
              <w:t xml:space="preserve"> g)</w:t>
            </w:r>
          </w:p>
        </w:tc>
        <w:tc>
          <w:tcPr>
            <w:tcW w:w="1710" w:type="dxa"/>
          </w:tcPr>
          <w:p w14:paraId="2B625512" w14:textId="77777777" w:rsidR="00884FAC" w:rsidRDefault="00884FAC" w:rsidP="00884FAC">
            <w:pPr>
              <w:rPr>
                <w:rFonts w:ascii="Calibri" w:hAnsi="Calibri"/>
                <w:sz w:val="26"/>
                <w:szCs w:val="26"/>
                <w:lang w:val="ro-RO"/>
              </w:rPr>
            </w:pPr>
            <w:r w:rsidRPr="003068DF">
              <w:rPr>
                <w:rFonts w:ascii="Calibri" w:hAnsi="Calibri"/>
                <w:sz w:val="26"/>
                <w:szCs w:val="26"/>
                <w:lang w:val="ro-RO"/>
              </w:rPr>
              <w:t>Sindicatul Național al Grefei Judiciare Dicasterial</w:t>
            </w:r>
          </w:p>
          <w:p w14:paraId="6244D009" w14:textId="77777777" w:rsidR="00884FAC" w:rsidRPr="003068DF" w:rsidRDefault="00884FAC" w:rsidP="00884FAC">
            <w:pPr>
              <w:jc w:val="center"/>
              <w:rPr>
                <w:rFonts w:ascii="Calibri" w:hAnsi="Calibri"/>
                <w:sz w:val="26"/>
                <w:szCs w:val="26"/>
                <w:lang w:val="ro-RO"/>
              </w:rPr>
            </w:pPr>
            <w:r w:rsidRPr="003068DF">
              <w:rPr>
                <w:rFonts w:ascii="Calibri" w:hAnsi="Calibri"/>
                <w:sz w:val="26"/>
                <w:szCs w:val="26"/>
                <w:lang w:val="ro-RO"/>
              </w:rPr>
              <w:t xml:space="preserve">Site: www.grefajudiciara.ro  </w:t>
            </w:r>
          </w:p>
          <w:p w14:paraId="04EDE07C" w14:textId="77777777" w:rsidR="00884FAC" w:rsidRPr="003068DF" w:rsidRDefault="00884FAC" w:rsidP="00884FAC">
            <w:pPr>
              <w:jc w:val="center"/>
              <w:rPr>
                <w:rFonts w:ascii="Calibri" w:hAnsi="Calibri"/>
                <w:sz w:val="26"/>
                <w:szCs w:val="26"/>
                <w:lang w:val="ro-RO"/>
              </w:rPr>
            </w:pPr>
            <w:r w:rsidRPr="003068DF">
              <w:rPr>
                <w:rFonts w:ascii="Calibri" w:hAnsi="Calibri"/>
                <w:sz w:val="26"/>
                <w:szCs w:val="26"/>
                <w:lang w:val="ro-RO"/>
              </w:rPr>
              <w:t xml:space="preserve"> E-mail: sindicatuldicasterial@yahoo.com   </w:t>
            </w:r>
          </w:p>
          <w:p w14:paraId="34C9A826" w14:textId="77777777" w:rsidR="00884FAC" w:rsidRPr="003068DF" w:rsidRDefault="00884FAC" w:rsidP="00884FAC">
            <w:pPr>
              <w:jc w:val="center"/>
              <w:rPr>
                <w:rFonts w:ascii="Calibri" w:hAnsi="Calibri"/>
                <w:sz w:val="26"/>
                <w:szCs w:val="26"/>
                <w:lang w:val="ro-RO"/>
              </w:rPr>
            </w:pPr>
            <w:r w:rsidRPr="003068DF">
              <w:rPr>
                <w:rFonts w:ascii="Calibri" w:hAnsi="Calibri"/>
                <w:sz w:val="26"/>
                <w:szCs w:val="26"/>
                <w:lang w:val="ro-RO"/>
              </w:rPr>
              <w:t xml:space="preserve"> Telefon: (+4)0747.02.77.11</w:t>
            </w:r>
          </w:p>
          <w:p w14:paraId="37448F00" w14:textId="77777777" w:rsidR="00884FAC" w:rsidRPr="003068DF" w:rsidRDefault="00884FAC" w:rsidP="00884FAC">
            <w:pPr>
              <w:jc w:val="center"/>
              <w:rPr>
                <w:rFonts w:ascii="Calibri" w:hAnsi="Calibri"/>
                <w:sz w:val="26"/>
                <w:szCs w:val="26"/>
                <w:lang w:val="ro-RO"/>
              </w:rPr>
            </w:pPr>
            <w:r w:rsidRPr="003068DF">
              <w:rPr>
                <w:rFonts w:ascii="Calibri" w:hAnsi="Calibri"/>
                <w:sz w:val="26"/>
                <w:szCs w:val="26"/>
                <w:lang w:val="ro-RO"/>
              </w:rPr>
              <w:t>Sediul principal: Timișoara, str. Eugeniu de Savoya nr. 2, jud. Timiș, 300055</w:t>
            </w:r>
          </w:p>
          <w:p w14:paraId="25C8919D" w14:textId="77777777" w:rsidR="00884FAC" w:rsidRDefault="00884FAC" w:rsidP="00884FAC">
            <w:pPr>
              <w:rPr>
                <w:rFonts w:ascii="Calibri" w:hAnsi="Calibri"/>
                <w:sz w:val="26"/>
                <w:szCs w:val="26"/>
                <w:lang w:val="ro-RO"/>
              </w:rPr>
            </w:pPr>
            <w:r w:rsidRPr="003068DF">
              <w:rPr>
                <w:rFonts w:ascii="Calibri" w:hAnsi="Calibri"/>
                <w:sz w:val="26"/>
                <w:szCs w:val="26"/>
                <w:lang w:val="ro-RO"/>
              </w:rPr>
              <w:lastRenderedPageBreak/>
              <w:t>Sediul secundar: București, Splaiul Unirii nr. 6, bloc B3A, Interfon 18, Etaj 5, Sector 4, 040031</w:t>
            </w:r>
          </w:p>
          <w:p w14:paraId="3D0041A3" w14:textId="2E4D1CB6" w:rsidR="00884FAC" w:rsidRPr="00F21B14" w:rsidRDefault="00884FAC" w:rsidP="00884FAC">
            <w:pPr>
              <w:rPr>
                <w:rFonts w:ascii="Calibri" w:hAnsi="Calibri" w:cs="Calibri"/>
                <w:sz w:val="26"/>
                <w:szCs w:val="26"/>
              </w:rPr>
            </w:pPr>
          </w:p>
        </w:tc>
        <w:tc>
          <w:tcPr>
            <w:tcW w:w="2610" w:type="dxa"/>
          </w:tcPr>
          <w:p w14:paraId="4DE2EB8C" w14:textId="41371532" w:rsidR="00884FAC" w:rsidRPr="00F21B14" w:rsidRDefault="00884FAC" w:rsidP="00884FAC">
            <w:pPr>
              <w:rPr>
                <w:rFonts w:ascii="Calibri" w:hAnsi="Calibri" w:cs="Calibri"/>
                <w:sz w:val="26"/>
                <w:szCs w:val="26"/>
              </w:rPr>
            </w:pPr>
            <w:r w:rsidRPr="009F0A54">
              <w:rPr>
                <w:rFonts w:ascii="Calibri" w:hAnsi="Calibri"/>
                <w:sz w:val="26"/>
                <w:szCs w:val="26"/>
                <w:lang w:val="ro-RO"/>
              </w:rPr>
              <w:lastRenderedPageBreak/>
              <w:t xml:space="preserve">„g) îndeplinesc, </w:t>
            </w:r>
            <w:r w:rsidRPr="00A827B8">
              <w:rPr>
                <w:rFonts w:ascii="Calibri" w:hAnsi="Calibri"/>
                <w:b/>
                <w:bCs/>
                <w:color w:val="FF0000"/>
                <w:sz w:val="26"/>
                <w:szCs w:val="26"/>
                <w:lang w:val="ro-RO"/>
              </w:rPr>
              <w:t>în limitele funcției deținute și în raport de atribuțiile legale reglementate, și alte atribuții de serviciu</w:t>
            </w:r>
            <w:r w:rsidRPr="00A827B8">
              <w:rPr>
                <w:rFonts w:ascii="Calibri" w:hAnsi="Calibri"/>
                <w:color w:val="FF0000"/>
                <w:sz w:val="26"/>
                <w:szCs w:val="26"/>
                <w:lang w:val="ro-RO"/>
              </w:rPr>
              <w:t xml:space="preserve"> </w:t>
            </w:r>
            <w:r w:rsidRPr="009F0A54">
              <w:rPr>
                <w:rFonts w:ascii="Calibri" w:hAnsi="Calibri"/>
                <w:sz w:val="26"/>
                <w:szCs w:val="26"/>
                <w:lang w:val="ro-RO"/>
              </w:rPr>
              <w:t>dispuse de procurorul general, prim-adjunctul şi adjunctul procurorului general, precum și din dispoziția grefierului-șef de cabinet.”</w:t>
            </w:r>
          </w:p>
        </w:tc>
        <w:tc>
          <w:tcPr>
            <w:tcW w:w="5130" w:type="dxa"/>
          </w:tcPr>
          <w:p w14:paraId="157331D4" w14:textId="2DCB986E" w:rsidR="00884FAC" w:rsidRPr="00F21B14" w:rsidRDefault="00884FAC" w:rsidP="00884FAC">
            <w:pPr>
              <w:rPr>
                <w:rFonts w:ascii="Calibri" w:hAnsi="Calibri" w:cs="Calibri"/>
                <w:sz w:val="26"/>
                <w:szCs w:val="26"/>
              </w:rPr>
            </w:pPr>
            <w:r w:rsidRPr="009F0A54">
              <w:rPr>
                <w:rFonts w:ascii="Calibri" w:hAnsi="Calibri"/>
                <w:sz w:val="26"/>
                <w:szCs w:val="26"/>
                <w:lang w:val="ro-RO"/>
              </w:rPr>
              <w:t>Lipsa de claritate și previzibilitate rezultă din folosirea sintagmei „îndeplinește orice alte atribuții“, care este o „expresie obscură și echivocă“, vădit imprecisă, atât pentru subiectul activ care trebuie să respecte norma, cât și pentru subiectul pasiv, în speţă grefierul principal/grefierul de la cabinetul procurorului general / prim-adjunctului procurorului general şi adjunctului procurorului general. Expresia menționată lasă posibilitatea persoanei care trebuie să traseze sarcina să stabilească în mod arbitrar, pe criterii subiective, conținutul sintagmei „orice alte atribuții“, care ar putea pune grefierul principal/grefierul de la cabinetul procurorului</w:t>
            </w:r>
            <w:r>
              <w:rPr>
                <w:rFonts w:ascii="Calibri" w:hAnsi="Calibri"/>
                <w:sz w:val="26"/>
                <w:szCs w:val="26"/>
                <w:lang w:val="ro-RO"/>
              </w:rPr>
              <w:t xml:space="preserve"> </w:t>
            </w:r>
            <w:r w:rsidRPr="009F0A54">
              <w:rPr>
                <w:rFonts w:ascii="Calibri" w:hAnsi="Calibri"/>
                <w:sz w:val="26"/>
                <w:szCs w:val="26"/>
                <w:lang w:val="ro-RO"/>
              </w:rPr>
              <w:t>general / prim-adjunctului procurorului general şi adjunctului procurorului general în situația de a aduce la îndeplinire şi alte sarcini ce exced fișei postului şi care sunt specifice altor funcții.</w:t>
            </w:r>
          </w:p>
        </w:tc>
      </w:tr>
      <w:tr w:rsidR="00884FAC" w:rsidRPr="00F21B14" w14:paraId="5DB5FA35" w14:textId="77777777" w:rsidTr="001F6B5F">
        <w:tc>
          <w:tcPr>
            <w:tcW w:w="630" w:type="dxa"/>
          </w:tcPr>
          <w:p w14:paraId="22398CCD" w14:textId="07E8504C" w:rsidR="00884FAC" w:rsidRPr="00884FAC" w:rsidRDefault="00884FAC" w:rsidP="00884FAC">
            <w:pPr>
              <w:rPr>
                <w:rFonts w:ascii="Calibri" w:hAnsi="Calibri" w:cs="Calibri"/>
                <w:b/>
                <w:bCs/>
                <w:sz w:val="26"/>
                <w:szCs w:val="26"/>
              </w:rPr>
            </w:pPr>
            <w:r>
              <w:rPr>
                <w:rFonts w:ascii="Calibri" w:hAnsi="Calibri" w:cs="Calibri"/>
                <w:b/>
                <w:bCs/>
                <w:sz w:val="26"/>
                <w:szCs w:val="26"/>
              </w:rPr>
              <w:t>2.</w:t>
            </w:r>
          </w:p>
        </w:tc>
        <w:tc>
          <w:tcPr>
            <w:tcW w:w="1170" w:type="dxa"/>
          </w:tcPr>
          <w:p w14:paraId="14DB5151" w14:textId="4FFC7E6D" w:rsidR="00884FAC" w:rsidRDefault="00884FAC" w:rsidP="00884FAC">
            <w:pPr>
              <w:rPr>
                <w:rFonts w:ascii="Calibri" w:hAnsi="Calibri"/>
                <w:sz w:val="26"/>
                <w:szCs w:val="26"/>
              </w:rPr>
            </w:pPr>
            <w:r>
              <w:rPr>
                <w:rFonts w:ascii="Calibri" w:hAnsi="Calibri"/>
                <w:sz w:val="26"/>
                <w:szCs w:val="26"/>
                <w:lang w:val="ro-RO"/>
              </w:rPr>
              <w:t>Art. 155, lit. p)</w:t>
            </w:r>
          </w:p>
        </w:tc>
        <w:tc>
          <w:tcPr>
            <w:tcW w:w="1710" w:type="dxa"/>
          </w:tcPr>
          <w:p w14:paraId="3CCB56C9" w14:textId="68364549" w:rsidR="00884FAC" w:rsidRPr="003068DF" w:rsidRDefault="00884FAC" w:rsidP="00884FAC">
            <w:pPr>
              <w:rPr>
                <w:rFonts w:ascii="Calibri" w:hAnsi="Calibri"/>
                <w:sz w:val="26"/>
                <w:szCs w:val="26"/>
              </w:rPr>
            </w:pPr>
            <w:r>
              <w:rPr>
                <w:rFonts w:ascii="Calibri" w:hAnsi="Calibri"/>
                <w:sz w:val="26"/>
                <w:szCs w:val="26"/>
              </w:rPr>
              <w:t>S.N.G.J.D.</w:t>
            </w:r>
          </w:p>
        </w:tc>
        <w:tc>
          <w:tcPr>
            <w:tcW w:w="2610" w:type="dxa"/>
          </w:tcPr>
          <w:p w14:paraId="5FCD2600" w14:textId="428EA24D" w:rsidR="00884FAC" w:rsidRPr="009F0A54" w:rsidRDefault="00884FAC" w:rsidP="00884FAC">
            <w:pPr>
              <w:rPr>
                <w:rFonts w:ascii="Calibri" w:hAnsi="Calibri"/>
                <w:sz w:val="26"/>
                <w:szCs w:val="26"/>
              </w:rPr>
            </w:pPr>
            <w:r w:rsidRPr="00586320">
              <w:rPr>
                <w:rFonts w:ascii="Calibri" w:hAnsi="Calibri"/>
                <w:sz w:val="26"/>
                <w:szCs w:val="26"/>
                <w:lang w:val="ro-RO"/>
              </w:rPr>
              <w:t xml:space="preserve">„p) îndeplinesc orice alte atribuții, </w:t>
            </w:r>
            <w:r w:rsidRPr="00586320">
              <w:rPr>
                <w:rFonts w:ascii="Calibri" w:hAnsi="Calibri"/>
                <w:b/>
                <w:bCs/>
                <w:color w:val="FF0000"/>
                <w:sz w:val="26"/>
                <w:szCs w:val="26"/>
                <w:lang w:val="ro-RO"/>
              </w:rPr>
              <w:t xml:space="preserve">în limitele funcției deținute și în raport de atribuțiile legale reglementate, și </w:t>
            </w:r>
            <w:r w:rsidRPr="00586320">
              <w:rPr>
                <w:rFonts w:ascii="Calibri" w:hAnsi="Calibri"/>
                <w:sz w:val="26"/>
                <w:szCs w:val="26"/>
                <w:lang w:val="ro-RO"/>
              </w:rPr>
              <w:t>alte atribuții de serviciu dispuse de procurorul ierarhic superior;”</w:t>
            </w:r>
          </w:p>
        </w:tc>
        <w:tc>
          <w:tcPr>
            <w:tcW w:w="5130" w:type="dxa"/>
          </w:tcPr>
          <w:p w14:paraId="5C37A4B1" w14:textId="318694BC" w:rsidR="00884FAC" w:rsidRPr="009F0A54" w:rsidRDefault="00884FAC" w:rsidP="00884FAC">
            <w:pPr>
              <w:rPr>
                <w:rFonts w:ascii="Calibri" w:hAnsi="Calibri"/>
                <w:sz w:val="26"/>
                <w:szCs w:val="26"/>
              </w:rPr>
            </w:pPr>
            <w:r w:rsidRPr="00586320">
              <w:rPr>
                <w:rFonts w:ascii="Calibri" w:hAnsi="Calibri"/>
                <w:sz w:val="26"/>
                <w:szCs w:val="26"/>
                <w:lang w:val="ro-RO"/>
              </w:rPr>
              <w:t>Lipsa de claritate și previzibilitate rezultă din folosirea sintagmei „îndeplinește orice alte atribuții“, care este o „expresie obscură și echivocă“, vădit imprecisă, atât pentru subiectul activ care trebuie să respecte norma, cât și pentru subiectul pasiv, în speţă prim-grefierul, grefierul-şef, grefierul-şef secţie, grefierul-şef serviciu și grefierul-șef de cabinet. Expresia menționată lasă posibilitatea persoanei care trebuie să traseze sarcina să stabilească în mod arbitrar, pe criterii subiective, conținutul sintagmei „orice alte atribuții“, care ar putea pune prim-grefierul, grefierul-şef, grefierul-şef secţie, grefierul-şef serviciu și grefierul-șef de cabinet în situația de a aduce la îndeplinire şi alte sarcini ce exced fișei postului şi care sunt specifice altor funcții.</w:t>
            </w:r>
          </w:p>
        </w:tc>
      </w:tr>
      <w:tr w:rsidR="00884FAC" w:rsidRPr="00F21B14" w14:paraId="18B2DA86" w14:textId="77777777" w:rsidTr="001F6B5F">
        <w:tc>
          <w:tcPr>
            <w:tcW w:w="630" w:type="dxa"/>
          </w:tcPr>
          <w:p w14:paraId="575FB4DB" w14:textId="6BE1E17B" w:rsidR="00884FAC" w:rsidRDefault="00884FAC" w:rsidP="00884FAC">
            <w:pPr>
              <w:rPr>
                <w:rFonts w:ascii="Calibri" w:hAnsi="Calibri" w:cs="Calibri"/>
                <w:b/>
                <w:bCs/>
                <w:sz w:val="26"/>
                <w:szCs w:val="26"/>
              </w:rPr>
            </w:pPr>
            <w:r>
              <w:rPr>
                <w:rFonts w:ascii="Calibri" w:hAnsi="Calibri" w:cs="Calibri"/>
                <w:b/>
                <w:bCs/>
                <w:sz w:val="26"/>
                <w:szCs w:val="26"/>
              </w:rPr>
              <w:t>3.</w:t>
            </w:r>
          </w:p>
        </w:tc>
        <w:tc>
          <w:tcPr>
            <w:tcW w:w="1170" w:type="dxa"/>
          </w:tcPr>
          <w:p w14:paraId="0DAA0BA8" w14:textId="2DE5C1D8" w:rsidR="00884FAC" w:rsidRDefault="00884FAC" w:rsidP="00884FAC">
            <w:pPr>
              <w:rPr>
                <w:rFonts w:ascii="Calibri" w:hAnsi="Calibri"/>
                <w:sz w:val="26"/>
                <w:szCs w:val="26"/>
              </w:rPr>
            </w:pPr>
            <w:r>
              <w:rPr>
                <w:rFonts w:ascii="Calibri" w:hAnsi="Calibri"/>
                <w:sz w:val="26"/>
                <w:szCs w:val="26"/>
                <w:lang w:val="ro-RO"/>
              </w:rPr>
              <w:t>Art. 156 alin. (1), lit. a)</w:t>
            </w:r>
          </w:p>
        </w:tc>
        <w:tc>
          <w:tcPr>
            <w:tcW w:w="1710" w:type="dxa"/>
          </w:tcPr>
          <w:p w14:paraId="4F8DD431" w14:textId="560B6826" w:rsidR="00884FAC" w:rsidRDefault="00884FAC" w:rsidP="00884FAC">
            <w:pPr>
              <w:rPr>
                <w:rFonts w:ascii="Calibri" w:hAnsi="Calibri"/>
                <w:sz w:val="26"/>
                <w:szCs w:val="26"/>
              </w:rPr>
            </w:pPr>
            <w:r>
              <w:rPr>
                <w:rFonts w:ascii="Calibri" w:hAnsi="Calibri"/>
                <w:sz w:val="26"/>
                <w:szCs w:val="26"/>
              </w:rPr>
              <w:t>S.N.G.J.D.</w:t>
            </w:r>
          </w:p>
        </w:tc>
        <w:tc>
          <w:tcPr>
            <w:tcW w:w="2610" w:type="dxa"/>
          </w:tcPr>
          <w:p w14:paraId="0F12436E" w14:textId="469AF7B1" w:rsidR="00884FAC" w:rsidRPr="00586320" w:rsidRDefault="00884FAC" w:rsidP="00884FAC">
            <w:pPr>
              <w:rPr>
                <w:rFonts w:ascii="Calibri" w:hAnsi="Calibri"/>
                <w:sz w:val="26"/>
                <w:szCs w:val="26"/>
              </w:rPr>
            </w:pPr>
            <w:r>
              <w:rPr>
                <w:rFonts w:ascii="Calibri" w:hAnsi="Calibri"/>
                <w:b/>
                <w:bCs/>
                <w:color w:val="FF0000"/>
                <w:sz w:val="26"/>
                <w:szCs w:val="26"/>
                <w:lang w:val="ro-RO"/>
              </w:rPr>
              <w:t>”</w:t>
            </w:r>
            <w:r w:rsidRPr="00141F90">
              <w:rPr>
                <w:rFonts w:ascii="Calibri" w:hAnsi="Calibri"/>
                <w:b/>
                <w:bCs/>
                <w:color w:val="FF0000"/>
                <w:sz w:val="26"/>
                <w:szCs w:val="26"/>
                <w:lang w:val="ro-RO"/>
              </w:rPr>
              <w:t>a) tehnoredactează lucrările repartizate de şeful ierarhic, iar la solicitarea procurorilor şi sub îndrumarea acestora şi proiectul răspunsurilor la cereri și memorii și al altor acte judiciare concepute de procurori</w:t>
            </w:r>
            <w:r>
              <w:rPr>
                <w:rFonts w:ascii="Calibri" w:hAnsi="Calibri"/>
                <w:b/>
                <w:bCs/>
                <w:color w:val="FF0000"/>
                <w:sz w:val="26"/>
                <w:szCs w:val="26"/>
                <w:lang w:val="ro-RO"/>
              </w:rPr>
              <w:t>;”</w:t>
            </w:r>
          </w:p>
        </w:tc>
        <w:tc>
          <w:tcPr>
            <w:tcW w:w="5130" w:type="dxa"/>
          </w:tcPr>
          <w:p w14:paraId="0620D475" w14:textId="77777777" w:rsidR="00884FAC" w:rsidRPr="00141F90" w:rsidRDefault="00884FAC" w:rsidP="00884FAC">
            <w:pPr>
              <w:spacing w:line="276" w:lineRule="auto"/>
              <w:jc w:val="both"/>
              <w:rPr>
                <w:rFonts w:ascii="Calibri" w:hAnsi="Calibri"/>
                <w:sz w:val="26"/>
                <w:szCs w:val="26"/>
                <w:lang w:val="ro-RO"/>
              </w:rPr>
            </w:pPr>
            <w:r w:rsidRPr="00141F90">
              <w:rPr>
                <w:rFonts w:ascii="Calibri" w:hAnsi="Calibri"/>
                <w:sz w:val="26"/>
                <w:szCs w:val="26"/>
                <w:lang w:val="ro-RO"/>
              </w:rPr>
              <w:t>Grefierii principali nu sunt avizați pentru a stabili latura penală/nepenală a</w:t>
            </w:r>
            <w:r>
              <w:rPr>
                <w:rFonts w:ascii="Calibri" w:hAnsi="Calibri"/>
                <w:sz w:val="26"/>
                <w:szCs w:val="26"/>
                <w:lang w:val="ro-RO"/>
              </w:rPr>
              <w:t xml:space="preserve"> </w:t>
            </w:r>
            <w:r w:rsidRPr="00141F90">
              <w:rPr>
                <w:rFonts w:ascii="Calibri" w:hAnsi="Calibri"/>
                <w:sz w:val="26"/>
                <w:szCs w:val="26"/>
                <w:lang w:val="ro-RO"/>
              </w:rPr>
              <w:t>plângerilor, sesizărilor, memoriilor. Această atribuție ar duce la verificarea plângerilor,</w:t>
            </w:r>
            <w:r>
              <w:rPr>
                <w:rFonts w:ascii="Calibri" w:hAnsi="Calibri"/>
                <w:sz w:val="26"/>
                <w:szCs w:val="26"/>
                <w:lang w:val="ro-RO"/>
              </w:rPr>
              <w:t xml:space="preserve"> </w:t>
            </w:r>
            <w:r w:rsidRPr="00141F90">
              <w:rPr>
                <w:rFonts w:ascii="Calibri" w:hAnsi="Calibri"/>
                <w:sz w:val="26"/>
                <w:szCs w:val="26"/>
                <w:lang w:val="ro-RO"/>
              </w:rPr>
              <w:t>sesizărilor, memoriilor etc de minim două persoane, implicând timp din partea fiecăruia care trebuie să lectureze şi apoi să întocmească „un sumar al situației</w:t>
            </w:r>
            <w:r>
              <w:rPr>
                <w:rFonts w:ascii="Calibri" w:hAnsi="Calibri"/>
                <w:sz w:val="26"/>
                <w:szCs w:val="26"/>
                <w:lang w:val="ro-RO"/>
              </w:rPr>
              <w:t xml:space="preserve"> </w:t>
            </w:r>
            <w:r w:rsidRPr="00141F90">
              <w:rPr>
                <w:rFonts w:ascii="Calibri" w:hAnsi="Calibri"/>
                <w:sz w:val="26"/>
                <w:szCs w:val="26"/>
                <w:lang w:val="ro-RO"/>
              </w:rPr>
              <w:t>de fapt”.</w:t>
            </w:r>
          </w:p>
          <w:p w14:paraId="34834440" w14:textId="77777777" w:rsidR="00884FAC" w:rsidRDefault="00884FAC" w:rsidP="00884FAC">
            <w:pPr>
              <w:spacing w:line="276" w:lineRule="auto"/>
              <w:jc w:val="both"/>
              <w:rPr>
                <w:rFonts w:ascii="Calibri" w:hAnsi="Calibri"/>
                <w:sz w:val="26"/>
                <w:szCs w:val="26"/>
                <w:lang w:val="ro-RO"/>
              </w:rPr>
            </w:pPr>
            <w:r w:rsidRPr="00141F90">
              <w:rPr>
                <w:rFonts w:ascii="Calibri" w:hAnsi="Calibri"/>
                <w:sz w:val="26"/>
                <w:szCs w:val="26"/>
                <w:lang w:val="ro-RO"/>
              </w:rPr>
              <w:t xml:space="preserve">O situație de fapt se poate efectua direct în Ecris, în sensul că, la înregistrarea dosarului, pe TAB 1, se tehnoredactează o situație pe scurt, </w:t>
            </w:r>
            <w:r w:rsidRPr="00141F90">
              <w:rPr>
                <w:rFonts w:ascii="Calibri" w:hAnsi="Calibri"/>
                <w:sz w:val="26"/>
                <w:szCs w:val="26"/>
                <w:lang w:val="ro-RO"/>
              </w:rPr>
              <w:lastRenderedPageBreak/>
              <w:t>însă</w:t>
            </w:r>
            <w:r>
              <w:rPr>
                <w:rFonts w:ascii="Calibri" w:hAnsi="Calibri"/>
                <w:sz w:val="26"/>
                <w:szCs w:val="26"/>
                <w:lang w:val="ro-RO"/>
              </w:rPr>
              <w:t xml:space="preserve"> </w:t>
            </w:r>
            <w:r w:rsidRPr="00141F90">
              <w:rPr>
                <w:rFonts w:ascii="Calibri" w:hAnsi="Calibri"/>
                <w:sz w:val="26"/>
                <w:szCs w:val="26"/>
                <w:lang w:val="ro-RO"/>
              </w:rPr>
              <w:t>la lucrări, ar presupune interpretarea tuturor lucrărilor, sesizărilor, plângerilor etc.</w:t>
            </w:r>
          </w:p>
          <w:p w14:paraId="4AB18E74" w14:textId="2ADE2A7C" w:rsidR="00884FAC" w:rsidRPr="00586320" w:rsidRDefault="00884FAC" w:rsidP="00884FAC">
            <w:pPr>
              <w:rPr>
                <w:rFonts w:ascii="Calibri" w:hAnsi="Calibri"/>
                <w:sz w:val="26"/>
                <w:szCs w:val="26"/>
              </w:rPr>
            </w:pPr>
            <w:r w:rsidRPr="00141F90">
              <w:rPr>
                <w:rFonts w:ascii="Calibri" w:hAnsi="Calibri"/>
                <w:sz w:val="26"/>
                <w:szCs w:val="26"/>
                <w:lang w:val="ro-RO"/>
              </w:rPr>
              <w:t>În această situație, un grefier trebuie să se ocupe de citit, ceea ce ar trebui create condiţii de lucru, pentru a putea stabili o situatie de fapt cât mai clară, cum ar fi: să stea intr-un birou, singur, pentru a nu deranjat în permanentă (grefierii sunt</w:t>
            </w:r>
            <w:r>
              <w:rPr>
                <w:rFonts w:ascii="Calibri" w:hAnsi="Calibri"/>
                <w:sz w:val="26"/>
                <w:szCs w:val="26"/>
                <w:lang w:val="ro-RO"/>
              </w:rPr>
              <w:t xml:space="preserve"> </w:t>
            </w:r>
            <w:r w:rsidRPr="00141F90">
              <w:rPr>
                <w:rFonts w:ascii="Calibri" w:hAnsi="Calibri"/>
                <w:sz w:val="26"/>
                <w:szCs w:val="26"/>
                <w:lang w:val="ro-RO"/>
              </w:rPr>
              <w:t>îngrămădiți în birouri mici și sedii vechi (în situația unora, chiar la parterul unui bloc), urmează implementarea de noi programe de operare care vor lua mult timp din activitate</w:t>
            </w:r>
            <w:r>
              <w:rPr>
                <w:rFonts w:ascii="Calibri" w:hAnsi="Calibri"/>
                <w:sz w:val="26"/>
                <w:szCs w:val="26"/>
                <w:lang w:val="ro-RO"/>
              </w:rPr>
              <w:t>.</w:t>
            </w:r>
          </w:p>
        </w:tc>
      </w:tr>
      <w:tr w:rsidR="00884FAC" w:rsidRPr="00F21B14" w14:paraId="6414E244" w14:textId="77777777" w:rsidTr="001F6B5F">
        <w:tc>
          <w:tcPr>
            <w:tcW w:w="630" w:type="dxa"/>
          </w:tcPr>
          <w:p w14:paraId="4283F3C2" w14:textId="72CA679D" w:rsidR="00884FAC" w:rsidRDefault="00884FAC" w:rsidP="00884FAC">
            <w:pPr>
              <w:rPr>
                <w:rFonts w:ascii="Calibri" w:hAnsi="Calibri" w:cs="Calibri"/>
                <w:b/>
                <w:bCs/>
                <w:sz w:val="26"/>
                <w:szCs w:val="26"/>
              </w:rPr>
            </w:pPr>
            <w:r>
              <w:rPr>
                <w:rFonts w:ascii="Calibri" w:hAnsi="Calibri" w:cs="Calibri"/>
                <w:b/>
                <w:bCs/>
                <w:sz w:val="26"/>
                <w:szCs w:val="26"/>
              </w:rPr>
              <w:lastRenderedPageBreak/>
              <w:t>4.</w:t>
            </w:r>
          </w:p>
        </w:tc>
        <w:tc>
          <w:tcPr>
            <w:tcW w:w="1170" w:type="dxa"/>
          </w:tcPr>
          <w:p w14:paraId="5B2B2155" w14:textId="10393973" w:rsidR="00884FAC" w:rsidRDefault="00884FAC" w:rsidP="00884FAC">
            <w:pPr>
              <w:rPr>
                <w:rFonts w:ascii="Calibri" w:hAnsi="Calibri"/>
                <w:sz w:val="26"/>
                <w:szCs w:val="26"/>
              </w:rPr>
            </w:pPr>
            <w:r>
              <w:rPr>
                <w:rFonts w:ascii="Calibri" w:hAnsi="Calibri"/>
                <w:sz w:val="26"/>
                <w:szCs w:val="26"/>
                <w:lang w:val="ro-RO"/>
              </w:rPr>
              <w:t>Art. 156 alin. (1), lit. b)</w:t>
            </w:r>
          </w:p>
        </w:tc>
        <w:tc>
          <w:tcPr>
            <w:tcW w:w="1710" w:type="dxa"/>
          </w:tcPr>
          <w:p w14:paraId="20AA9B23" w14:textId="0F0A8192" w:rsidR="00884FAC" w:rsidRDefault="00884FAC" w:rsidP="00884FAC">
            <w:pPr>
              <w:rPr>
                <w:rFonts w:ascii="Calibri" w:hAnsi="Calibri"/>
                <w:sz w:val="26"/>
                <w:szCs w:val="26"/>
              </w:rPr>
            </w:pPr>
            <w:r>
              <w:rPr>
                <w:rFonts w:ascii="Calibri" w:hAnsi="Calibri"/>
                <w:sz w:val="26"/>
                <w:szCs w:val="26"/>
              </w:rPr>
              <w:t>S.N.G.J.D.</w:t>
            </w:r>
          </w:p>
        </w:tc>
        <w:tc>
          <w:tcPr>
            <w:tcW w:w="2610" w:type="dxa"/>
          </w:tcPr>
          <w:p w14:paraId="4C0E5EB6" w14:textId="4F18587D" w:rsidR="00884FAC" w:rsidRDefault="00884FAC" w:rsidP="00884FAC">
            <w:pPr>
              <w:rPr>
                <w:rFonts w:ascii="Calibri" w:hAnsi="Calibri"/>
                <w:b/>
                <w:bCs/>
                <w:color w:val="FF0000"/>
                <w:sz w:val="26"/>
                <w:szCs w:val="26"/>
              </w:rPr>
            </w:pPr>
            <w:r w:rsidRPr="005A2BC9">
              <w:rPr>
                <w:rFonts w:ascii="Calibri" w:hAnsi="Calibri"/>
                <w:sz w:val="26"/>
                <w:szCs w:val="26"/>
                <w:lang w:val="ro-RO"/>
              </w:rPr>
              <w:t>b) „tehnoredactează lucrările repartizate de şeful ierarhic, iar la solicitarea procurorilor;”</w:t>
            </w:r>
          </w:p>
        </w:tc>
        <w:tc>
          <w:tcPr>
            <w:tcW w:w="5130" w:type="dxa"/>
          </w:tcPr>
          <w:p w14:paraId="04F64079" w14:textId="77777777" w:rsidR="00884FAC" w:rsidRDefault="00884FAC" w:rsidP="00884FAC">
            <w:pPr>
              <w:spacing w:line="276" w:lineRule="auto"/>
              <w:jc w:val="both"/>
              <w:rPr>
                <w:rFonts w:ascii="Calibri" w:hAnsi="Calibri"/>
                <w:sz w:val="26"/>
                <w:szCs w:val="26"/>
                <w:lang w:val="ro-RO"/>
              </w:rPr>
            </w:pPr>
            <w:r w:rsidRPr="005A2BC9">
              <w:rPr>
                <w:rFonts w:ascii="Calibri" w:hAnsi="Calibri"/>
                <w:sz w:val="26"/>
                <w:szCs w:val="26"/>
                <w:lang w:val="ro-RO"/>
              </w:rPr>
              <w:t>Nefiind definită noțiunea de îndrumare și nefiind stabilite actele judiciare la care se referă, raportat la faptul că soluțiile sunt acte personale ale procurorului iar atributul de soluționare nu poate fi delegat grefierului principal, solicităm eliminarea tezei a doua de la art. 156 alin. (1) lit. b).</w:t>
            </w:r>
            <w:r>
              <w:rPr>
                <w:rFonts w:ascii="Calibri" w:hAnsi="Calibri"/>
                <w:sz w:val="26"/>
                <w:szCs w:val="26"/>
                <w:lang w:val="ro-RO"/>
              </w:rPr>
              <w:t xml:space="preserve"> </w:t>
            </w:r>
          </w:p>
          <w:p w14:paraId="76142624" w14:textId="77777777" w:rsidR="00884FAC" w:rsidRPr="005A2BC9" w:rsidRDefault="00884FAC" w:rsidP="00884FAC">
            <w:pPr>
              <w:spacing w:line="276" w:lineRule="auto"/>
              <w:jc w:val="both"/>
              <w:rPr>
                <w:rFonts w:ascii="Calibri" w:hAnsi="Calibri"/>
                <w:sz w:val="26"/>
                <w:szCs w:val="26"/>
                <w:lang w:val="ro-RO"/>
              </w:rPr>
            </w:pPr>
            <w:r w:rsidRPr="005A2BC9">
              <w:rPr>
                <w:rFonts w:ascii="Calibri" w:hAnsi="Calibri"/>
                <w:sz w:val="26"/>
                <w:szCs w:val="26"/>
                <w:lang w:val="ro-RO"/>
              </w:rPr>
              <w:t>Formulare ambiguă și interpretabilă.</w:t>
            </w:r>
          </w:p>
          <w:p w14:paraId="7E081827" w14:textId="77777777" w:rsidR="00884FAC" w:rsidRPr="005A2BC9" w:rsidRDefault="00884FAC" w:rsidP="00884FAC">
            <w:pPr>
              <w:spacing w:line="276" w:lineRule="auto"/>
              <w:jc w:val="both"/>
              <w:rPr>
                <w:rFonts w:ascii="Calibri" w:hAnsi="Calibri"/>
                <w:sz w:val="26"/>
                <w:szCs w:val="26"/>
                <w:lang w:val="ro-RO"/>
              </w:rPr>
            </w:pPr>
            <w:r w:rsidRPr="005A2BC9">
              <w:rPr>
                <w:rFonts w:ascii="Calibri" w:hAnsi="Calibri"/>
                <w:sz w:val="26"/>
                <w:szCs w:val="26"/>
                <w:lang w:val="ro-RO"/>
              </w:rPr>
              <w:t>În interpretarea justițiabililor acest lucru conduce la redactarea soluțiilor (deci nu tehnoredactarea)procurorilor, aspecte care pot conduce la anularea actelor întocmite de procuror.</w:t>
            </w:r>
          </w:p>
          <w:p w14:paraId="5E545384" w14:textId="179391B9" w:rsidR="00884FAC" w:rsidRPr="00141F90" w:rsidRDefault="00884FAC" w:rsidP="00884FAC">
            <w:pPr>
              <w:spacing w:line="276" w:lineRule="auto"/>
              <w:jc w:val="both"/>
              <w:rPr>
                <w:rFonts w:ascii="Calibri" w:hAnsi="Calibri"/>
                <w:sz w:val="26"/>
                <w:szCs w:val="26"/>
              </w:rPr>
            </w:pPr>
            <w:r w:rsidRPr="005A2BC9">
              <w:rPr>
                <w:rFonts w:ascii="Calibri" w:hAnsi="Calibri"/>
                <w:sz w:val="26"/>
                <w:szCs w:val="26"/>
                <w:lang w:val="ro-RO"/>
              </w:rPr>
              <w:t>Solutia procurorului este un act personal al acestuia, potrivit Constituției atribuția de soluționare a dosarelor nu poate fi delegată.</w:t>
            </w:r>
          </w:p>
        </w:tc>
      </w:tr>
      <w:tr w:rsidR="00884FAC" w:rsidRPr="00F21B14" w14:paraId="60187736" w14:textId="77777777" w:rsidTr="001F6B5F">
        <w:tc>
          <w:tcPr>
            <w:tcW w:w="630" w:type="dxa"/>
          </w:tcPr>
          <w:p w14:paraId="025570C7" w14:textId="57337E6A" w:rsidR="00884FAC" w:rsidRDefault="00884FAC" w:rsidP="00884FAC">
            <w:pPr>
              <w:rPr>
                <w:rFonts w:ascii="Calibri" w:hAnsi="Calibri" w:cs="Calibri"/>
                <w:b/>
                <w:bCs/>
                <w:sz w:val="26"/>
                <w:szCs w:val="26"/>
              </w:rPr>
            </w:pPr>
            <w:r>
              <w:rPr>
                <w:rFonts w:ascii="Calibri" w:hAnsi="Calibri" w:cs="Calibri"/>
                <w:b/>
                <w:bCs/>
                <w:sz w:val="26"/>
                <w:szCs w:val="26"/>
              </w:rPr>
              <w:t>5.</w:t>
            </w:r>
          </w:p>
        </w:tc>
        <w:tc>
          <w:tcPr>
            <w:tcW w:w="1170" w:type="dxa"/>
          </w:tcPr>
          <w:p w14:paraId="22D42630" w14:textId="32645A09" w:rsidR="00884FAC" w:rsidRDefault="00884FAC" w:rsidP="00884FAC">
            <w:pPr>
              <w:rPr>
                <w:rFonts w:ascii="Calibri" w:hAnsi="Calibri"/>
                <w:sz w:val="26"/>
                <w:szCs w:val="26"/>
              </w:rPr>
            </w:pPr>
            <w:r>
              <w:rPr>
                <w:rFonts w:ascii="Calibri" w:hAnsi="Calibri"/>
                <w:sz w:val="26"/>
                <w:szCs w:val="26"/>
                <w:lang w:val="ro-RO"/>
              </w:rPr>
              <w:t>Art. 156 alin. (1), lit. c)</w:t>
            </w:r>
          </w:p>
        </w:tc>
        <w:tc>
          <w:tcPr>
            <w:tcW w:w="1710" w:type="dxa"/>
          </w:tcPr>
          <w:p w14:paraId="3FC9B324" w14:textId="7AC6ED60" w:rsidR="00884FAC" w:rsidRDefault="00884FAC" w:rsidP="00884FAC">
            <w:pPr>
              <w:rPr>
                <w:rFonts w:ascii="Calibri" w:hAnsi="Calibri"/>
                <w:sz w:val="26"/>
                <w:szCs w:val="26"/>
              </w:rPr>
            </w:pPr>
            <w:r>
              <w:rPr>
                <w:rFonts w:ascii="Calibri" w:hAnsi="Calibri"/>
                <w:sz w:val="26"/>
                <w:szCs w:val="26"/>
              </w:rPr>
              <w:t>S.N.G.J.D.</w:t>
            </w:r>
          </w:p>
        </w:tc>
        <w:tc>
          <w:tcPr>
            <w:tcW w:w="2610" w:type="dxa"/>
          </w:tcPr>
          <w:p w14:paraId="37EA434C" w14:textId="2743335C" w:rsidR="00884FAC" w:rsidRPr="005A2BC9" w:rsidRDefault="00884FAC" w:rsidP="00884FAC">
            <w:pPr>
              <w:rPr>
                <w:rFonts w:ascii="Calibri" w:hAnsi="Calibri"/>
                <w:sz w:val="26"/>
                <w:szCs w:val="26"/>
              </w:rPr>
            </w:pPr>
            <w:r>
              <w:rPr>
                <w:rFonts w:ascii="Calibri" w:hAnsi="Calibri"/>
                <w:sz w:val="26"/>
                <w:szCs w:val="26"/>
                <w:lang w:val="ro-RO"/>
              </w:rPr>
              <w:t>„</w:t>
            </w:r>
            <w:r w:rsidRPr="00BB653B">
              <w:rPr>
                <w:rFonts w:ascii="Calibri" w:hAnsi="Calibri"/>
                <w:sz w:val="26"/>
                <w:szCs w:val="26"/>
                <w:lang w:val="ro-RO"/>
              </w:rPr>
              <w:t>c)</w:t>
            </w:r>
            <w:r w:rsidRPr="00BB653B">
              <w:rPr>
                <w:rFonts w:ascii="Calibri" w:hAnsi="Calibri"/>
                <w:sz w:val="26"/>
                <w:szCs w:val="26"/>
                <w:lang w:val="ro-RO"/>
              </w:rPr>
              <w:tab/>
              <w:t xml:space="preserve">redactează citaţiile și adresele privind solicitarea unor date, relații, informații și înscrisuri necesare pentru soluționarea cauzelor, </w:t>
            </w:r>
            <w:r w:rsidRPr="0013765A">
              <w:rPr>
                <w:rFonts w:ascii="Calibri" w:hAnsi="Calibri"/>
                <w:b/>
                <w:bCs/>
                <w:color w:val="C00000"/>
                <w:sz w:val="26"/>
                <w:szCs w:val="26"/>
                <w:lang w:val="ro-RO"/>
              </w:rPr>
              <w:t>conform rezoluției</w:t>
            </w:r>
            <w:r w:rsidRPr="00BB653B">
              <w:rPr>
                <w:rFonts w:ascii="Calibri" w:hAnsi="Calibri"/>
                <w:sz w:val="26"/>
                <w:szCs w:val="26"/>
                <w:lang w:val="ro-RO"/>
              </w:rPr>
              <w:t>;</w:t>
            </w:r>
            <w:r>
              <w:rPr>
                <w:rFonts w:ascii="Calibri" w:hAnsi="Calibri"/>
                <w:sz w:val="26"/>
                <w:szCs w:val="26"/>
                <w:lang w:val="ro-RO"/>
              </w:rPr>
              <w:t>”</w:t>
            </w:r>
          </w:p>
        </w:tc>
        <w:tc>
          <w:tcPr>
            <w:tcW w:w="5130" w:type="dxa"/>
          </w:tcPr>
          <w:p w14:paraId="31247E92" w14:textId="15957EC4" w:rsidR="00884FAC" w:rsidRPr="005A2BC9" w:rsidRDefault="00884FAC" w:rsidP="00884FAC">
            <w:pPr>
              <w:spacing w:line="276" w:lineRule="auto"/>
              <w:jc w:val="both"/>
              <w:rPr>
                <w:rFonts w:ascii="Calibri" w:hAnsi="Calibri"/>
                <w:sz w:val="26"/>
                <w:szCs w:val="26"/>
              </w:rPr>
            </w:pPr>
            <w:r>
              <w:rPr>
                <w:rFonts w:ascii="Calibri" w:hAnsi="Calibri"/>
                <w:sz w:val="26"/>
                <w:szCs w:val="26"/>
                <w:lang w:val="ro-RO"/>
              </w:rPr>
              <w:t>Aceste operațiuni se fac pe baza și întocmai unor rezoluții.</w:t>
            </w:r>
          </w:p>
        </w:tc>
      </w:tr>
      <w:tr w:rsidR="00691DCE" w:rsidRPr="00F21B14" w14:paraId="458C5B80" w14:textId="77777777" w:rsidTr="001F6B5F">
        <w:tc>
          <w:tcPr>
            <w:tcW w:w="630" w:type="dxa"/>
          </w:tcPr>
          <w:p w14:paraId="4DD4EF52" w14:textId="53DF7257" w:rsidR="00691DCE" w:rsidRDefault="00691DCE" w:rsidP="00691DCE">
            <w:pPr>
              <w:rPr>
                <w:rFonts w:ascii="Calibri" w:hAnsi="Calibri" w:cs="Calibri"/>
                <w:b/>
                <w:bCs/>
                <w:sz w:val="26"/>
                <w:szCs w:val="26"/>
              </w:rPr>
            </w:pPr>
            <w:r>
              <w:rPr>
                <w:rFonts w:ascii="Calibri" w:hAnsi="Calibri" w:cs="Calibri"/>
                <w:b/>
                <w:bCs/>
                <w:sz w:val="26"/>
                <w:szCs w:val="26"/>
              </w:rPr>
              <w:lastRenderedPageBreak/>
              <w:t>6.</w:t>
            </w:r>
          </w:p>
        </w:tc>
        <w:tc>
          <w:tcPr>
            <w:tcW w:w="1170" w:type="dxa"/>
          </w:tcPr>
          <w:p w14:paraId="7CEDF786" w14:textId="66B738D0" w:rsidR="00691DCE" w:rsidRDefault="00691DCE" w:rsidP="00691DCE">
            <w:pPr>
              <w:rPr>
                <w:rFonts w:ascii="Calibri" w:hAnsi="Calibri"/>
                <w:sz w:val="26"/>
                <w:szCs w:val="26"/>
              </w:rPr>
            </w:pPr>
            <w:r>
              <w:rPr>
                <w:rFonts w:ascii="Calibri" w:hAnsi="Calibri"/>
                <w:sz w:val="26"/>
                <w:szCs w:val="26"/>
                <w:lang w:val="ro-RO"/>
              </w:rPr>
              <w:t>Art. 156 alin. (1), lit. d)</w:t>
            </w:r>
          </w:p>
        </w:tc>
        <w:tc>
          <w:tcPr>
            <w:tcW w:w="1710" w:type="dxa"/>
          </w:tcPr>
          <w:p w14:paraId="503DCE9C" w14:textId="4CB65E46" w:rsidR="00691DCE" w:rsidRDefault="00691DCE" w:rsidP="00691DCE">
            <w:pPr>
              <w:rPr>
                <w:rFonts w:ascii="Calibri" w:hAnsi="Calibri"/>
                <w:sz w:val="26"/>
                <w:szCs w:val="26"/>
              </w:rPr>
            </w:pPr>
            <w:r>
              <w:rPr>
                <w:rFonts w:ascii="Calibri" w:hAnsi="Calibri"/>
                <w:sz w:val="26"/>
                <w:szCs w:val="26"/>
              </w:rPr>
              <w:t>S.N.G.J.D.</w:t>
            </w:r>
          </w:p>
        </w:tc>
        <w:tc>
          <w:tcPr>
            <w:tcW w:w="2610" w:type="dxa"/>
          </w:tcPr>
          <w:p w14:paraId="6E2C051F" w14:textId="44B7A943" w:rsidR="00691DCE" w:rsidRDefault="00691DCE" w:rsidP="00691DCE">
            <w:pPr>
              <w:rPr>
                <w:rFonts w:ascii="Calibri" w:hAnsi="Calibri"/>
                <w:sz w:val="26"/>
                <w:szCs w:val="26"/>
              </w:rPr>
            </w:pPr>
            <w:r w:rsidRPr="0013765A">
              <w:rPr>
                <w:rFonts w:ascii="Calibri" w:hAnsi="Calibri"/>
                <w:b/>
                <w:bCs/>
                <w:color w:val="C00000"/>
                <w:sz w:val="26"/>
                <w:szCs w:val="26"/>
                <w:lang w:val="ro-RO"/>
              </w:rPr>
              <w:t>„d) “întocmesc comunicările pentru punerea în executare a ordonanțelor sub aspectul recuperării cheltuielilor judiciare;”</w:t>
            </w:r>
          </w:p>
        </w:tc>
        <w:tc>
          <w:tcPr>
            <w:tcW w:w="5130" w:type="dxa"/>
          </w:tcPr>
          <w:p w14:paraId="3AD72F4D" w14:textId="77777777" w:rsidR="00691DCE" w:rsidRPr="0013765A" w:rsidRDefault="00691DCE" w:rsidP="00691DCE">
            <w:pPr>
              <w:spacing w:line="276" w:lineRule="auto"/>
              <w:jc w:val="both"/>
              <w:rPr>
                <w:rFonts w:ascii="Calibri" w:hAnsi="Calibri"/>
                <w:sz w:val="26"/>
                <w:szCs w:val="26"/>
                <w:lang w:val="ro-RO"/>
              </w:rPr>
            </w:pPr>
            <w:r w:rsidRPr="0013765A">
              <w:rPr>
                <w:rFonts w:ascii="Calibri" w:hAnsi="Calibri"/>
                <w:sz w:val="26"/>
                <w:szCs w:val="26"/>
                <w:lang w:val="ro-RO"/>
              </w:rPr>
              <w:t>Având în vedere faptul că, un procuror nu lucrează doar cu un grefier principal, iar acesta nu are de unde să cunoască ce cheltuieli au fost efectuate în cursul urmăririi penale, dacă au fost depuse la dosar toate documentele care atestă cheltuielile ocazionate de urmărirea penală.</w:t>
            </w:r>
          </w:p>
          <w:p w14:paraId="29CD56EC" w14:textId="6C3E73BD" w:rsidR="00691DCE" w:rsidRDefault="00691DCE" w:rsidP="00691DCE">
            <w:pPr>
              <w:spacing w:line="276" w:lineRule="auto"/>
              <w:jc w:val="both"/>
              <w:rPr>
                <w:rFonts w:ascii="Calibri" w:hAnsi="Calibri"/>
                <w:sz w:val="26"/>
                <w:szCs w:val="26"/>
              </w:rPr>
            </w:pPr>
            <w:r w:rsidRPr="0013765A">
              <w:rPr>
                <w:rFonts w:ascii="Calibri" w:hAnsi="Calibri"/>
                <w:sz w:val="26"/>
                <w:szCs w:val="26"/>
                <w:lang w:val="ro-RO"/>
              </w:rPr>
              <w:t xml:space="preserve">Doar procurorul cunoaște ce cheltuieli a făcut şi dacă le-a depus la dosar.  </w:t>
            </w:r>
          </w:p>
        </w:tc>
      </w:tr>
      <w:tr w:rsidR="00691DCE" w:rsidRPr="00F21B14" w14:paraId="2786CD40" w14:textId="77777777" w:rsidTr="001F6B5F">
        <w:tc>
          <w:tcPr>
            <w:tcW w:w="630" w:type="dxa"/>
          </w:tcPr>
          <w:p w14:paraId="48D3B398" w14:textId="478F2D24" w:rsidR="00691DCE" w:rsidRDefault="00691DCE" w:rsidP="00691DCE">
            <w:pPr>
              <w:rPr>
                <w:rFonts w:ascii="Calibri" w:hAnsi="Calibri" w:cs="Calibri"/>
                <w:b/>
                <w:bCs/>
                <w:sz w:val="26"/>
                <w:szCs w:val="26"/>
              </w:rPr>
            </w:pPr>
            <w:r>
              <w:rPr>
                <w:rFonts w:ascii="Calibri" w:hAnsi="Calibri" w:cs="Calibri"/>
                <w:b/>
                <w:bCs/>
                <w:sz w:val="26"/>
                <w:szCs w:val="26"/>
              </w:rPr>
              <w:t>7.</w:t>
            </w:r>
          </w:p>
        </w:tc>
        <w:tc>
          <w:tcPr>
            <w:tcW w:w="1170" w:type="dxa"/>
          </w:tcPr>
          <w:p w14:paraId="7C9DAD99" w14:textId="615C39EE" w:rsidR="00691DCE" w:rsidRDefault="00691DCE" w:rsidP="00691DCE">
            <w:pPr>
              <w:rPr>
                <w:rFonts w:ascii="Calibri" w:hAnsi="Calibri"/>
                <w:sz w:val="26"/>
                <w:szCs w:val="26"/>
              </w:rPr>
            </w:pPr>
            <w:r w:rsidRPr="00DB190C">
              <w:rPr>
                <w:rFonts w:ascii="Calibri" w:hAnsi="Calibri"/>
                <w:sz w:val="26"/>
                <w:szCs w:val="26"/>
                <w:lang w:val="ro-RO"/>
              </w:rPr>
              <w:t xml:space="preserve">Art. 156 alin. (1), lit. </w:t>
            </w:r>
            <w:r>
              <w:rPr>
                <w:rFonts w:ascii="Calibri" w:hAnsi="Calibri"/>
                <w:sz w:val="26"/>
                <w:szCs w:val="26"/>
                <w:lang w:val="ro-RO"/>
              </w:rPr>
              <w:t>e</w:t>
            </w:r>
            <w:r w:rsidRPr="00DB190C">
              <w:rPr>
                <w:rFonts w:ascii="Calibri" w:hAnsi="Calibri"/>
                <w:sz w:val="26"/>
                <w:szCs w:val="26"/>
                <w:lang w:val="ro-RO"/>
              </w:rPr>
              <w:t>)</w:t>
            </w:r>
          </w:p>
        </w:tc>
        <w:tc>
          <w:tcPr>
            <w:tcW w:w="1710" w:type="dxa"/>
          </w:tcPr>
          <w:p w14:paraId="4819CF8D" w14:textId="10399C15" w:rsidR="00691DCE" w:rsidRDefault="00691DCE" w:rsidP="00691DCE">
            <w:pPr>
              <w:rPr>
                <w:rFonts w:ascii="Calibri" w:hAnsi="Calibri"/>
                <w:sz w:val="26"/>
                <w:szCs w:val="26"/>
              </w:rPr>
            </w:pPr>
            <w:r>
              <w:rPr>
                <w:rFonts w:ascii="Calibri" w:hAnsi="Calibri"/>
                <w:sz w:val="26"/>
                <w:szCs w:val="26"/>
              </w:rPr>
              <w:t>S.N.G.J.D.</w:t>
            </w:r>
          </w:p>
        </w:tc>
        <w:tc>
          <w:tcPr>
            <w:tcW w:w="2610" w:type="dxa"/>
          </w:tcPr>
          <w:p w14:paraId="213C2F90" w14:textId="21B06022" w:rsidR="00691DCE" w:rsidRPr="0013765A" w:rsidRDefault="00691DCE" w:rsidP="00691DCE">
            <w:pPr>
              <w:rPr>
                <w:rFonts w:ascii="Calibri" w:hAnsi="Calibri"/>
                <w:b/>
                <w:bCs/>
                <w:color w:val="C00000"/>
                <w:sz w:val="26"/>
                <w:szCs w:val="26"/>
              </w:rPr>
            </w:pPr>
            <w:r>
              <w:rPr>
                <w:rFonts w:ascii="Calibri" w:hAnsi="Calibri"/>
                <w:sz w:val="26"/>
                <w:szCs w:val="26"/>
                <w:lang w:val="ro-RO"/>
              </w:rPr>
              <w:t>„</w:t>
            </w:r>
            <w:r w:rsidRPr="00DB190C">
              <w:rPr>
                <w:rFonts w:ascii="Calibri" w:hAnsi="Calibri"/>
                <w:sz w:val="26"/>
                <w:szCs w:val="26"/>
                <w:lang w:val="ro-RO"/>
              </w:rPr>
              <w:t>e)</w:t>
            </w:r>
            <w:r w:rsidRPr="00DB190C">
              <w:rPr>
                <w:rFonts w:ascii="Calibri" w:hAnsi="Calibri"/>
                <w:sz w:val="26"/>
                <w:szCs w:val="26"/>
                <w:lang w:val="ro-RO"/>
              </w:rPr>
              <w:tab/>
              <w:t>redirecţionează</w:t>
            </w:r>
            <w:r>
              <w:rPr>
                <w:rFonts w:ascii="Calibri" w:hAnsi="Calibri"/>
                <w:sz w:val="26"/>
                <w:szCs w:val="26"/>
                <w:lang w:val="ro-RO"/>
              </w:rPr>
              <w:t xml:space="preserve"> p</w:t>
            </w:r>
            <w:r w:rsidRPr="00DB190C">
              <w:rPr>
                <w:rFonts w:ascii="Calibri" w:hAnsi="Calibri"/>
                <w:sz w:val="26"/>
                <w:szCs w:val="26"/>
                <w:lang w:val="ro-RO"/>
              </w:rPr>
              <w:t xml:space="preserve">etiţiile greşit îndreptate, </w:t>
            </w:r>
            <w:r w:rsidRPr="00DB190C">
              <w:rPr>
                <w:rFonts w:ascii="Calibri" w:hAnsi="Calibri"/>
                <w:b/>
                <w:bCs/>
                <w:color w:val="C00000"/>
                <w:sz w:val="26"/>
                <w:szCs w:val="26"/>
                <w:lang w:val="ro-RO"/>
              </w:rPr>
              <w:t>conform dispozițiile conducătorului parchetului</w:t>
            </w:r>
            <w:r w:rsidRPr="00DB190C">
              <w:rPr>
                <w:rFonts w:ascii="Calibri" w:hAnsi="Calibri"/>
                <w:sz w:val="26"/>
                <w:szCs w:val="26"/>
                <w:lang w:val="ro-RO"/>
              </w:rPr>
              <w:t>;</w:t>
            </w:r>
            <w:r>
              <w:rPr>
                <w:rFonts w:ascii="Calibri" w:hAnsi="Calibri"/>
                <w:sz w:val="26"/>
                <w:szCs w:val="26"/>
                <w:lang w:val="ro-RO"/>
              </w:rPr>
              <w:t>”</w:t>
            </w:r>
          </w:p>
        </w:tc>
        <w:tc>
          <w:tcPr>
            <w:tcW w:w="5130" w:type="dxa"/>
          </w:tcPr>
          <w:p w14:paraId="1CF96AE6" w14:textId="2D59D936" w:rsidR="00691DCE" w:rsidRPr="0013765A" w:rsidRDefault="00691DCE" w:rsidP="00691DCE">
            <w:pPr>
              <w:spacing w:line="276" w:lineRule="auto"/>
              <w:jc w:val="both"/>
              <w:rPr>
                <w:rFonts w:ascii="Calibri" w:hAnsi="Calibri"/>
                <w:sz w:val="26"/>
                <w:szCs w:val="26"/>
              </w:rPr>
            </w:pPr>
            <w:r w:rsidRPr="00DB190C">
              <w:rPr>
                <w:rFonts w:ascii="Calibri" w:hAnsi="Calibri"/>
                <w:sz w:val="26"/>
                <w:szCs w:val="26"/>
                <w:lang w:val="ro-RO"/>
              </w:rPr>
              <w:t>Apreciem că excede competenței grefierului principal atributul de a verifica competența.</w:t>
            </w:r>
          </w:p>
        </w:tc>
      </w:tr>
      <w:tr w:rsidR="00691DCE" w:rsidRPr="00F21B14" w14:paraId="21A445CE" w14:textId="77777777" w:rsidTr="001F6B5F">
        <w:tc>
          <w:tcPr>
            <w:tcW w:w="630" w:type="dxa"/>
          </w:tcPr>
          <w:p w14:paraId="1F095F21" w14:textId="22B409FD" w:rsidR="00691DCE" w:rsidRDefault="00691DCE" w:rsidP="00691DCE">
            <w:pPr>
              <w:rPr>
                <w:rFonts w:ascii="Calibri" w:hAnsi="Calibri" w:cs="Calibri"/>
                <w:b/>
                <w:bCs/>
                <w:sz w:val="26"/>
                <w:szCs w:val="26"/>
              </w:rPr>
            </w:pPr>
            <w:r>
              <w:rPr>
                <w:rFonts w:ascii="Calibri" w:hAnsi="Calibri" w:cs="Calibri"/>
                <w:b/>
                <w:bCs/>
                <w:sz w:val="26"/>
                <w:szCs w:val="26"/>
              </w:rPr>
              <w:t>8.</w:t>
            </w:r>
          </w:p>
        </w:tc>
        <w:tc>
          <w:tcPr>
            <w:tcW w:w="1170" w:type="dxa"/>
          </w:tcPr>
          <w:p w14:paraId="45933713" w14:textId="4F13DA50" w:rsidR="00691DCE" w:rsidRPr="00DB190C" w:rsidRDefault="00691DCE" w:rsidP="00691DCE">
            <w:pPr>
              <w:rPr>
                <w:rFonts w:ascii="Calibri" w:hAnsi="Calibri"/>
                <w:sz w:val="26"/>
                <w:szCs w:val="26"/>
              </w:rPr>
            </w:pPr>
            <w:r w:rsidRPr="002D10CB">
              <w:rPr>
                <w:rFonts w:ascii="Calibri" w:hAnsi="Calibri"/>
                <w:sz w:val="26"/>
                <w:szCs w:val="26"/>
                <w:lang w:val="ro-RO"/>
              </w:rPr>
              <w:t xml:space="preserve">Art. 156 alin. (1), lit. </w:t>
            </w:r>
            <w:r>
              <w:rPr>
                <w:rFonts w:ascii="Calibri" w:hAnsi="Calibri"/>
                <w:sz w:val="26"/>
                <w:szCs w:val="26"/>
                <w:lang w:val="ro-RO"/>
              </w:rPr>
              <w:t>h</w:t>
            </w:r>
            <w:r w:rsidRPr="002D10CB">
              <w:rPr>
                <w:rFonts w:ascii="Calibri" w:hAnsi="Calibri"/>
                <w:sz w:val="26"/>
                <w:szCs w:val="26"/>
                <w:lang w:val="ro-RO"/>
              </w:rPr>
              <w:t>)</w:t>
            </w:r>
          </w:p>
        </w:tc>
        <w:tc>
          <w:tcPr>
            <w:tcW w:w="1710" w:type="dxa"/>
          </w:tcPr>
          <w:p w14:paraId="3BB4B5AF" w14:textId="624CB146" w:rsidR="00691DCE" w:rsidRDefault="00691DCE" w:rsidP="00691DCE">
            <w:pPr>
              <w:rPr>
                <w:rFonts w:ascii="Calibri" w:hAnsi="Calibri"/>
                <w:sz w:val="26"/>
                <w:szCs w:val="26"/>
              </w:rPr>
            </w:pPr>
            <w:r>
              <w:rPr>
                <w:rFonts w:ascii="Calibri" w:hAnsi="Calibri"/>
                <w:sz w:val="26"/>
                <w:szCs w:val="26"/>
              </w:rPr>
              <w:t>S.N.G.J.D.</w:t>
            </w:r>
          </w:p>
        </w:tc>
        <w:tc>
          <w:tcPr>
            <w:tcW w:w="2610" w:type="dxa"/>
          </w:tcPr>
          <w:p w14:paraId="1EAAD5FD" w14:textId="1ED14A08" w:rsidR="00691DCE" w:rsidRDefault="00691DCE" w:rsidP="00691DCE">
            <w:pPr>
              <w:rPr>
                <w:rFonts w:ascii="Calibri" w:hAnsi="Calibri"/>
                <w:sz w:val="26"/>
                <w:szCs w:val="26"/>
              </w:rPr>
            </w:pPr>
            <w:r>
              <w:rPr>
                <w:rFonts w:ascii="Calibri" w:hAnsi="Calibri"/>
                <w:sz w:val="26"/>
                <w:szCs w:val="26"/>
                <w:lang w:val="ro-RO"/>
              </w:rPr>
              <w:t>„</w:t>
            </w:r>
            <w:r w:rsidRPr="002D10CB">
              <w:rPr>
                <w:rFonts w:ascii="Calibri" w:hAnsi="Calibri"/>
                <w:sz w:val="26"/>
                <w:szCs w:val="26"/>
                <w:lang w:val="ro-RO"/>
              </w:rPr>
              <w:t>h)</w:t>
            </w:r>
            <w:r w:rsidRPr="002D10CB">
              <w:rPr>
                <w:rFonts w:ascii="Calibri" w:hAnsi="Calibri"/>
                <w:sz w:val="26"/>
                <w:szCs w:val="26"/>
                <w:lang w:val="ro-RO"/>
              </w:rPr>
              <w:tab/>
              <w:t xml:space="preserve">efectuează activităţi legate de pregătirea audierilor, </w:t>
            </w:r>
            <w:r w:rsidRPr="002D10CB">
              <w:rPr>
                <w:rFonts w:ascii="Calibri" w:hAnsi="Calibri"/>
                <w:b/>
                <w:bCs/>
                <w:color w:val="ED0000"/>
                <w:sz w:val="26"/>
                <w:szCs w:val="26"/>
                <w:lang w:val="ro-RO"/>
              </w:rPr>
              <w:t>cu sprijinul specialiștilor IT</w:t>
            </w:r>
            <w:r>
              <w:rPr>
                <w:rFonts w:ascii="Calibri" w:hAnsi="Calibri"/>
                <w:sz w:val="26"/>
                <w:szCs w:val="26"/>
                <w:lang w:val="ro-RO"/>
              </w:rPr>
              <w:t>;”</w:t>
            </w:r>
          </w:p>
        </w:tc>
        <w:tc>
          <w:tcPr>
            <w:tcW w:w="5130" w:type="dxa"/>
          </w:tcPr>
          <w:p w14:paraId="1AE01577" w14:textId="0178E228" w:rsidR="00691DCE" w:rsidRPr="00DB190C" w:rsidRDefault="00691DCE" w:rsidP="00691DCE">
            <w:pPr>
              <w:spacing w:line="276" w:lineRule="auto"/>
              <w:jc w:val="both"/>
              <w:rPr>
                <w:rFonts w:ascii="Calibri" w:hAnsi="Calibri"/>
                <w:sz w:val="26"/>
                <w:szCs w:val="26"/>
              </w:rPr>
            </w:pPr>
            <w:r>
              <w:rPr>
                <w:rFonts w:ascii="Calibri" w:hAnsi="Calibri"/>
                <w:sz w:val="26"/>
                <w:szCs w:val="26"/>
                <w:lang w:val="ro-RO"/>
              </w:rPr>
              <w:t>În ansamblul operațiunilor legate de pregătirea audierilor intră desfășurarea unor activități cu specific tehnic pentru punerea în funcțiune a aparaturilor sau pentru remedierea unor defecțiuni tegnice.</w:t>
            </w:r>
          </w:p>
        </w:tc>
      </w:tr>
      <w:tr w:rsidR="00691DCE" w:rsidRPr="00F21B14" w14:paraId="60518FB5" w14:textId="77777777" w:rsidTr="001F6B5F">
        <w:tc>
          <w:tcPr>
            <w:tcW w:w="630" w:type="dxa"/>
          </w:tcPr>
          <w:p w14:paraId="679BE88A" w14:textId="6F8BD144" w:rsidR="00691DCE" w:rsidRDefault="00691DCE" w:rsidP="00691DCE">
            <w:pPr>
              <w:rPr>
                <w:rFonts w:ascii="Calibri" w:hAnsi="Calibri" w:cs="Calibri"/>
                <w:b/>
                <w:bCs/>
                <w:sz w:val="26"/>
                <w:szCs w:val="26"/>
              </w:rPr>
            </w:pPr>
            <w:r>
              <w:rPr>
                <w:rFonts w:ascii="Calibri" w:hAnsi="Calibri" w:cs="Calibri"/>
                <w:b/>
                <w:bCs/>
                <w:sz w:val="26"/>
                <w:szCs w:val="26"/>
              </w:rPr>
              <w:t>9.</w:t>
            </w:r>
          </w:p>
        </w:tc>
        <w:tc>
          <w:tcPr>
            <w:tcW w:w="1170" w:type="dxa"/>
          </w:tcPr>
          <w:p w14:paraId="6334D66B" w14:textId="2F580647" w:rsidR="00691DCE" w:rsidRPr="002D10CB" w:rsidRDefault="00691DCE" w:rsidP="00691DCE">
            <w:pPr>
              <w:rPr>
                <w:rFonts w:ascii="Calibri" w:hAnsi="Calibri"/>
                <w:sz w:val="26"/>
                <w:szCs w:val="26"/>
              </w:rPr>
            </w:pPr>
            <w:r w:rsidRPr="00936D63">
              <w:rPr>
                <w:rFonts w:ascii="Calibri" w:hAnsi="Calibri"/>
                <w:sz w:val="26"/>
                <w:szCs w:val="26"/>
                <w:lang w:val="ro-RO"/>
              </w:rPr>
              <w:t xml:space="preserve">Art. 156 alin. (1), lit. </w:t>
            </w:r>
            <w:r>
              <w:rPr>
                <w:rFonts w:ascii="Calibri" w:hAnsi="Calibri"/>
                <w:sz w:val="26"/>
                <w:szCs w:val="26"/>
                <w:lang w:val="ro-RO"/>
              </w:rPr>
              <w:t>i</w:t>
            </w:r>
            <w:r w:rsidRPr="00936D63">
              <w:rPr>
                <w:rFonts w:ascii="Calibri" w:hAnsi="Calibri"/>
                <w:sz w:val="26"/>
                <w:szCs w:val="26"/>
                <w:lang w:val="ro-RO"/>
              </w:rPr>
              <w:t>)</w:t>
            </w:r>
          </w:p>
        </w:tc>
        <w:tc>
          <w:tcPr>
            <w:tcW w:w="1710" w:type="dxa"/>
          </w:tcPr>
          <w:p w14:paraId="7D12A102" w14:textId="499B3647" w:rsidR="00691DCE" w:rsidRDefault="00691DCE" w:rsidP="00691DCE">
            <w:pPr>
              <w:rPr>
                <w:rFonts w:ascii="Calibri" w:hAnsi="Calibri"/>
                <w:sz w:val="26"/>
                <w:szCs w:val="26"/>
              </w:rPr>
            </w:pPr>
            <w:r>
              <w:rPr>
                <w:rFonts w:ascii="Calibri" w:hAnsi="Calibri"/>
                <w:sz w:val="26"/>
                <w:szCs w:val="26"/>
              </w:rPr>
              <w:t>S.N.G.J.D.</w:t>
            </w:r>
          </w:p>
        </w:tc>
        <w:tc>
          <w:tcPr>
            <w:tcW w:w="2610" w:type="dxa"/>
          </w:tcPr>
          <w:p w14:paraId="4EB7B745" w14:textId="5B728023" w:rsidR="00691DCE" w:rsidRDefault="00691DCE" w:rsidP="00691DCE">
            <w:pPr>
              <w:rPr>
                <w:rFonts w:ascii="Calibri" w:hAnsi="Calibri"/>
                <w:sz w:val="26"/>
                <w:szCs w:val="26"/>
              </w:rPr>
            </w:pPr>
            <w:r>
              <w:rPr>
                <w:rFonts w:ascii="Calibri" w:hAnsi="Calibri"/>
                <w:sz w:val="26"/>
                <w:szCs w:val="26"/>
                <w:lang w:val="ro-RO"/>
              </w:rPr>
              <w:t>„</w:t>
            </w:r>
            <w:r w:rsidRPr="008853A2">
              <w:rPr>
                <w:rFonts w:ascii="Calibri" w:hAnsi="Calibri"/>
                <w:sz w:val="26"/>
                <w:szCs w:val="26"/>
                <w:lang w:val="ro-RO"/>
              </w:rPr>
              <w:t>i)</w:t>
            </w:r>
            <w:r w:rsidRPr="008853A2">
              <w:rPr>
                <w:rFonts w:ascii="Calibri" w:hAnsi="Calibri"/>
                <w:sz w:val="26"/>
                <w:szCs w:val="26"/>
                <w:lang w:val="ro-RO"/>
              </w:rPr>
              <w:tab/>
              <w:t>efectuează proceduri de arhivare a rezultatului supravegherii tehnice;</w:t>
            </w:r>
            <w:r>
              <w:rPr>
                <w:rFonts w:ascii="Calibri" w:hAnsi="Calibri"/>
                <w:sz w:val="26"/>
                <w:szCs w:val="26"/>
                <w:lang w:val="ro-RO"/>
              </w:rPr>
              <w:t>”</w:t>
            </w:r>
          </w:p>
        </w:tc>
        <w:tc>
          <w:tcPr>
            <w:tcW w:w="5130" w:type="dxa"/>
          </w:tcPr>
          <w:p w14:paraId="78FEC17B" w14:textId="5AD4E679" w:rsidR="00691DCE" w:rsidRDefault="00691DCE" w:rsidP="00691DCE">
            <w:pPr>
              <w:spacing w:line="276" w:lineRule="auto"/>
              <w:jc w:val="both"/>
              <w:rPr>
                <w:rFonts w:ascii="Calibri" w:hAnsi="Calibri"/>
                <w:sz w:val="26"/>
                <w:szCs w:val="26"/>
              </w:rPr>
            </w:pPr>
            <w:r w:rsidRPr="008853A2">
              <w:rPr>
                <w:rFonts w:ascii="Calibri" w:hAnsi="Calibri"/>
                <w:sz w:val="26"/>
                <w:szCs w:val="26"/>
                <w:lang w:val="ro-RO"/>
              </w:rPr>
              <w:t>Solicităm reanalizarea întrucât atribuțiile se suprapun cu atribuțiile grefierului cu funcție de conducere</w:t>
            </w:r>
            <w:r>
              <w:rPr>
                <w:rFonts w:ascii="Calibri" w:hAnsi="Calibri"/>
                <w:sz w:val="26"/>
                <w:szCs w:val="26"/>
                <w:lang w:val="ro-RO"/>
              </w:rPr>
              <w:t>.</w:t>
            </w:r>
          </w:p>
        </w:tc>
      </w:tr>
      <w:tr w:rsidR="00691DCE" w:rsidRPr="00F21B14" w14:paraId="1473A674" w14:textId="77777777" w:rsidTr="001F6B5F">
        <w:tc>
          <w:tcPr>
            <w:tcW w:w="630" w:type="dxa"/>
          </w:tcPr>
          <w:p w14:paraId="52FDADB5" w14:textId="0D562BE8" w:rsidR="00691DCE" w:rsidRDefault="00691DCE" w:rsidP="00691DCE">
            <w:pPr>
              <w:rPr>
                <w:rFonts w:ascii="Calibri" w:hAnsi="Calibri" w:cs="Calibri"/>
                <w:b/>
                <w:bCs/>
                <w:sz w:val="26"/>
                <w:szCs w:val="26"/>
              </w:rPr>
            </w:pPr>
            <w:r>
              <w:rPr>
                <w:rFonts w:ascii="Calibri" w:hAnsi="Calibri" w:cs="Calibri"/>
                <w:b/>
                <w:bCs/>
                <w:sz w:val="26"/>
                <w:szCs w:val="26"/>
              </w:rPr>
              <w:t>10.</w:t>
            </w:r>
          </w:p>
        </w:tc>
        <w:tc>
          <w:tcPr>
            <w:tcW w:w="1170" w:type="dxa"/>
          </w:tcPr>
          <w:p w14:paraId="68FDD630" w14:textId="4C7A77FF" w:rsidR="00691DCE" w:rsidRPr="00936D63" w:rsidRDefault="00691DCE" w:rsidP="00691DCE">
            <w:pPr>
              <w:rPr>
                <w:rFonts w:ascii="Calibri" w:hAnsi="Calibri"/>
                <w:sz w:val="26"/>
                <w:szCs w:val="26"/>
              </w:rPr>
            </w:pPr>
            <w:r w:rsidRPr="00936D63">
              <w:rPr>
                <w:rFonts w:ascii="Calibri" w:hAnsi="Calibri"/>
                <w:sz w:val="26"/>
                <w:szCs w:val="26"/>
                <w:lang w:val="ro-RO"/>
              </w:rPr>
              <w:t xml:space="preserve">Art. 156 alin. (1), lit. </w:t>
            </w:r>
            <w:r>
              <w:rPr>
                <w:rFonts w:ascii="Calibri" w:hAnsi="Calibri"/>
                <w:sz w:val="26"/>
                <w:szCs w:val="26"/>
                <w:lang w:val="ro-RO"/>
              </w:rPr>
              <w:t>k</w:t>
            </w:r>
            <w:r w:rsidRPr="00936D63">
              <w:rPr>
                <w:rFonts w:ascii="Calibri" w:hAnsi="Calibri"/>
                <w:sz w:val="26"/>
                <w:szCs w:val="26"/>
                <w:lang w:val="ro-RO"/>
              </w:rPr>
              <w:t>)</w:t>
            </w:r>
          </w:p>
        </w:tc>
        <w:tc>
          <w:tcPr>
            <w:tcW w:w="1710" w:type="dxa"/>
          </w:tcPr>
          <w:p w14:paraId="6D0EDCAE" w14:textId="49FC5034" w:rsidR="00691DCE" w:rsidRDefault="00691DCE" w:rsidP="00691DCE">
            <w:pPr>
              <w:rPr>
                <w:rFonts w:ascii="Calibri" w:hAnsi="Calibri"/>
                <w:sz w:val="26"/>
                <w:szCs w:val="26"/>
              </w:rPr>
            </w:pPr>
            <w:r>
              <w:rPr>
                <w:rFonts w:ascii="Calibri" w:hAnsi="Calibri"/>
                <w:sz w:val="26"/>
                <w:szCs w:val="26"/>
              </w:rPr>
              <w:t>S.N.G.J.D.</w:t>
            </w:r>
          </w:p>
        </w:tc>
        <w:tc>
          <w:tcPr>
            <w:tcW w:w="2610" w:type="dxa"/>
          </w:tcPr>
          <w:p w14:paraId="6E34F8F8" w14:textId="013631DA" w:rsidR="00691DCE" w:rsidRDefault="00691DCE" w:rsidP="00691DCE">
            <w:pPr>
              <w:rPr>
                <w:rFonts w:ascii="Calibri" w:hAnsi="Calibri"/>
                <w:sz w:val="26"/>
                <w:szCs w:val="26"/>
              </w:rPr>
            </w:pPr>
            <w:r w:rsidRPr="00056E16">
              <w:rPr>
                <w:rFonts w:ascii="Calibri" w:hAnsi="Calibri"/>
                <w:strike/>
                <w:sz w:val="26"/>
                <w:szCs w:val="26"/>
                <w:lang w:val="ro-RO"/>
              </w:rPr>
              <w:t>„k)</w:t>
            </w:r>
            <w:r w:rsidRPr="00056E16">
              <w:rPr>
                <w:rFonts w:ascii="Calibri" w:hAnsi="Calibri"/>
                <w:strike/>
                <w:sz w:val="26"/>
                <w:szCs w:val="26"/>
                <w:lang w:val="ro-RO"/>
              </w:rPr>
              <w:tab/>
              <w:t xml:space="preserve">documentează </w:t>
            </w:r>
            <w:r w:rsidRPr="00056E16">
              <w:rPr>
                <w:rFonts w:ascii="Calibri" w:hAnsi="Calibri"/>
                <w:strike/>
                <w:sz w:val="26"/>
                <w:szCs w:val="26"/>
                <w:lang w:val="ro-RO"/>
              </w:rPr>
              <w:tab/>
              <w:t xml:space="preserve">  cererile având ca obiect stabilirea onorariilor avocațiale şi a onorariilor interpreților autorizați;”</w:t>
            </w:r>
          </w:p>
        </w:tc>
        <w:tc>
          <w:tcPr>
            <w:tcW w:w="5130" w:type="dxa"/>
          </w:tcPr>
          <w:p w14:paraId="7955D14E" w14:textId="77777777" w:rsidR="00691DCE" w:rsidRDefault="00691DCE" w:rsidP="00691DCE">
            <w:pPr>
              <w:spacing w:line="276" w:lineRule="auto"/>
              <w:jc w:val="both"/>
              <w:rPr>
                <w:rFonts w:ascii="Calibri" w:hAnsi="Calibri"/>
                <w:sz w:val="26"/>
                <w:szCs w:val="26"/>
                <w:lang w:val="ro-RO"/>
              </w:rPr>
            </w:pPr>
            <w:r w:rsidRPr="00056E16">
              <w:rPr>
                <w:rFonts w:ascii="Calibri" w:hAnsi="Calibri"/>
                <w:sz w:val="26"/>
                <w:szCs w:val="26"/>
                <w:lang w:val="ro-RO"/>
              </w:rPr>
              <w:t>Solicităm eliminarea întrucât este o dublă reglementare</w:t>
            </w:r>
            <w:r>
              <w:rPr>
                <w:rFonts w:ascii="Calibri" w:hAnsi="Calibri"/>
                <w:sz w:val="26"/>
                <w:szCs w:val="26"/>
                <w:lang w:val="ro-RO"/>
              </w:rPr>
              <w:t>.</w:t>
            </w:r>
          </w:p>
          <w:p w14:paraId="01402261" w14:textId="6C4B8675" w:rsidR="00691DCE" w:rsidRPr="008853A2" w:rsidRDefault="00691DCE" w:rsidP="00691DCE">
            <w:pPr>
              <w:spacing w:line="276" w:lineRule="auto"/>
              <w:jc w:val="both"/>
              <w:rPr>
                <w:rFonts w:ascii="Calibri" w:hAnsi="Calibri"/>
                <w:sz w:val="26"/>
                <w:szCs w:val="26"/>
              </w:rPr>
            </w:pPr>
            <w:r w:rsidRPr="00056E16">
              <w:rPr>
                <w:rFonts w:ascii="Calibri" w:hAnsi="Calibri"/>
                <w:sz w:val="26"/>
                <w:szCs w:val="26"/>
                <w:lang w:val="ro-RO"/>
              </w:rPr>
              <w:t>Este legiferat deja acest aspect ca fiind atributul procurorului, în colaborare cu organul de cercetare penală, să stabilească cheltuielile judiciare în cadrul unui dosar penal, să se asigure că are delegațiile la dosar, iar cu privire la interpreți, procurorul dispune prin ordonanță, iar facturile ajung la contabilitate. Nu are acces şi nu-l priveşte pe grefierul principal circuitul actelor contabile.</w:t>
            </w:r>
          </w:p>
        </w:tc>
      </w:tr>
      <w:tr w:rsidR="00691DCE" w:rsidRPr="00F21B14" w14:paraId="1FB18610" w14:textId="77777777" w:rsidTr="001F6B5F">
        <w:tc>
          <w:tcPr>
            <w:tcW w:w="630" w:type="dxa"/>
          </w:tcPr>
          <w:p w14:paraId="39F7756D" w14:textId="2A2C5FD2" w:rsidR="00691DCE" w:rsidRDefault="00691DCE" w:rsidP="00691DCE">
            <w:pPr>
              <w:rPr>
                <w:rFonts w:ascii="Calibri" w:hAnsi="Calibri" w:cs="Calibri"/>
                <w:b/>
                <w:bCs/>
                <w:sz w:val="26"/>
                <w:szCs w:val="26"/>
              </w:rPr>
            </w:pPr>
            <w:r>
              <w:rPr>
                <w:rFonts w:ascii="Calibri" w:hAnsi="Calibri" w:cs="Calibri"/>
                <w:b/>
                <w:bCs/>
                <w:sz w:val="26"/>
                <w:szCs w:val="26"/>
              </w:rPr>
              <w:lastRenderedPageBreak/>
              <w:t>11.</w:t>
            </w:r>
          </w:p>
        </w:tc>
        <w:tc>
          <w:tcPr>
            <w:tcW w:w="1170" w:type="dxa"/>
          </w:tcPr>
          <w:p w14:paraId="6560A678" w14:textId="1075111B" w:rsidR="00691DCE" w:rsidRPr="00936D63" w:rsidRDefault="00691DCE" w:rsidP="00691DCE">
            <w:pPr>
              <w:rPr>
                <w:rFonts w:ascii="Calibri" w:hAnsi="Calibri"/>
                <w:sz w:val="26"/>
                <w:szCs w:val="26"/>
              </w:rPr>
            </w:pPr>
            <w:r w:rsidRPr="00936D63">
              <w:rPr>
                <w:rFonts w:ascii="Calibri" w:hAnsi="Calibri"/>
                <w:sz w:val="26"/>
                <w:szCs w:val="26"/>
                <w:lang w:val="ro-RO"/>
              </w:rPr>
              <w:t xml:space="preserve">Art. 156 alin. (1), lit. </w:t>
            </w:r>
            <w:r>
              <w:rPr>
                <w:rFonts w:ascii="Calibri" w:hAnsi="Calibri"/>
                <w:sz w:val="26"/>
                <w:szCs w:val="26"/>
                <w:lang w:val="ro-RO"/>
              </w:rPr>
              <w:t>l</w:t>
            </w:r>
            <w:r w:rsidRPr="00936D63">
              <w:rPr>
                <w:rFonts w:ascii="Calibri" w:hAnsi="Calibri"/>
                <w:sz w:val="26"/>
                <w:szCs w:val="26"/>
                <w:lang w:val="ro-RO"/>
              </w:rPr>
              <w:t>)</w:t>
            </w:r>
          </w:p>
        </w:tc>
        <w:tc>
          <w:tcPr>
            <w:tcW w:w="1710" w:type="dxa"/>
          </w:tcPr>
          <w:p w14:paraId="47DF3B8F" w14:textId="08C2D4AB" w:rsidR="00691DCE" w:rsidRDefault="00691DCE" w:rsidP="00691DCE">
            <w:pPr>
              <w:rPr>
                <w:rFonts w:ascii="Calibri" w:hAnsi="Calibri"/>
                <w:sz w:val="26"/>
                <w:szCs w:val="26"/>
              </w:rPr>
            </w:pPr>
            <w:r>
              <w:rPr>
                <w:rFonts w:ascii="Calibri" w:hAnsi="Calibri"/>
                <w:sz w:val="26"/>
                <w:szCs w:val="26"/>
              </w:rPr>
              <w:t>S.N.G.J.D.</w:t>
            </w:r>
          </w:p>
        </w:tc>
        <w:tc>
          <w:tcPr>
            <w:tcW w:w="2610" w:type="dxa"/>
          </w:tcPr>
          <w:p w14:paraId="59FCC15A" w14:textId="15178867" w:rsidR="00691DCE" w:rsidRPr="00056E16" w:rsidRDefault="00691DCE" w:rsidP="00691DCE">
            <w:pPr>
              <w:rPr>
                <w:rFonts w:ascii="Calibri" w:hAnsi="Calibri"/>
                <w:strike/>
                <w:sz w:val="26"/>
                <w:szCs w:val="26"/>
              </w:rPr>
            </w:pPr>
            <w:r w:rsidRPr="00EC3B14">
              <w:rPr>
                <w:rFonts w:ascii="Calibri" w:hAnsi="Calibri"/>
                <w:b/>
                <w:bCs/>
                <w:color w:val="FF0000"/>
                <w:sz w:val="26"/>
                <w:szCs w:val="26"/>
                <w:lang w:val="ro-RO"/>
              </w:rPr>
              <w:t>„l) „primesc de la şeful ierarhic lucrările repartizate prin rezoluţie de procurorul ierarhic superior, luând măsuri pentru înregistrarea lor în sistemul informatizat ECRIS și le predau sub semnătură, pe condică, procurorilor desemnați să le soluționeze sau, după caz, le transmit altor unități de parchet, organelor de cercetare ale poliției sau instanțelor;”</w:t>
            </w:r>
          </w:p>
        </w:tc>
        <w:tc>
          <w:tcPr>
            <w:tcW w:w="5130" w:type="dxa"/>
          </w:tcPr>
          <w:p w14:paraId="509282D2" w14:textId="40309EE4" w:rsidR="00691DCE" w:rsidRPr="00056E16" w:rsidRDefault="00691DCE" w:rsidP="00691DCE">
            <w:pPr>
              <w:spacing w:line="276" w:lineRule="auto"/>
              <w:jc w:val="both"/>
              <w:rPr>
                <w:rFonts w:ascii="Calibri" w:hAnsi="Calibri"/>
                <w:sz w:val="26"/>
                <w:szCs w:val="26"/>
              </w:rPr>
            </w:pPr>
            <w:r w:rsidRPr="00EC3B14">
              <w:rPr>
                <w:rFonts w:ascii="Calibri" w:hAnsi="Calibri"/>
                <w:sz w:val="26"/>
                <w:szCs w:val="26"/>
                <w:lang w:val="ro-RO"/>
              </w:rPr>
              <w:t>Nu suntem de acord cu propunerile de modificare și propunem următorul text</w:t>
            </w:r>
            <w:r>
              <w:rPr>
                <w:rFonts w:ascii="Calibri" w:hAnsi="Calibri"/>
                <w:sz w:val="26"/>
                <w:szCs w:val="26"/>
                <w:lang w:val="ro-RO"/>
              </w:rPr>
              <w:t>.</w:t>
            </w:r>
          </w:p>
        </w:tc>
      </w:tr>
      <w:tr w:rsidR="00691DCE" w:rsidRPr="00F21B14" w14:paraId="1C4DC36F" w14:textId="77777777" w:rsidTr="001F6B5F">
        <w:tc>
          <w:tcPr>
            <w:tcW w:w="630" w:type="dxa"/>
          </w:tcPr>
          <w:p w14:paraId="1C97641D" w14:textId="2DD136E0" w:rsidR="00691DCE" w:rsidRDefault="00691DCE" w:rsidP="00691DCE">
            <w:pPr>
              <w:rPr>
                <w:rFonts w:ascii="Calibri" w:hAnsi="Calibri" w:cs="Calibri"/>
                <w:b/>
                <w:bCs/>
                <w:sz w:val="26"/>
                <w:szCs w:val="26"/>
              </w:rPr>
            </w:pPr>
            <w:r>
              <w:rPr>
                <w:rFonts w:ascii="Calibri" w:hAnsi="Calibri" w:cs="Calibri"/>
                <w:b/>
                <w:bCs/>
                <w:sz w:val="26"/>
                <w:szCs w:val="26"/>
              </w:rPr>
              <w:t>12.</w:t>
            </w:r>
          </w:p>
        </w:tc>
        <w:tc>
          <w:tcPr>
            <w:tcW w:w="1170" w:type="dxa"/>
          </w:tcPr>
          <w:p w14:paraId="76E87EF4" w14:textId="279560D3" w:rsidR="00691DCE" w:rsidRPr="00936D63" w:rsidRDefault="00691DCE" w:rsidP="00691DCE">
            <w:pPr>
              <w:rPr>
                <w:rFonts w:ascii="Calibri" w:hAnsi="Calibri"/>
                <w:sz w:val="26"/>
                <w:szCs w:val="26"/>
              </w:rPr>
            </w:pPr>
            <w:r w:rsidRPr="00936D63">
              <w:rPr>
                <w:rFonts w:ascii="Calibri" w:hAnsi="Calibri"/>
                <w:sz w:val="26"/>
                <w:szCs w:val="26"/>
                <w:lang w:val="ro-RO"/>
              </w:rPr>
              <w:t xml:space="preserve">Art. 156 alin. (1), lit. </w:t>
            </w:r>
            <w:r>
              <w:rPr>
                <w:rFonts w:ascii="Calibri" w:hAnsi="Calibri"/>
                <w:sz w:val="26"/>
                <w:szCs w:val="26"/>
                <w:lang w:val="ro-RO"/>
              </w:rPr>
              <w:t>m</w:t>
            </w:r>
            <w:r w:rsidRPr="00936D63">
              <w:rPr>
                <w:rFonts w:ascii="Calibri" w:hAnsi="Calibri"/>
                <w:sz w:val="26"/>
                <w:szCs w:val="26"/>
                <w:lang w:val="ro-RO"/>
              </w:rPr>
              <w:t>)</w:t>
            </w:r>
          </w:p>
        </w:tc>
        <w:tc>
          <w:tcPr>
            <w:tcW w:w="1710" w:type="dxa"/>
          </w:tcPr>
          <w:p w14:paraId="505B4F59" w14:textId="3A48AB12" w:rsidR="00691DCE" w:rsidRDefault="00691DCE" w:rsidP="00691DCE">
            <w:pPr>
              <w:rPr>
                <w:rFonts w:ascii="Calibri" w:hAnsi="Calibri"/>
                <w:sz w:val="26"/>
                <w:szCs w:val="26"/>
              </w:rPr>
            </w:pPr>
            <w:r>
              <w:rPr>
                <w:rFonts w:ascii="Calibri" w:hAnsi="Calibri"/>
                <w:sz w:val="26"/>
                <w:szCs w:val="26"/>
              </w:rPr>
              <w:t>S.N.G.J.D.</w:t>
            </w:r>
          </w:p>
        </w:tc>
        <w:tc>
          <w:tcPr>
            <w:tcW w:w="2610" w:type="dxa"/>
          </w:tcPr>
          <w:p w14:paraId="59FFFB26" w14:textId="7BAB4170" w:rsidR="00691DCE" w:rsidRPr="00EC3B14" w:rsidRDefault="00691DCE" w:rsidP="00691DCE">
            <w:pPr>
              <w:rPr>
                <w:rFonts w:ascii="Calibri" w:hAnsi="Calibri"/>
                <w:b/>
                <w:bCs/>
                <w:color w:val="FF0000"/>
                <w:sz w:val="26"/>
                <w:szCs w:val="26"/>
              </w:rPr>
            </w:pPr>
            <w:r>
              <w:rPr>
                <w:rFonts w:ascii="Calibri" w:hAnsi="Calibri"/>
                <w:sz w:val="26"/>
                <w:szCs w:val="26"/>
                <w:lang w:val="ro-RO"/>
              </w:rPr>
              <w:t>„</w:t>
            </w:r>
            <w:r w:rsidRPr="001B72C9">
              <w:rPr>
                <w:rFonts w:ascii="Calibri" w:hAnsi="Calibri"/>
                <w:sz w:val="26"/>
                <w:szCs w:val="26"/>
                <w:lang w:val="ro-RO"/>
              </w:rPr>
              <w:t>m)</w:t>
            </w:r>
            <w:r w:rsidRPr="001B72C9">
              <w:rPr>
                <w:rFonts w:ascii="Calibri" w:hAnsi="Calibri"/>
                <w:sz w:val="26"/>
                <w:szCs w:val="26"/>
                <w:lang w:val="ro-RO"/>
              </w:rPr>
              <w:tab/>
              <w:t>înregistrează lucrările în registrele de evidenţă informatizate, răspunzând de exactitatea datelor înscrise sau introduse și scad lucrările soluţionate în registre, luând, după caz, măsuri de expediere sau arhivare a acestora;</w:t>
            </w:r>
            <w:r>
              <w:rPr>
                <w:rFonts w:ascii="Calibri" w:hAnsi="Calibri"/>
                <w:sz w:val="26"/>
                <w:szCs w:val="26"/>
                <w:lang w:val="ro-RO"/>
              </w:rPr>
              <w:t>”</w:t>
            </w:r>
          </w:p>
        </w:tc>
        <w:tc>
          <w:tcPr>
            <w:tcW w:w="5130" w:type="dxa"/>
          </w:tcPr>
          <w:p w14:paraId="42F63B92" w14:textId="77777777" w:rsidR="00691DCE" w:rsidRPr="00C02F32" w:rsidRDefault="00691DCE" w:rsidP="00691DCE">
            <w:pPr>
              <w:spacing w:line="276" w:lineRule="auto"/>
              <w:jc w:val="both"/>
              <w:rPr>
                <w:rFonts w:ascii="Calibri" w:hAnsi="Calibri"/>
                <w:sz w:val="26"/>
                <w:szCs w:val="26"/>
                <w:lang w:val="ro-RO"/>
              </w:rPr>
            </w:pPr>
            <w:r w:rsidRPr="00C02F32">
              <w:rPr>
                <w:rFonts w:ascii="Calibri" w:hAnsi="Calibri"/>
                <w:sz w:val="26"/>
                <w:szCs w:val="26"/>
                <w:lang w:val="ro-RO"/>
              </w:rPr>
              <w:t>Dezideratul digitalizării sistemului judiciar nu se poate atinge dacă ținem și evidențe scriptice.</w:t>
            </w:r>
          </w:p>
          <w:p w14:paraId="4C52B746" w14:textId="7B583676" w:rsidR="00691DCE" w:rsidRPr="00EC3B14" w:rsidRDefault="00691DCE" w:rsidP="00691DCE">
            <w:pPr>
              <w:spacing w:line="276" w:lineRule="auto"/>
              <w:jc w:val="both"/>
              <w:rPr>
                <w:rFonts w:ascii="Calibri" w:hAnsi="Calibri"/>
                <w:sz w:val="26"/>
                <w:szCs w:val="26"/>
              </w:rPr>
            </w:pPr>
            <w:r w:rsidRPr="00C02F32">
              <w:rPr>
                <w:rFonts w:ascii="Calibri" w:hAnsi="Calibri"/>
                <w:sz w:val="26"/>
                <w:szCs w:val="26"/>
                <w:lang w:val="ro-RO"/>
              </w:rPr>
              <w:t>Mai mult, există și un  Ordin al procurorului general prin care s-a dispus renunțarea la menținerea registrelor in format fizic</w:t>
            </w:r>
          </w:p>
        </w:tc>
      </w:tr>
      <w:tr w:rsidR="00691DCE" w:rsidRPr="00F21B14" w14:paraId="5BE84258" w14:textId="77777777" w:rsidTr="001F6B5F">
        <w:tc>
          <w:tcPr>
            <w:tcW w:w="630" w:type="dxa"/>
          </w:tcPr>
          <w:p w14:paraId="78ABB456" w14:textId="108C7382" w:rsidR="00691DCE" w:rsidRDefault="00691DCE" w:rsidP="00691DCE">
            <w:pPr>
              <w:rPr>
                <w:rFonts w:ascii="Calibri" w:hAnsi="Calibri" w:cs="Calibri"/>
                <w:b/>
                <w:bCs/>
                <w:sz w:val="26"/>
                <w:szCs w:val="26"/>
              </w:rPr>
            </w:pPr>
            <w:r>
              <w:rPr>
                <w:rFonts w:ascii="Calibri" w:hAnsi="Calibri" w:cs="Calibri"/>
                <w:b/>
                <w:bCs/>
                <w:sz w:val="26"/>
                <w:szCs w:val="26"/>
              </w:rPr>
              <w:t>13.</w:t>
            </w:r>
          </w:p>
        </w:tc>
        <w:tc>
          <w:tcPr>
            <w:tcW w:w="1170" w:type="dxa"/>
          </w:tcPr>
          <w:p w14:paraId="6E323B27" w14:textId="0881907D" w:rsidR="00691DCE" w:rsidRPr="00936D63" w:rsidRDefault="00691DCE" w:rsidP="00691DCE">
            <w:pPr>
              <w:rPr>
                <w:rFonts w:ascii="Calibri" w:hAnsi="Calibri"/>
                <w:sz w:val="26"/>
                <w:szCs w:val="26"/>
              </w:rPr>
            </w:pPr>
            <w:r>
              <w:rPr>
                <w:rFonts w:ascii="Calibri" w:hAnsi="Calibri"/>
                <w:sz w:val="26"/>
                <w:szCs w:val="26"/>
                <w:lang w:val="ro-RO"/>
              </w:rPr>
              <w:t xml:space="preserve">Lipsește lit. n) de la </w:t>
            </w:r>
            <w:r w:rsidRPr="00936D63">
              <w:rPr>
                <w:rFonts w:ascii="Calibri" w:hAnsi="Calibri"/>
                <w:sz w:val="26"/>
                <w:szCs w:val="26"/>
                <w:lang w:val="ro-RO"/>
              </w:rPr>
              <w:t>Art. 156 alin. (1)</w:t>
            </w:r>
          </w:p>
        </w:tc>
        <w:tc>
          <w:tcPr>
            <w:tcW w:w="1710" w:type="dxa"/>
          </w:tcPr>
          <w:p w14:paraId="1814475F" w14:textId="0FABAF5E" w:rsidR="00691DCE" w:rsidRDefault="00691DCE" w:rsidP="00691DCE">
            <w:pPr>
              <w:rPr>
                <w:rFonts w:ascii="Calibri" w:hAnsi="Calibri"/>
                <w:sz w:val="26"/>
                <w:szCs w:val="26"/>
              </w:rPr>
            </w:pPr>
            <w:r>
              <w:rPr>
                <w:rFonts w:ascii="Calibri" w:hAnsi="Calibri"/>
                <w:sz w:val="26"/>
                <w:szCs w:val="26"/>
              </w:rPr>
              <w:t>S.N.G.J.D.</w:t>
            </w:r>
          </w:p>
        </w:tc>
        <w:tc>
          <w:tcPr>
            <w:tcW w:w="2610" w:type="dxa"/>
          </w:tcPr>
          <w:p w14:paraId="5D02D942" w14:textId="77777777" w:rsidR="00691DCE" w:rsidRDefault="00691DCE" w:rsidP="00691DCE">
            <w:pPr>
              <w:rPr>
                <w:rFonts w:ascii="Calibri" w:hAnsi="Calibri"/>
                <w:sz w:val="26"/>
                <w:szCs w:val="26"/>
              </w:rPr>
            </w:pPr>
          </w:p>
        </w:tc>
        <w:tc>
          <w:tcPr>
            <w:tcW w:w="5130" w:type="dxa"/>
          </w:tcPr>
          <w:p w14:paraId="51559955" w14:textId="77777777" w:rsidR="00691DCE" w:rsidRPr="00C02F32" w:rsidRDefault="00691DCE" w:rsidP="00691DCE">
            <w:pPr>
              <w:spacing w:line="276" w:lineRule="auto"/>
              <w:jc w:val="both"/>
              <w:rPr>
                <w:rFonts w:ascii="Calibri" w:hAnsi="Calibri"/>
                <w:sz w:val="26"/>
                <w:szCs w:val="26"/>
              </w:rPr>
            </w:pPr>
          </w:p>
        </w:tc>
      </w:tr>
      <w:tr w:rsidR="00691DCE" w:rsidRPr="00F21B14" w14:paraId="3D9709FC" w14:textId="77777777" w:rsidTr="001F6B5F">
        <w:tc>
          <w:tcPr>
            <w:tcW w:w="630" w:type="dxa"/>
          </w:tcPr>
          <w:p w14:paraId="3D7FA2A7" w14:textId="1C1DC0AC" w:rsidR="00691DCE" w:rsidRDefault="00691DCE" w:rsidP="00691DCE">
            <w:pPr>
              <w:rPr>
                <w:rFonts w:ascii="Calibri" w:hAnsi="Calibri" w:cs="Calibri"/>
                <w:b/>
                <w:bCs/>
                <w:sz w:val="26"/>
                <w:szCs w:val="26"/>
              </w:rPr>
            </w:pPr>
            <w:r>
              <w:rPr>
                <w:rFonts w:ascii="Calibri" w:hAnsi="Calibri" w:cs="Calibri"/>
                <w:b/>
                <w:bCs/>
                <w:sz w:val="26"/>
                <w:szCs w:val="26"/>
              </w:rPr>
              <w:t>14.</w:t>
            </w:r>
          </w:p>
        </w:tc>
        <w:tc>
          <w:tcPr>
            <w:tcW w:w="1170" w:type="dxa"/>
          </w:tcPr>
          <w:p w14:paraId="648FBD34" w14:textId="27B42C73" w:rsidR="00691DCE" w:rsidRDefault="00691DCE" w:rsidP="00691DCE">
            <w:pPr>
              <w:rPr>
                <w:rFonts w:ascii="Calibri" w:hAnsi="Calibri"/>
                <w:sz w:val="26"/>
                <w:szCs w:val="26"/>
              </w:rPr>
            </w:pPr>
            <w:r w:rsidRPr="00936D63">
              <w:rPr>
                <w:rFonts w:ascii="Calibri" w:hAnsi="Calibri"/>
                <w:sz w:val="26"/>
                <w:szCs w:val="26"/>
                <w:lang w:val="ro-RO"/>
              </w:rPr>
              <w:t xml:space="preserve">Art. 156 alin. (1), lit. </w:t>
            </w:r>
            <w:r>
              <w:rPr>
                <w:rFonts w:ascii="Calibri" w:hAnsi="Calibri"/>
                <w:sz w:val="26"/>
                <w:szCs w:val="26"/>
                <w:lang w:val="ro-RO"/>
              </w:rPr>
              <w:t>r</w:t>
            </w:r>
            <w:r w:rsidRPr="00936D63">
              <w:rPr>
                <w:rFonts w:ascii="Calibri" w:hAnsi="Calibri"/>
                <w:sz w:val="26"/>
                <w:szCs w:val="26"/>
                <w:lang w:val="ro-RO"/>
              </w:rPr>
              <w:t>)</w:t>
            </w:r>
          </w:p>
        </w:tc>
        <w:tc>
          <w:tcPr>
            <w:tcW w:w="1710" w:type="dxa"/>
          </w:tcPr>
          <w:p w14:paraId="795A5A3D" w14:textId="563A0CB0" w:rsidR="00691DCE" w:rsidRDefault="00691DCE" w:rsidP="00691DCE">
            <w:pPr>
              <w:rPr>
                <w:rFonts w:ascii="Calibri" w:hAnsi="Calibri"/>
                <w:sz w:val="26"/>
                <w:szCs w:val="26"/>
              </w:rPr>
            </w:pPr>
            <w:r>
              <w:rPr>
                <w:rFonts w:ascii="Calibri" w:hAnsi="Calibri"/>
                <w:sz w:val="26"/>
                <w:szCs w:val="26"/>
              </w:rPr>
              <w:t>S.N.G.J.D.</w:t>
            </w:r>
          </w:p>
        </w:tc>
        <w:tc>
          <w:tcPr>
            <w:tcW w:w="2610" w:type="dxa"/>
          </w:tcPr>
          <w:p w14:paraId="1A44DB03" w14:textId="6BDF5F0F" w:rsidR="00691DCE" w:rsidRDefault="00691DCE" w:rsidP="00691DCE">
            <w:pPr>
              <w:rPr>
                <w:rFonts w:ascii="Calibri" w:hAnsi="Calibri"/>
                <w:sz w:val="26"/>
                <w:szCs w:val="26"/>
              </w:rPr>
            </w:pPr>
            <w:r>
              <w:rPr>
                <w:rFonts w:ascii="Calibri" w:hAnsi="Calibri"/>
                <w:b/>
                <w:bCs/>
                <w:color w:val="ED0000"/>
                <w:sz w:val="26"/>
                <w:szCs w:val="26"/>
                <w:lang w:val="ro-RO"/>
              </w:rPr>
              <w:t>„</w:t>
            </w:r>
            <w:r w:rsidRPr="002A5099">
              <w:rPr>
                <w:rFonts w:ascii="Calibri" w:hAnsi="Calibri"/>
                <w:b/>
                <w:bCs/>
                <w:color w:val="ED0000"/>
                <w:sz w:val="26"/>
                <w:szCs w:val="26"/>
                <w:lang w:val="ro-RO"/>
              </w:rPr>
              <w:t xml:space="preserve">r) „țin și actualizează evidența  informatizată a lucrărilor care trebuie </w:t>
            </w:r>
            <w:r w:rsidRPr="002A5099">
              <w:rPr>
                <w:rFonts w:ascii="Calibri" w:hAnsi="Calibri"/>
                <w:b/>
                <w:bCs/>
                <w:color w:val="ED0000"/>
                <w:sz w:val="26"/>
                <w:szCs w:val="26"/>
                <w:lang w:val="ro-RO"/>
              </w:rPr>
              <w:lastRenderedPageBreak/>
              <w:t>soluționate într-un anumit termen (lucrărilor cu termen), precum și evidența termenelor pentru declararea căilor de atac, a celor pentru verificarea măsurilor preventive ori asigurătorii, precum și orice alte evidențe ținute din dispoziția procurorului ierarhic superior</w:t>
            </w:r>
            <w:r>
              <w:rPr>
                <w:rFonts w:ascii="Calibri" w:hAnsi="Calibri"/>
                <w:b/>
                <w:bCs/>
                <w:color w:val="ED0000"/>
                <w:sz w:val="26"/>
                <w:szCs w:val="26"/>
                <w:lang w:val="ro-RO"/>
              </w:rPr>
              <w:t>;„</w:t>
            </w:r>
          </w:p>
        </w:tc>
        <w:tc>
          <w:tcPr>
            <w:tcW w:w="5130" w:type="dxa"/>
          </w:tcPr>
          <w:p w14:paraId="5E92B783" w14:textId="5C998A58" w:rsidR="00691DCE" w:rsidRPr="00C02F32" w:rsidRDefault="00691DCE" w:rsidP="00691DCE">
            <w:pPr>
              <w:spacing w:line="276" w:lineRule="auto"/>
              <w:jc w:val="both"/>
              <w:rPr>
                <w:rFonts w:ascii="Calibri" w:hAnsi="Calibri"/>
                <w:sz w:val="26"/>
                <w:szCs w:val="26"/>
              </w:rPr>
            </w:pPr>
            <w:r>
              <w:rPr>
                <w:rFonts w:ascii="Calibri" w:hAnsi="Calibri"/>
                <w:sz w:val="26"/>
                <w:szCs w:val="26"/>
                <w:lang w:val="ro-RO"/>
              </w:rPr>
              <w:lastRenderedPageBreak/>
              <w:t>Pentru respectarea limitelor</w:t>
            </w:r>
            <w:r w:rsidRPr="00981FCB">
              <w:rPr>
                <w:rFonts w:ascii="Calibri" w:hAnsi="Calibri"/>
                <w:sz w:val="26"/>
                <w:szCs w:val="26"/>
                <w:lang w:val="ro-RO"/>
              </w:rPr>
              <w:t xml:space="preserve"> delegării de atribuţii</w:t>
            </w:r>
            <w:r>
              <w:rPr>
                <w:rFonts w:ascii="Calibri" w:hAnsi="Calibri"/>
                <w:sz w:val="26"/>
                <w:szCs w:val="26"/>
                <w:lang w:val="ro-RO"/>
              </w:rPr>
              <w:t>, n</w:t>
            </w:r>
            <w:r w:rsidRPr="002A5099">
              <w:rPr>
                <w:rFonts w:ascii="Calibri" w:hAnsi="Calibri"/>
                <w:sz w:val="26"/>
                <w:szCs w:val="26"/>
                <w:lang w:val="ro-RO"/>
              </w:rPr>
              <w:t>u suntem de acord cu propunerile de completare și propunem următorul text</w:t>
            </w:r>
            <w:r>
              <w:rPr>
                <w:rFonts w:ascii="Calibri" w:hAnsi="Calibri"/>
                <w:sz w:val="26"/>
                <w:szCs w:val="26"/>
                <w:lang w:val="ro-RO"/>
              </w:rPr>
              <w:t>.</w:t>
            </w:r>
          </w:p>
        </w:tc>
      </w:tr>
      <w:tr w:rsidR="00691DCE" w:rsidRPr="00F21B14" w14:paraId="661CF3F9" w14:textId="77777777" w:rsidTr="001F6B5F">
        <w:tc>
          <w:tcPr>
            <w:tcW w:w="630" w:type="dxa"/>
          </w:tcPr>
          <w:p w14:paraId="24DE5349" w14:textId="195E9455" w:rsidR="00691DCE" w:rsidRDefault="00691DCE" w:rsidP="00691DCE">
            <w:pPr>
              <w:rPr>
                <w:rFonts w:ascii="Calibri" w:hAnsi="Calibri" w:cs="Calibri"/>
                <w:b/>
                <w:bCs/>
                <w:sz w:val="26"/>
                <w:szCs w:val="26"/>
              </w:rPr>
            </w:pPr>
            <w:r>
              <w:rPr>
                <w:rFonts w:ascii="Calibri" w:hAnsi="Calibri" w:cs="Calibri"/>
                <w:b/>
                <w:bCs/>
                <w:sz w:val="26"/>
                <w:szCs w:val="26"/>
              </w:rPr>
              <w:t>15.</w:t>
            </w:r>
          </w:p>
        </w:tc>
        <w:tc>
          <w:tcPr>
            <w:tcW w:w="1170" w:type="dxa"/>
          </w:tcPr>
          <w:p w14:paraId="002DE35A" w14:textId="6CF5EBB5" w:rsidR="00691DCE" w:rsidRPr="00936D63" w:rsidRDefault="00691DCE" w:rsidP="00691DCE">
            <w:pPr>
              <w:rPr>
                <w:rFonts w:ascii="Calibri" w:hAnsi="Calibri"/>
                <w:sz w:val="26"/>
                <w:szCs w:val="26"/>
              </w:rPr>
            </w:pPr>
            <w:r w:rsidRPr="001428B7">
              <w:rPr>
                <w:rFonts w:ascii="Calibri" w:hAnsi="Calibri"/>
                <w:sz w:val="26"/>
                <w:szCs w:val="26"/>
                <w:lang w:val="ro-RO"/>
              </w:rPr>
              <w:t xml:space="preserve">Art. 156 alin. (1), lit. </w:t>
            </w:r>
            <w:r>
              <w:rPr>
                <w:rFonts w:ascii="Calibri" w:hAnsi="Calibri"/>
                <w:sz w:val="26"/>
                <w:szCs w:val="26"/>
                <w:lang w:val="ro-RO"/>
              </w:rPr>
              <w:t>s</w:t>
            </w:r>
            <w:r w:rsidRPr="001428B7">
              <w:rPr>
                <w:rFonts w:ascii="Calibri" w:hAnsi="Calibri"/>
                <w:sz w:val="26"/>
                <w:szCs w:val="26"/>
                <w:lang w:val="ro-RO"/>
              </w:rPr>
              <w:t>)</w:t>
            </w:r>
          </w:p>
        </w:tc>
        <w:tc>
          <w:tcPr>
            <w:tcW w:w="1710" w:type="dxa"/>
          </w:tcPr>
          <w:p w14:paraId="7B77A046" w14:textId="502261F7" w:rsidR="00691DCE" w:rsidRDefault="00691DCE" w:rsidP="00691DCE">
            <w:pPr>
              <w:rPr>
                <w:rFonts w:ascii="Calibri" w:hAnsi="Calibri"/>
                <w:sz w:val="26"/>
                <w:szCs w:val="26"/>
              </w:rPr>
            </w:pPr>
            <w:r>
              <w:rPr>
                <w:rFonts w:ascii="Calibri" w:hAnsi="Calibri"/>
                <w:sz w:val="26"/>
                <w:szCs w:val="26"/>
              </w:rPr>
              <w:t>S.N.G.J.D.</w:t>
            </w:r>
          </w:p>
        </w:tc>
        <w:tc>
          <w:tcPr>
            <w:tcW w:w="2610" w:type="dxa"/>
          </w:tcPr>
          <w:p w14:paraId="374CA08E" w14:textId="17A3A9C5" w:rsidR="00691DCE" w:rsidRDefault="00691DCE" w:rsidP="00691DCE">
            <w:pPr>
              <w:rPr>
                <w:rFonts w:ascii="Calibri" w:hAnsi="Calibri"/>
                <w:b/>
                <w:bCs/>
                <w:color w:val="ED0000"/>
                <w:sz w:val="26"/>
                <w:szCs w:val="26"/>
              </w:rPr>
            </w:pPr>
            <w:r w:rsidRPr="00672E74">
              <w:rPr>
                <w:rFonts w:ascii="Calibri" w:hAnsi="Calibri"/>
                <w:strike/>
                <w:sz w:val="26"/>
                <w:szCs w:val="26"/>
                <w:lang w:val="ro-RO"/>
              </w:rPr>
              <w:t>„s) întocmesc procesul-verbal al ședinței de analiză a soluțiilor pronunțate de instanțele judecătorești;”</w:t>
            </w:r>
          </w:p>
        </w:tc>
        <w:tc>
          <w:tcPr>
            <w:tcW w:w="5130" w:type="dxa"/>
          </w:tcPr>
          <w:p w14:paraId="11F4DB67" w14:textId="77777777" w:rsidR="00691DCE" w:rsidRDefault="00691DCE" w:rsidP="00691DCE">
            <w:pPr>
              <w:spacing w:line="276" w:lineRule="auto"/>
              <w:jc w:val="both"/>
              <w:rPr>
                <w:rFonts w:ascii="Calibri" w:hAnsi="Calibri"/>
                <w:sz w:val="26"/>
                <w:szCs w:val="26"/>
                <w:lang w:val="ro-RO"/>
              </w:rPr>
            </w:pPr>
            <w:r w:rsidRPr="00672E74">
              <w:rPr>
                <w:rFonts w:ascii="Calibri" w:hAnsi="Calibri"/>
                <w:sz w:val="26"/>
                <w:szCs w:val="26"/>
                <w:lang w:val="ro-RO"/>
              </w:rPr>
              <w:t>Nu suntem de acord cu propunerile de completare și propunem eliminarea</w:t>
            </w:r>
            <w:r>
              <w:rPr>
                <w:rFonts w:ascii="Calibri" w:hAnsi="Calibri"/>
                <w:sz w:val="26"/>
                <w:szCs w:val="26"/>
                <w:lang w:val="ro-RO"/>
              </w:rPr>
              <w:t>.</w:t>
            </w:r>
          </w:p>
          <w:p w14:paraId="7991A90D" w14:textId="77777777" w:rsidR="00691DCE" w:rsidRDefault="00691DCE" w:rsidP="00691DCE">
            <w:pPr>
              <w:spacing w:line="276" w:lineRule="auto"/>
              <w:jc w:val="both"/>
              <w:rPr>
                <w:rFonts w:ascii="Calibri" w:hAnsi="Calibri"/>
                <w:sz w:val="26"/>
                <w:szCs w:val="26"/>
                <w:lang w:val="ro-RO"/>
              </w:rPr>
            </w:pPr>
          </w:p>
          <w:p w14:paraId="11B84ADE" w14:textId="640F3F1F" w:rsidR="00691DCE" w:rsidRDefault="00691DCE" w:rsidP="00691DCE">
            <w:pPr>
              <w:spacing w:line="276" w:lineRule="auto"/>
              <w:jc w:val="both"/>
              <w:rPr>
                <w:rFonts w:ascii="Calibri" w:hAnsi="Calibri"/>
                <w:sz w:val="26"/>
                <w:szCs w:val="26"/>
              </w:rPr>
            </w:pPr>
            <w:r w:rsidRPr="00672E74">
              <w:rPr>
                <w:rFonts w:ascii="Calibri" w:hAnsi="Calibri"/>
                <w:sz w:val="26"/>
                <w:szCs w:val="26"/>
                <w:lang w:val="ro-RO"/>
              </w:rPr>
              <w:t xml:space="preserve">Potrivit actualelor reglementări, procesul-verbal al ședinței de analiză a soluțiilor pronunțate de instanțele judecătorești se întocmește de un procuror sau de procurorul șef secție;   </w:t>
            </w:r>
          </w:p>
        </w:tc>
      </w:tr>
      <w:tr w:rsidR="00691DCE" w:rsidRPr="00F21B14" w14:paraId="22096B97" w14:textId="77777777" w:rsidTr="001F6B5F">
        <w:tc>
          <w:tcPr>
            <w:tcW w:w="630" w:type="dxa"/>
          </w:tcPr>
          <w:p w14:paraId="4F0FBB44" w14:textId="78853D44" w:rsidR="00691DCE" w:rsidRDefault="00691DCE" w:rsidP="00691DCE">
            <w:pPr>
              <w:rPr>
                <w:rFonts w:ascii="Calibri" w:hAnsi="Calibri" w:cs="Calibri"/>
                <w:b/>
                <w:bCs/>
                <w:sz w:val="26"/>
                <w:szCs w:val="26"/>
              </w:rPr>
            </w:pPr>
            <w:r>
              <w:rPr>
                <w:rFonts w:ascii="Calibri" w:hAnsi="Calibri" w:cs="Calibri"/>
                <w:b/>
                <w:bCs/>
                <w:sz w:val="26"/>
                <w:szCs w:val="26"/>
              </w:rPr>
              <w:t>16.</w:t>
            </w:r>
          </w:p>
        </w:tc>
        <w:tc>
          <w:tcPr>
            <w:tcW w:w="1170" w:type="dxa"/>
          </w:tcPr>
          <w:p w14:paraId="298FF14D" w14:textId="397550D1" w:rsidR="00691DCE" w:rsidRPr="001428B7" w:rsidRDefault="00691DCE" w:rsidP="00691DCE">
            <w:pPr>
              <w:rPr>
                <w:rFonts w:ascii="Calibri" w:hAnsi="Calibri"/>
                <w:sz w:val="26"/>
                <w:szCs w:val="26"/>
              </w:rPr>
            </w:pPr>
            <w:r w:rsidRPr="001428B7">
              <w:rPr>
                <w:rFonts w:ascii="Calibri" w:hAnsi="Calibri"/>
                <w:sz w:val="26"/>
                <w:szCs w:val="26"/>
                <w:lang w:val="ro-RO"/>
              </w:rPr>
              <w:t xml:space="preserve">Art. 156 alin. (1), lit. </w:t>
            </w:r>
            <w:r>
              <w:rPr>
                <w:rFonts w:ascii="Calibri" w:hAnsi="Calibri"/>
                <w:sz w:val="26"/>
                <w:szCs w:val="26"/>
                <w:lang w:val="ro-RO"/>
              </w:rPr>
              <w:t>ș</w:t>
            </w:r>
            <w:r w:rsidRPr="001428B7">
              <w:rPr>
                <w:rFonts w:ascii="Calibri" w:hAnsi="Calibri"/>
                <w:sz w:val="26"/>
                <w:szCs w:val="26"/>
                <w:lang w:val="ro-RO"/>
              </w:rPr>
              <w:t>)</w:t>
            </w:r>
          </w:p>
        </w:tc>
        <w:tc>
          <w:tcPr>
            <w:tcW w:w="1710" w:type="dxa"/>
          </w:tcPr>
          <w:p w14:paraId="1228E966" w14:textId="2EF960A2" w:rsidR="00691DCE" w:rsidRDefault="00691DCE" w:rsidP="00691DCE">
            <w:pPr>
              <w:rPr>
                <w:rFonts w:ascii="Calibri" w:hAnsi="Calibri"/>
                <w:sz w:val="26"/>
                <w:szCs w:val="26"/>
              </w:rPr>
            </w:pPr>
            <w:r>
              <w:rPr>
                <w:rFonts w:ascii="Calibri" w:hAnsi="Calibri"/>
                <w:sz w:val="26"/>
                <w:szCs w:val="26"/>
              </w:rPr>
              <w:t>S.N.G.J.D.</w:t>
            </w:r>
          </w:p>
        </w:tc>
        <w:tc>
          <w:tcPr>
            <w:tcW w:w="2610" w:type="dxa"/>
          </w:tcPr>
          <w:p w14:paraId="468E9A0A" w14:textId="57702767" w:rsidR="00691DCE" w:rsidRPr="00672E74" w:rsidRDefault="00691DCE" w:rsidP="00691DCE">
            <w:pPr>
              <w:rPr>
                <w:rFonts w:ascii="Calibri" w:hAnsi="Calibri"/>
                <w:strike/>
                <w:sz w:val="26"/>
                <w:szCs w:val="26"/>
              </w:rPr>
            </w:pPr>
            <w:r>
              <w:rPr>
                <w:rFonts w:ascii="Calibri" w:hAnsi="Calibri"/>
                <w:sz w:val="26"/>
                <w:szCs w:val="26"/>
                <w:lang w:val="ro-RO"/>
              </w:rPr>
              <w:t>„</w:t>
            </w:r>
            <w:r w:rsidRPr="00E7366E">
              <w:rPr>
                <w:rFonts w:ascii="Calibri" w:hAnsi="Calibri"/>
                <w:sz w:val="26"/>
                <w:szCs w:val="26"/>
                <w:lang w:val="ro-RO"/>
              </w:rPr>
              <w:t>ș) țin evidența dosarelor înregistrate, verifică termenele acordate și pregătesc materialele pentru întocmirea fișelor de ședință, conform dispozițiilor procurorului;</w:t>
            </w:r>
            <w:r>
              <w:rPr>
                <w:rFonts w:ascii="Calibri" w:hAnsi="Calibri"/>
                <w:sz w:val="26"/>
                <w:szCs w:val="26"/>
                <w:lang w:val="ro-RO"/>
              </w:rPr>
              <w:t>”</w:t>
            </w:r>
          </w:p>
        </w:tc>
        <w:tc>
          <w:tcPr>
            <w:tcW w:w="5130" w:type="dxa"/>
          </w:tcPr>
          <w:p w14:paraId="01A72B36" w14:textId="77777777" w:rsidR="00691DCE" w:rsidRDefault="00691DCE" w:rsidP="00691DCE">
            <w:pPr>
              <w:spacing w:line="276" w:lineRule="auto"/>
              <w:jc w:val="both"/>
              <w:rPr>
                <w:rFonts w:ascii="Calibri" w:hAnsi="Calibri"/>
                <w:sz w:val="26"/>
                <w:szCs w:val="26"/>
                <w:lang w:val="ro-RO"/>
              </w:rPr>
            </w:pPr>
            <w:r>
              <w:rPr>
                <w:rFonts w:ascii="Calibri" w:hAnsi="Calibri"/>
                <w:sz w:val="26"/>
                <w:szCs w:val="26"/>
                <w:lang w:val="ro-RO"/>
              </w:rPr>
              <w:t>P</w:t>
            </w:r>
            <w:r w:rsidRPr="00540A3C">
              <w:rPr>
                <w:rFonts w:ascii="Calibri" w:hAnsi="Calibri"/>
                <w:sz w:val="26"/>
                <w:szCs w:val="26"/>
                <w:lang w:val="ro-RO"/>
              </w:rPr>
              <w:t>ropunem eliminarea sintagmei „ pun la dispoziția procurorului listele de ședință actualizate</w:t>
            </w:r>
            <w:r>
              <w:rPr>
                <w:rFonts w:ascii="Calibri" w:hAnsi="Calibri"/>
                <w:sz w:val="26"/>
                <w:szCs w:val="26"/>
                <w:lang w:val="ro-RO"/>
              </w:rPr>
              <w:t>”.</w:t>
            </w:r>
          </w:p>
          <w:p w14:paraId="67B83D02" w14:textId="05316C7F" w:rsidR="00691DCE" w:rsidRPr="00672E74" w:rsidRDefault="00691DCE" w:rsidP="00691DCE">
            <w:pPr>
              <w:spacing w:line="276" w:lineRule="auto"/>
              <w:jc w:val="both"/>
              <w:rPr>
                <w:rFonts w:ascii="Calibri" w:hAnsi="Calibri"/>
                <w:sz w:val="26"/>
                <w:szCs w:val="26"/>
              </w:rPr>
            </w:pPr>
            <w:r w:rsidRPr="00540A3C">
              <w:rPr>
                <w:rFonts w:ascii="Calibri" w:hAnsi="Calibri"/>
                <w:sz w:val="26"/>
                <w:szCs w:val="26"/>
                <w:lang w:val="ro-RO"/>
              </w:rPr>
              <w:t>Aceste atribuții presupun prezența permanentă a unui grefier principal la sediul instanței judecătorești. Acest lucru are impact și asupra volumului de muncă aferent celor rămași la sediul parchetului.</w:t>
            </w:r>
          </w:p>
        </w:tc>
      </w:tr>
      <w:tr w:rsidR="00691DCE" w:rsidRPr="00F21B14" w14:paraId="21EA00FB" w14:textId="77777777" w:rsidTr="001F6B5F">
        <w:tc>
          <w:tcPr>
            <w:tcW w:w="630" w:type="dxa"/>
          </w:tcPr>
          <w:p w14:paraId="46F8D847" w14:textId="51AAC264" w:rsidR="00691DCE" w:rsidRDefault="00691DCE" w:rsidP="00691DCE">
            <w:pPr>
              <w:rPr>
                <w:rFonts w:ascii="Calibri" w:hAnsi="Calibri" w:cs="Calibri"/>
                <w:b/>
                <w:bCs/>
                <w:sz w:val="26"/>
                <w:szCs w:val="26"/>
              </w:rPr>
            </w:pPr>
            <w:r>
              <w:rPr>
                <w:rFonts w:ascii="Calibri" w:hAnsi="Calibri" w:cs="Calibri"/>
                <w:b/>
                <w:bCs/>
                <w:sz w:val="26"/>
                <w:szCs w:val="26"/>
              </w:rPr>
              <w:t>17.</w:t>
            </w:r>
          </w:p>
        </w:tc>
        <w:tc>
          <w:tcPr>
            <w:tcW w:w="1170" w:type="dxa"/>
          </w:tcPr>
          <w:p w14:paraId="538DE42C" w14:textId="3EDA2E83" w:rsidR="00691DCE" w:rsidRPr="001428B7" w:rsidRDefault="00691DCE" w:rsidP="00691DCE">
            <w:pPr>
              <w:rPr>
                <w:rFonts w:ascii="Calibri" w:hAnsi="Calibri"/>
                <w:sz w:val="26"/>
                <w:szCs w:val="26"/>
              </w:rPr>
            </w:pPr>
            <w:r w:rsidRPr="001428B7">
              <w:rPr>
                <w:rFonts w:ascii="Calibri" w:hAnsi="Calibri"/>
                <w:sz w:val="26"/>
                <w:szCs w:val="26"/>
                <w:lang w:val="ro-RO"/>
              </w:rPr>
              <w:t xml:space="preserve">Art. 156 alin. (1), lit. </w:t>
            </w:r>
            <w:r>
              <w:rPr>
                <w:rFonts w:ascii="Calibri" w:hAnsi="Calibri"/>
                <w:sz w:val="26"/>
                <w:szCs w:val="26"/>
                <w:lang w:val="ro-RO"/>
              </w:rPr>
              <w:t>t</w:t>
            </w:r>
            <w:r w:rsidRPr="001428B7">
              <w:rPr>
                <w:rFonts w:ascii="Calibri" w:hAnsi="Calibri"/>
                <w:sz w:val="26"/>
                <w:szCs w:val="26"/>
                <w:lang w:val="ro-RO"/>
              </w:rPr>
              <w:t>)</w:t>
            </w:r>
          </w:p>
        </w:tc>
        <w:tc>
          <w:tcPr>
            <w:tcW w:w="1710" w:type="dxa"/>
          </w:tcPr>
          <w:p w14:paraId="057757A9" w14:textId="10CB8245" w:rsidR="00691DCE" w:rsidRDefault="00691DCE" w:rsidP="00691DCE">
            <w:pPr>
              <w:rPr>
                <w:rFonts w:ascii="Calibri" w:hAnsi="Calibri"/>
                <w:sz w:val="26"/>
                <w:szCs w:val="26"/>
              </w:rPr>
            </w:pPr>
            <w:r>
              <w:rPr>
                <w:rFonts w:ascii="Calibri" w:hAnsi="Calibri"/>
                <w:sz w:val="26"/>
                <w:szCs w:val="26"/>
              </w:rPr>
              <w:t>S.N.G.J.D.</w:t>
            </w:r>
          </w:p>
        </w:tc>
        <w:tc>
          <w:tcPr>
            <w:tcW w:w="2610" w:type="dxa"/>
          </w:tcPr>
          <w:p w14:paraId="4E6AA28B" w14:textId="4F735B4A" w:rsidR="00691DCE" w:rsidRDefault="00691DCE" w:rsidP="00691DCE">
            <w:pPr>
              <w:rPr>
                <w:rFonts w:ascii="Calibri" w:hAnsi="Calibri"/>
                <w:sz w:val="26"/>
                <w:szCs w:val="26"/>
              </w:rPr>
            </w:pPr>
            <w:r w:rsidRPr="00540A3C">
              <w:rPr>
                <w:rFonts w:ascii="Calibri" w:hAnsi="Calibri"/>
                <w:strike/>
                <w:sz w:val="26"/>
                <w:szCs w:val="26"/>
                <w:lang w:val="ro-RO"/>
              </w:rPr>
              <w:t>„t) iau măsuri pentru punerea la dispoziția procurorului a dosarelor cauzelor aflate în grefa sau arhiva instanței, conform listelor de ședință;”</w:t>
            </w:r>
          </w:p>
        </w:tc>
        <w:tc>
          <w:tcPr>
            <w:tcW w:w="5130" w:type="dxa"/>
          </w:tcPr>
          <w:p w14:paraId="3DE27325" w14:textId="77777777" w:rsidR="00691DCE" w:rsidRDefault="00691DCE" w:rsidP="00691DCE">
            <w:pPr>
              <w:spacing w:line="276" w:lineRule="auto"/>
              <w:jc w:val="both"/>
              <w:rPr>
                <w:rFonts w:ascii="Calibri" w:hAnsi="Calibri"/>
                <w:sz w:val="26"/>
                <w:szCs w:val="26"/>
                <w:lang w:val="ro-RO"/>
              </w:rPr>
            </w:pPr>
            <w:r w:rsidRPr="00540A3C">
              <w:rPr>
                <w:rFonts w:ascii="Calibri" w:hAnsi="Calibri"/>
                <w:sz w:val="26"/>
                <w:szCs w:val="26"/>
                <w:lang w:val="ro-RO"/>
              </w:rPr>
              <w:t>Nu suntem de acord cu propunerile de completare și propunem eliminarea</w:t>
            </w:r>
            <w:r>
              <w:rPr>
                <w:rFonts w:ascii="Calibri" w:hAnsi="Calibri"/>
                <w:sz w:val="26"/>
                <w:szCs w:val="26"/>
                <w:lang w:val="ro-RO"/>
              </w:rPr>
              <w:t>.</w:t>
            </w:r>
          </w:p>
          <w:p w14:paraId="33682996" w14:textId="77777777" w:rsidR="00691DCE" w:rsidRDefault="00691DCE" w:rsidP="00691DCE">
            <w:pPr>
              <w:spacing w:line="276" w:lineRule="auto"/>
              <w:jc w:val="both"/>
              <w:rPr>
                <w:rFonts w:ascii="Calibri" w:hAnsi="Calibri"/>
                <w:sz w:val="26"/>
                <w:szCs w:val="26"/>
                <w:lang w:val="ro-RO"/>
              </w:rPr>
            </w:pPr>
          </w:p>
          <w:p w14:paraId="6BEA9884" w14:textId="3E101C7C" w:rsidR="00691DCE" w:rsidRDefault="00691DCE" w:rsidP="00691DCE">
            <w:pPr>
              <w:spacing w:line="276" w:lineRule="auto"/>
              <w:jc w:val="both"/>
              <w:rPr>
                <w:rFonts w:ascii="Calibri" w:hAnsi="Calibri"/>
                <w:sz w:val="26"/>
                <w:szCs w:val="26"/>
              </w:rPr>
            </w:pPr>
            <w:r w:rsidRPr="008A2E11">
              <w:rPr>
                <w:rFonts w:ascii="Calibri" w:hAnsi="Calibri"/>
                <w:sz w:val="26"/>
                <w:szCs w:val="26"/>
                <w:lang w:val="ro-RO"/>
              </w:rPr>
              <w:t xml:space="preserve">Propunerea contravine normelor interne a instanțelor judecătorești întrucât dosarele aflate în grefa sau arhiva instanței au un regim juridic prevăzut prin Regulamentul de ordine </w:t>
            </w:r>
            <w:r w:rsidRPr="008A2E11">
              <w:rPr>
                <w:rFonts w:ascii="Calibri" w:hAnsi="Calibri"/>
                <w:sz w:val="26"/>
                <w:szCs w:val="26"/>
                <w:lang w:val="ro-RO"/>
              </w:rPr>
              <w:lastRenderedPageBreak/>
              <w:t>interioară a instanțelor judecătorești. Mai mult, ROI al instanţelor prevede că dosarele nu pot fi scoase din sediul instanţelor, impediment la care se adaugă şi distanța dintre cele două instituții, acestea</w:t>
            </w:r>
            <w:r>
              <w:rPr>
                <w:rFonts w:ascii="Calibri" w:hAnsi="Calibri"/>
                <w:sz w:val="26"/>
                <w:szCs w:val="26"/>
                <w:lang w:val="ro-RO"/>
              </w:rPr>
              <w:t xml:space="preserve"> </w:t>
            </w:r>
            <w:r w:rsidRPr="008A2E11">
              <w:rPr>
                <w:rFonts w:ascii="Calibri" w:hAnsi="Calibri"/>
                <w:sz w:val="26"/>
                <w:szCs w:val="26"/>
                <w:lang w:val="ro-RO"/>
              </w:rPr>
              <w:t>nefuncționând în același imobil.</w:t>
            </w:r>
          </w:p>
        </w:tc>
      </w:tr>
      <w:tr w:rsidR="00691DCE" w:rsidRPr="00F21B14" w14:paraId="206242F2" w14:textId="77777777" w:rsidTr="001F6B5F">
        <w:tc>
          <w:tcPr>
            <w:tcW w:w="630" w:type="dxa"/>
          </w:tcPr>
          <w:p w14:paraId="54F1C195" w14:textId="4E5CF8AC" w:rsidR="00691DCE" w:rsidRDefault="00691DCE" w:rsidP="00691DCE">
            <w:pPr>
              <w:rPr>
                <w:rFonts w:ascii="Calibri" w:hAnsi="Calibri" w:cs="Calibri"/>
                <w:b/>
                <w:bCs/>
                <w:sz w:val="26"/>
                <w:szCs w:val="26"/>
              </w:rPr>
            </w:pPr>
            <w:r>
              <w:rPr>
                <w:rFonts w:ascii="Calibri" w:hAnsi="Calibri" w:cs="Calibri"/>
                <w:b/>
                <w:bCs/>
                <w:sz w:val="26"/>
                <w:szCs w:val="26"/>
              </w:rPr>
              <w:lastRenderedPageBreak/>
              <w:t>18.</w:t>
            </w:r>
          </w:p>
        </w:tc>
        <w:tc>
          <w:tcPr>
            <w:tcW w:w="1170" w:type="dxa"/>
          </w:tcPr>
          <w:p w14:paraId="599C4918" w14:textId="2FEBBD4C" w:rsidR="00691DCE" w:rsidRPr="001428B7" w:rsidRDefault="00691DCE" w:rsidP="00691DCE">
            <w:pPr>
              <w:rPr>
                <w:rFonts w:ascii="Calibri" w:hAnsi="Calibri"/>
                <w:sz w:val="26"/>
                <w:szCs w:val="26"/>
              </w:rPr>
            </w:pPr>
            <w:r w:rsidRPr="001428B7">
              <w:rPr>
                <w:rFonts w:ascii="Calibri" w:hAnsi="Calibri"/>
                <w:sz w:val="26"/>
                <w:szCs w:val="26"/>
                <w:lang w:val="ro-RO"/>
              </w:rPr>
              <w:t xml:space="preserve">Art. 156 alin. (1), lit. </w:t>
            </w:r>
            <w:r>
              <w:rPr>
                <w:rFonts w:ascii="Calibri" w:hAnsi="Calibri"/>
                <w:sz w:val="26"/>
                <w:szCs w:val="26"/>
                <w:lang w:val="ro-RO"/>
              </w:rPr>
              <w:t>u</w:t>
            </w:r>
            <w:r w:rsidRPr="001428B7">
              <w:rPr>
                <w:rFonts w:ascii="Calibri" w:hAnsi="Calibri"/>
                <w:sz w:val="26"/>
                <w:szCs w:val="26"/>
                <w:lang w:val="ro-RO"/>
              </w:rPr>
              <w:t>)</w:t>
            </w:r>
          </w:p>
        </w:tc>
        <w:tc>
          <w:tcPr>
            <w:tcW w:w="1710" w:type="dxa"/>
          </w:tcPr>
          <w:p w14:paraId="5BAD00FF" w14:textId="06ECF557" w:rsidR="00691DCE" w:rsidRDefault="00691DCE" w:rsidP="00691DCE">
            <w:pPr>
              <w:rPr>
                <w:rFonts w:ascii="Calibri" w:hAnsi="Calibri"/>
                <w:sz w:val="26"/>
                <w:szCs w:val="26"/>
              </w:rPr>
            </w:pPr>
            <w:r>
              <w:rPr>
                <w:rFonts w:ascii="Calibri" w:hAnsi="Calibri"/>
                <w:sz w:val="26"/>
                <w:szCs w:val="26"/>
              </w:rPr>
              <w:t>S.N.G.J.D.</w:t>
            </w:r>
          </w:p>
        </w:tc>
        <w:tc>
          <w:tcPr>
            <w:tcW w:w="2610" w:type="dxa"/>
          </w:tcPr>
          <w:p w14:paraId="170C2A54" w14:textId="51BF9359" w:rsidR="00691DCE" w:rsidRPr="00540A3C" w:rsidRDefault="00691DCE" w:rsidP="00691DCE">
            <w:pPr>
              <w:rPr>
                <w:rFonts w:ascii="Calibri" w:hAnsi="Calibri"/>
                <w:strike/>
                <w:sz w:val="26"/>
                <w:szCs w:val="26"/>
              </w:rPr>
            </w:pPr>
            <w:r>
              <w:rPr>
                <w:rFonts w:ascii="Calibri" w:hAnsi="Calibri"/>
                <w:sz w:val="26"/>
                <w:szCs w:val="26"/>
                <w:lang w:val="ro-RO"/>
              </w:rPr>
              <w:t>„</w:t>
            </w:r>
            <w:r w:rsidRPr="00FC2612">
              <w:rPr>
                <w:rFonts w:ascii="Calibri" w:hAnsi="Calibri"/>
                <w:sz w:val="26"/>
                <w:szCs w:val="26"/>
                <w:lang w:val="ro-RO"/>
              </w:rPr>
              <w:t>u) la solicitarea procurorilor</w:t>
            </w:r>
            <w:r>
              <w:rPr>
                <w:rFonts w:ascii="Calibri" w:hAnsi="Calibri"/>
                <w:sz w:val="26"/>
                <w:szCs w:val="26"/>
                <w:lang w:val="ro-RO"/>
              </w:rPr>
              <w:t xml:space="preserve"> </w:t>
            </w:r>
            <w:r>
              <w:rPr>
                <w:rFonts w:ascii="Calibri" w:hAnsi="Calibri"/>
                <w:b/>
                <w:bCs/>
                <w:color w:val="ED0000"/>
                <w:sz w:val="26"/>
                <w:szCs w:val="26"/>
                <w:lang w:val="ro-RO"/>
              </w:rPr>
              <w:t>și sub coordonarea acrestora</w:t>
            </w:r>
            <w:r w:rsidRPr="00FC2612">
              <w:rPr>
                <w:rFonts w:ascii="Calibri" w:hAnsi="Calibri"/>
                <w:sz w:val="26"/>
                <w:szCs w:val="26"/>
                <w:lang w:val="ro-RO"/>
              </w:rPr>
              <w:t>, identifică problemele de drept incidente în cauzele aflate pe rolul parchetelor și al instanțelor, realizând sinteze ale legislației aplicabile și practicii judiciare relevante, inclusiv sub aspectul jurisprudenței Curții Constituționale a României, Înaltei Curți de Casație și Justiție, Curții Europene a Drepturilor Omului și Curții de Justiție a Uniunii Europene;</w:t>
            </w:r>
            <w:r>
              <w:rPr>
                <w:rFonts w:ascii="Calibri" w:hAnsi="Calibri"/>
                <w:sz w:val="26"/>
                <w:szCs w:val="26"/>
                <w:lang w:val="ro-RO"/>
              </w:rPr>
              <w:t>”</w:t>
            </w:r>
          </w:p>
        </w:tc>
        <w:tc>
          <w:tcPr>
            <w:tcW w:w="5130" w:type="dxa"/>
          </w:tcPr>
          <w:p w14:paraId="1CB39388" w14:textId="77777777" w:rsidR="00691DCE" w:rsidRDefault="00691DCE" w:rsidP="00691DCE">
            <w:pPr>
              <w:spacing w:line="276" w:lineRule="auto"/>
              <w:jc w:val="both"/>
              <w:rPr>
                <w:rFonts w:ascii="Calibri" w:hAnsi="Calibri"/>
                <w:sz w:val="26"/>
                <w:szCs w:val="26"/>
                <w:lang w:val="ro-RO"/>
              </w:rPr>
            </w:pPr>
            <w:r>
              <w:rPr>
                <w:rFonts w:ascii="Calibri" w:hAnsi="Calibri"/>
                <w:sz w:val="26"/>
                <w:szCs w:val="26"/>
                <w:lang w:val="ro-RO"/>
              </w:rPr>
              <w:t>Pentru respectarea limitelor</w:t>
            </w:r>
            <w:r w:rsidRPr="00981FCB">
              <w:rPr>
                <w:rFonts w:ascii="Calibri" w:hAnsi="Calibri"/>
                <w:sz w:val="26"/>
                <w:szCs w:val="26"/>
                <w:lang w:val="ro-RO"/>
              </w:rPr>
              <w:t xml:space="preserve"> delegării de atribuţii</w:t>
            </w:r>
            <w:r>
              <w:rPr>
                <w:rFonts w:ascii="Calibri" w:hAnsi="Calibri"/>
                <w:sz w:val="26"/>
                <w:szCs w:val="26"/>
                <w:lang w:val="ro-RO"/>
              </w:rPr>
              <w:t>.</w:t>
            </w:r>
          </w:p>
          <w:p w14:paraId="48C09D60" w14:textId="302F9941" w:rsidR="00691DCE" w:rsidRPr="00540A3C" w:rsidRDefault="00691DCE" w:rsidP="00691DCE">
            <w:pPr>
              <w:spacing w:line="276" w:lineRule="auto"/>
              <w:jc w:val="both"/>
              <w:rPr>
                <w:rFonts w:ascii="Calibri" w:hAnsi="Calibri"/>
                <w:sz w:val="26"/>
                <w:szCs w:val="26"/>
              </w:rPr>
            </w:pPr>
            <w:r w:rsidRPr="00466E57">
              <w:rPr>
                <w:rFonts w:ascii="Calibri" w:hAnsi="Calibri"/>
                <w:sz w:val="26"/>
                <w:szCs w:val="26"/>
                <w:lang w:val="ro-RO"/>
              </w:rPr>
              <w:t>În sprijinul procurorilor vin periodic note, sinteze privind practicile judiciare neunitare/relevante de la parchetele</w:t>
            </w:r>
            <w:r>
              <w:rPr>
                <w:rFonts w:ascii="Calibri" w:hAnsi="Calibri"/>
                <w:sz w:val="26"/>
                <w:szCs w:val="26"/>
                <w:lang w:val="ro-RO"/>
              </w:rPr>
              <w:t xml:space="preserve"> </w:t>
            </w:r>
            <w:r w:rsidRPr="00466E57">
              <w:rPr>
                <w:rFonts w:ascii="Calibri" w:hAnsi="Calibri"/>
                <w:sz w:val="26"/>
                <w:szCs w:val="26"/>
                <w:lang w:val="ro-RO"/>
              </w:rPr>
              <w:t>superioare ce au compartimente/servicii de documentare</w:t>
            </w:r>
            <w:r>
              <w:rPr>
                <w:rFonts w:ascii="Calibri" w:hAnsi="Calibri"/>
                <w:sz w:val="26"/>
                <w:szCs w:val="26"/>
                <w:lang w:val="ro-RO"/>
              </w:rPr>
              <w:t>.</w:t>
            </w:r>
          </w:p>
        </w:tc>
      </w:tr>
      <w:tr w:rsidR="009B2ED0" w:rsidRPr="00F21B14" w14:paraId="6735E562" w14:textId="77777777" w:rsidTr="001F6B5F">
        <w:tc>
          <w:tcPr>
            <w:tcW w:w="630" w:type="dxa"/>
          </w:tcPr>
          <w:p w14:paraId="614DFDDD" w14:textId="51E5946A" w:rsidR="009B2ED0" w:rsidRDefault="009B2ED0" w:rsidP="009B2ED0">
            <w:pPr>
              <w:rPr>
                <w:rFonts w:ascii="Calibri" w:hAnsi="Calibri" w:cs="Calibri"/>
                <w:b/>
                <w:bCs/>
                <w:sz w:val="26"/>
                <w:szCs w:val="26"/>
              </w:rPr>
            </w:pPr>
            <w:r>
              <w:rPr>
                <w:rFonts w:ascii="Calibri" w:hAnsi="Calibri" w:cs="Calibri"/>
                <w:b/>
                <w:bCs/>
                <w:sz w:val="26"/>
                <w:szCs w:val="26"/>
              </w:rPr>
              <w:t>19.</w:t>
            </w:r>
          </w:p>
        </w:tc>
        <w:tc>
          <w:tcPr>
            <w:tcW w:w="1170" w:type="dxa"/>
          </w:tcPr>
          <w:p w14:paraId="0810DECE" w14:textId="14ADBA33" w:rsidR="009B2ED0" w:rsidRPr="001428B7" w:rsidRDefault="009B2ED0" w:rsidP="009B2ED0">
            <w:pPr>
              <w:rPr>
                <w:rFonts w:ascii="Calibri" w:hAnsi="Calibri"/>
                <w:sz w:val="26"/>
                <w:szCs w:val="26"/>
              </w:rPr>
            </w:pPr>
            <w:r w:rsidRPr="001428B7">
              <w:rPr>
                <w:rFonts w:ascii="Calibri" w:hAnsi="Calibri"/>
                <w:sz w:val="26"/>
                <w:szCs w:val="26"/>
                <w:lang w:val="ro-RO"/>
              </w:rPr>
              <w:t>Art. 156 alin. (</w:t>
            </w:r>
            <w:r>
              <w:rPr>
                <w:rFonts w:ascii="Calibri" w:hAnsi="Calibri"/>
                <w:sz w:val="26"/>
                <w:szCs w:val="26"/>
                <w:lang w:val="ro-RO"/>
              </w:rPr>
              <w:t>2)</w:t>
            </w:r>
          </w:p>
        </w:tc>
        <w:tc>
          <w:tcPr>
            <w:tcW w:w="1710" w:type="dxa"/>
          </w:tcPr>
          <w:p w14:paraId="0A403E4F" w14:textId="618BF611" w:rsidR="009B2ED0" w:rsidRDefault="009B2ED0" w:rsidP="009B2ED0">
            <w:pPr>
              <w:rPr>
                <w:rFonts w:ascii="Calibri" w:hAnsi="Calibri"/>
                <w:sz w:val="26"/>
                <w:szCs w:val="26"/>
              </w:rPr>
            </w:pPr>
            <w:r>
              <w:rPr>
                <w:rFonts w:ascii="Calibri" w:hAnsi="Calibri"/>
                <w:sz w:val="26"/>
                <w:szCs w:val="26"/>
              </w:rPr>
              <w:t>S.N.G.J.D.</w:t>
            </w:r>
          </w:p>
        </w:tc>
        <w:tc>
          <w:tcPr>
            <w:tcW w:w="2610" w:type="dxa"/>
          </w:tcPr>
          <w:p w14:paraId="5DA31C63" w14:textId="402290BE" w:rsidR="009B2ED0" w:rsidRDefault="009B2ED0" w:rsidP="009B2ED0">
            <w:pPr>
              <w:rPr>
                <w:rFonts w:ascii="Calibri" w:hAnsi="Calibri"/>
                <w:sz w:val="26"/>
                <w:szCs w:val="26"/>
              </w:rPr>
            </w:pPr>
            <w:r>
              <w:rPr>
                <w:rFonts w:ascii="Calibri" w:hAnsi="Calibri"/>
                <w:sz w:val="26"/>
                <w:szCs w:val="26"/>
                <w:lang w:val="ro-RO"/>
              </w:rPr>
              <w:t>„</w:t>
            </w:r>
            <w:r w:rsidRPr="00B17FF5">
              <w:rPr>
                <w:rFonts w:ascii="Calibri" w:hAnsi="Calibri"/>
                <w:sz w:val="26"/>
                <w:szCs w:val="26"/>
                <w:lang w:val="ro-RO"/>
              </w:rPr>
              <w:t xml:space="preserve">(2) Grefierul principal îndeplinește și acele atribuții ce rezultă din specificul activității compartimentului din care face parte, precum și orice alte atribuţii prevăzute în fişa postului sau stabilite în sarcina sa din dispoziţia șefului ierarhic, precum și activități specifice </w:t>
            </w:r>
            <w:r w:rsidRPr="00B17FF5">
              <w:rPr>
                <w:rFonts w:ascii="Calibri" w:hAnsi="Calibri"/>
                <w:sz w:val="26"/>
                <w:szCs w:val="26"/>
                <w:lang w:val="ro-RO"/>
              </w:rPr>
              <w:lastRenderedPageBreak/>
              <w:t>potrivit sarcinilor trasate de procurori, sub îndrumarea şi coordonarea acestora</w:t>
            </w:r>
            <w:r>
              <w:rPr>
                <w:rFonts w:ascii="Calibri" w:hAnsi="Calibri"/>
                <w:sz w:val="26"/>
                <w:szCs w:val="26"/>
                <w:lang w:val="ro-RO"/>
              </w:rPr>
              <w:t xml:space="preserve">, </w:t>
            </w:r>
            <w:r w:rsidRPr="00B17FF5">
              <w:rPr>
                <w:rFonts w:ascii="Calibri" w:hAnsi="Calibri"/>
                <w:b/>
                <w:bCs/>
                <w:color w:val="ED0000"/>
                <w:sz w:val="26"/>
                <w:szCs w:val="26"/>
                <w:lang w:val="ro-RO"/>
              </w:rPr>
              <w:t>în limitele funcției deținute și în raport de atribuțiile legale reglementate</w:t>
            </w:r>
            <w:r w:rsidRPr="00B17FF5">
              <w:rPr>
                <w:rFonts w:ascii="Calibri" w:hAnsi="Calibri"/>
                <w:sz w:val="26"/>
                <w:szCs w:val="26"/>
                <w:lang w:val="ro-RO"/>
              </w:rPr>
              <w:t>.</w:t>
            </w:r>
            <w:r>
              <w:rPr>
                <w:rFonts w:ascii="Calibri" w:hAnsi="Calibri"/>
                <w:sz w:val="26"/>
                <w:szCs w:val="26"/>
                <w:lang w:val="ro-RO"/>
              </w:rPr>
              <w:t>”</w:t>
            </w:r>
          </w:p>
        </w:tc>
        <w:tc>
          <w:tcPr>
            <w:tcW w:w="5130" w:type="dxa"/>
          </w:tcPr>
          <w:p w14:paraId="5584EAF0" w14:textId="4F436F2C" w:rsidR="009B2ED0" w:rsidRDefault="009B2ED0" w:rsidP="009B2ED0">
            <w:pPr>
              <w:spacing w:line="276" w:lineRule="auto"/>
              <w:jc w:val="both"/>
              <w:rPr>
                <w:rFonts w:ascii="Calibri" w:hAnsi="Calibri"/>
                <w:sz w:val="26"/>
                <w:szCs w:val="26"/>
              </w:rPr>
            </w:pPr>
            <w:r>
              <w:rPr>
                <w:rFonts w:ascii="Calibri" w:hAnsi="Calibri"/>
                <w:sz w:val="26"/>
                <w:szCs w:val="26"/>
                <w:lang w:val="ro-RO"/>
              </w:rPr>
              <w:lastRenderedPageBreak/>
              <w:t>Pentru respectarea limitelor</w:t>
            </w:r>
            <w:r w:rsidRPr="00981FCB">
              <w:rPr>
                <w:rFonts w:ascii="Calibri" w:hAnsi="Calibri"/>
                <w:sz w:val="26"/>
                <w:szCs w:val="26"/>
                <w:lang w:val="ro-RO"/>
              </w:rPr>
              <w:t xml:space="preserve"> delegării de atribuţii</w:t>
            </w:r>
            <w:r>
              <w:rPr>
                <w:rFonts w:ascii="Calibri" w:hAnsi="Calibri"/>
                <w:sz w:val="26"/>
                <w:szCs w:val="26"/>
                <w:lang w:val="ro-RO"/>
              </w:rPr>
              <w:t>.</w:t>
            </w:r>
          </w:p>
        </w:tc>
      </w:tr>
      <w:tr w:rsidR="009B2ED0" w:rsidRPr="00F21B14" w14:paraId="27D84B07" w14:textId="77777777" w:rsidTr="001F6B5F">
        <w:tc>
          <w:tcPr>
            <w:tcW w:w="630" w:type="dxa"/>
          </w:tcPr>
          <w:p w14:paraId="3DC1E549" w14:textId="1943FB02" w:rsidR="009B2ED0" w:rsidRDefault="009B2ED0" w:rsidP="009B2ED0">
            <w:pPr>
              <w:rPr>
                <w:rFonts w:ascii="Calibri" w:hAnsi="Calibri" w:cs="Calibri"/>
                <w:b/>
                <w:bCs/>
                <w:sz w:val="26"/>
                <w:szCs w:val="26"/>
              </w:rPr>
            </w:pPr>
            <w:r>
              <w:rPr>
                <w:rFonts w:ascii="Calibri" w:hAnsi="Calibri" w:cs="Calibri"/>
                <w:b/>
                <w:bCs/>
                <w:sz w:val="26"/>
                <w:szCs w:val="26"/>
              </w:rPr>
              <w:t>20.</w:t>
            </w:r>
          </w:p>
        </w:tc>
        <w:tc>
          <w:tcPr>
            <w:tcW w:w="1170" w:type="dxa"/>
          </w:tcPr>
          <w:p w14:paraId="5285E448" w14:textId="69D16DAD" w:rsidR="009B2ED0" w:rsidRPr="001428B7" w:rsidRDefault="009B2ED0" w:rsidP="009B2ED0">
            <w:pPr>
              <w:rPr>
                <w:rFonts w:ascii="Calibri" w:hAnsi="Calibri"/>
                <w:sz w:val="26"/>
                <w:szCs w:val="26"/>
              </w:rPr>
            </w:pPr>
            <w:r w:rsidRPr="001428B7">
              <w:rPr>
                <w:rFonts w:ascii="Calibri" w:hAnsi="Calibri"/>
                <w:sz w:val="26"/>
                <w:szCs w:val="26"/>
                <w:lang w:val="ro-RO"/>
              </w:rPr>
              <w:t>Art. 156 alin. (</w:t>
            </w:r>
            <w:r>
              <w:rPr>
                <w:rFonts w:ascii="Calibri" w:hAnsi="Calibri"/>
                <w:sz w:val="26"/>
                <w:szCs w:val="26"/>
                <w:lang w:val="ro-RO"/>
              </w:rPr>
              <w:t>3), lit. a)</w:t>
            </w:r>
          </w:p>
        </w:tc>
        <w:tc>
          <w:tcPr>
            <w:tcW w:w="1710" w:type="dxa"/>
          </w:tcPr>
          <w:p w14:paraId="759371EC" w14:textId="1E929AB5" w:rsidR="009B2ED0" w:rsidRDefault="009B2ED0" w:rsidP="009B2ED0">
            <w:pPr>
              <w:rPr>
                <w:rFonts w:ascii="Calibri" w:hAnsi="Calibri"/>
                <w:sz w:val="26"/>
                <w:szCs w:val="26"/>
              </w:rPr>
            </w:pPr>
            <w:r>
              <w:rPr>
                <w:rFonts w:ascii="Calibri" w:hAnsi="Calibri"/>
                <w:sz w:val="26"/>
                <w:szCs w:val="26"/>
              </w:rPr>
              <w:t>S.N.G.J.D.</w:t>
            </w:r>
          </w:p>
        </w:tc>
        <w:tc>
          <w:tcPr>
            <w:tcW w:w="2610" w:type="dxa"/>
          </w:tcPr>
          <w:p w14:paraId="34866DC9" w14:textId="3C2FB0A4" w:rsidR="009B2ED0" w:rsidRDefault="009B2ED0" w:rsidP="009B2ED0">
            <w:pPr>
              <w:rPr>
                <w:rFonts w:ascii="Calibri" w:hAnsi="Calibri"/>
                <w:sz w:val="26"/>
                <w:szCs w:val="26"/>
              </w:rPr>
            </w:pPr>
            <w:r w:rsidRPr="00920310">
              <w:rPr>
                <w:rFonts w:ascii="Calibri" w:hAnsi="Calibri"/>
                <w:strike/>
                <w:sz w:val="26"/>
                <w:szCs w:val="26"/>
                <w:lang w:val="ro-RO"/>
              </w:rPr>
              <w:t>„a) redactează opisul, aranjează actele și numerotează  filele dosarului;”</w:t>
            </w:r>
          </w:p>
        </w:tc>
        <w:tc>
          <w:tcPr>
            <w:tcW w:w="5130" w:type="dxa"/>
          </w:tcPr>
          <w:p w14:paraId="23C96042" w14:textId="77777777" w:rsidR="009B2ED0" w:rsidRDefault="009B2ED0" w:rsidP="009B2ED0">
            <w:pPr>
              <w:jc w:val="both"/>
              <w:rPr>
                <w:rFonts w:ascii="Calibri" w:hAnsi="Calibri"/>
                <w:sz w:val="26"/>
                <w:szCs w:val="26"/>
                <w:lang w:val="ro-RO"/>
              </w:rPr>
            </w:pPr>
            <w:r w:rsidRPr="00920310">
              <w:rPr>
                <w:rFonts w:ascii="Calibri" w:hAnsi="Calibri"/>
                <w:sz w:val="26"/>
                <w:szCs w:val="26"/>
                <w:lang w:val="ro-RO"/>
              </w:rPr>
              <w:t>Nu suntem de acord cu</w:t>
            </w:r>
            <w:r>
              <w:rPr>
                <w:rFonts w:ascii="Calibri" w:hAnsi="Calibri"/>
                <w:sz w:val="26"/>
                <w:szCs w:val="26"/>
                <w:lang w:val="ro-RO"/>
              </w:rPr>
              <w:t xml:space="preserve"> p</w:t>
            </w:r>
            <w:r w:rsidRPr="00920310">
              <w:rPr>
                <w:rFonts w:ascii="Calibri" w:hAnsi="Calibri"/>
                <w:sz w:val="26"/>
                <w:szCs w:val="26"/>
                <w:lang w:val="ro-RO"/>
              </w:rPr>
              <w:t>ropunerile de completare și propunem eliminarea</w:t>
            </w:r>
            <w:r>
              <w:rPr>
                <w:rFonts w:ascii="Calibri" w:hAnsi="Calibri"/>
                <w:sz w:val="26"/>
                <w:szCs w:val="26"/>
                <w:lang w:val="ro-RO"/>
              </w:rPr>
              <w:t>.</w:t>
            </w:r>
          </w:p>
          <w:p w14:paraId="7F7E7846" w14:textId="77777777" w:rsidR="009B2ED0" w:rsidRPr="00920310" w:rsidRDefault="009B2ED0" w:rsidP="009B2ED0">
            <w:pPr>
              <w:jc w:val="both"/>
              <w:rPr>
                <w:rFonts w:ascii="Calibri" w:hAnsi="Calibri"/>
                <w:sz w:val="26"/>
                <w:szCs w:val="26"/>
                <w:lang w:val="ro-RO"/>
              </w:rPr>
            </w:pPr>
            <w:r w:rsidRPr="00920310">
              <w:rPr>
                <w:rFonts w:ascii="Calibri" w:hAnsi="Calibri"/>
                <w:sz w:val="26"/>
                <w:szCs w:val="26"/>
                <w:lang w:val="ro-RO"/>
              </w:rPr>
              <w:t xml:space="preserve"> </w:t>
            </w:r>
          </w:p>
          <w:p w14:paraId="31D90D64" w14:textId="77777777" w:rsidR="009B2ED0" w:rsidRPr="00920310" w:rsidRDefault="009B2ED0" w:rsidP="009B2ED0">
            <w:pPr>
              <w:spacing w:line="276" w:lineRule="auto"/>
              <w:jc w:val="both"/>
              <w:rPr>
                <w:rFonts w:ascii="Calibri" w:hAnsi="Calibri"/>
                <w:sz w:val="26"/>
                <w:szCs w:val="26"/>
                <w:lang w:val="ro-RO"/>
              </w:rPr>
            </w:pPr>
            <w:r w:rsidRPr="00920310">
              <w:rPr>
                <w:rFonts w:ascii="Calibri" w:hAnsi="Calibri"/>
                <w:sz w:val="26"/>
                <w:szCs w:val="26"/>
                <w:lang w:val="ro-RO"/>
              </w:rPr>
              <w:t>Este reglementat faptul că procurorul stabilește ordinea actelor în dosar (şi în prezent fiecare îşi stabilește ordinea actelor din dosar) și numerotează  filele dosarului.</w:t>
            </w:r>
          </w:p>
          <w:p w14:paraId="242E8606" w14:textId="6EE387D2" w:rsidR="009B2ED0" w:rsidRDefault="009B2ED0" w:rsidP="009B2ED0">
            <w:pPr>
              <w:spacing w:line="276" w:lineRule="auto"/>
              <w:jc w:val="both"/>
              <w:rPr>
                <w:rFonts w:ascii="Calibri" w:hAnsi="Calibri"/>
                <w:sz w:val="26"/>
                <w:szCs w:val="26"/>
              </w:rPr>
            </w:pPr>
            <w:r w:rsidRPr="00920310">
              <w:rPr>
                <w:rFonts w:ascii="Calibri" w:hAnsi="Calibri"/>
                <w:sz w:val="26"/>
                <w:szCs w:val="26"/>
                <w:lang w:val="ro-RO"/>
              </w:rPr>
              <w:t>Procurorii pot avea considerente diferite care să stea la baza aranjării, respectiv după importanța documentelor sau după ordin cronologic.</w:t>
            </w:r>
          </w:p>
        </w:tc>
      </w:tr>
      <w:tr w:rsidR="009B2ED0" w:rsidRPr="00F21B14" w14:paraId="58B904E1" w14:textId="77777777" w:rsidTr="001F6B5F">
        <w:tc>
          <w:tcPr>
            <w:tcW w:w="630" w:type="dxa"/>
          </w:tcPr>
          <w:p w14:paraId="6BC4644E" w14:textId="0587EC45" w:rsidR="009B2ED0" w:rsidRDefault="009B2ED0" w:rsidP="009B2ED0">
            <w:pPr>
              <w:rPr>
                <w:rFonts w:ascii="Calibri" w:hAnsi="Calibri" w:cs="Calibri"/>
                <w:b/>
                <w:bCs/>
                <w:sz w:val="26"/>
                <w:szCs w:val="26"/>
              </w:rPr>
            </w:pPr>
            <w:r>
              <w:rPr>
                <w:rFonts w:ascii="Calibri" w:hAnsi="Calibri" w:cs="Calibri"/>
                <w:b/>
                <w:bCs/>
                <w:sz w:val="26"/>
                <w:szCs w:val="26"/>
              </w:rPr>
              <w:t>21.</w:t>
            </w:r>
          </w:p>
        </w:tc>
        <w:tc>
          <w:tcPr>
            <w:tcW w:w="1170" w:type="dxa"/>
          </w:tcPr>
          <w:p w14:paraId="6848FE78" w14:textId="2EB60366" w:rsidR="009B2ED0" w:rsidRPr="001428B7" w:rsidRDefault="009B2ED0" w:rsidP="009B2ED0">
            <w:pPr>
              <w:rPr>
                <w:rFonts w:ascii="Calibri" w:hAnsi="Calibri"/>
                <w:sz w:val="26"/>
                <w:szCs w:val="26"/>
              </w:rPr>
            </w:pPr>
            <w:r w:rsidRPr="001428B7">
              <w:rPr>
                <w:rFonts w:ascii="Calibri" w:hAnsi="Calibri"/>
                <w:sz w:val="26"/>
                <w:szCs w:val="26"/>
                <w:lang w:val="ro-RO"/>
              </w:rPr>
              <w:t>Art. 156 alin. (</w:t>
            </w:r>
            <w:r>
              <w:rPr>
                <w:rFonts w:ascii="Calibri" w:hAnsi="Calibri"/>
                <w:sz w:val="26"/>
                <w:szCs w:val="26"/>
                <w:lang w:val="ro-RO"/>
              </w:rPr>
              <w:t>4)</w:t>
            </w:r>
          </w:p>
        </w:tc>
        <w:tc>
          <w:tcPr>
            <w:tcW w:w="1710" w:type="dxa"/>
          </w:tcPr>
          <w:p w14:paraId="53571E6E" w14:textId="1F6BF7C2" w:rsidR="009B2ED0" w:rsidRDefault="009B2ED0" w:rsidP="009B2ED0">
            <w:pPr>
              <w:rPr>
                <w:rFonts w:ascii="Calibri" w:hAnsi="Calibri"/>
                <w:sz w:val="26"/>
                <w:szCs w:val="26"/>
              </w:rPr>
            </w:pPr>
            <w:r>
              <w:rPr>
                <w:rFonts w:ascii="Calibri" w:hAnsi="Calibri"/>
                <w:sz w:val="26"/>
                <w:szCs w:val="26"/>
              </w:rPr>
              <w:t>S.N.G.J.D.</w:t>
            </w:r>
          </w:p>
        </w:tc>
        <w:tc>
          <w:tcPr>
            <w:tcW w:w="2610" w:type="dxa"/>
          </w:tcPr>
          <w:p w14:paraId="50373DD3" w14:textId="21F56FA7" w:rsidR="009B2ED0" w:rsidRPr="00920310" w:rsidRDefault="009B2ED0" w:rsidP="009B2ED0">
            <w:pPr>
              <w:rPr>
                <w:rFonts w:ascii="Calibri" w:hAnsi="Calibri"/>
                <w:strike/>
                <w:sz w:val="26"/>
                <w:szCs w:val="26"/>
              </w:rPr>
            </w:pPr>
            <w:r>
              <w:rPr>
                <w:rFonts w:ascii="Calibri" w:hAnsi="Calibri"/>
                <w:sz w:val="26"/>
                <w:szCs w:val="26"/>
                <w:lang w:val="ro-RO"/>
              </w:rPr>
              <w:t>„</w:t>
            </w:r>
            <w:r w:rsidRPr="004D3389">
              <w:rPr>
                <w:rFonts w:ascii="Calibri" w:hAnsi="Calibri"/>
                <w:sz w:val="26"/>
                <w:szCs w:val="26"/>
                <w:lang w:val="ro-RO"/>
              </w:rPr>
              <w:t>4) Grefierii îndeplinesc și atribuţiile stabilite prin fișa postului sau de șeful ierarhic</w:t>
            </w:r>
            <w:r>
              <w:rPr>
                <w:rFonts w:ascii="Calibri" w:hAnsi="Calibri"/>
                <w:sz w:val="26"/>
                <w:szCs w:val="26"/>
                <w:lang w:val="ro-RO"/>
              </w:rPr>
              <w:t xml:space="preserve">, </w:t>
            </w:r>
            <w:r w:rsidRPr="004D3389">
              <w:rPr>
                <w:rFonts w:ascii="Calibri" w:hAnsi="Calibri"/>
                <w:b/>
                <w:bCs/>
                <w:color w:val="ED0000"/>
                <w:sz w:val="26"/>
                <w:szCs w:val="26"/>
                <w:lang w:val="ro-RO"/>
              </w:rPr>
              <w:t>în limitele funcției deținute și în raport de atribuțiile legale reglementate,</w:t>
            </w:r>
            <w:r w:rsidRPr="004D3389">
              <w:rPr>
                <w:rFonts w:ascii="Calibri" w:hAnsi="Calibri"/>
                <w:color w:val="ED0000"/>
                <w:sz w:val="26"/>
                <w:szCs w:val="26"/>
                <w:lang w:val="ro-RO"/>
              </w:rPr>
              <w:t xml:space="preserve"> </w:t>
            </w:r>
            <w:r w:rsidRPr="004D3389">
              <w:rPr>
                <w:rFonts w:ascii="Calibri" w:hAnsi="Calibri"/>
                <w:sz w:val="26"/>
                <w:szCs w:val="26"/>
                <w:lang w:val="ro-RO"/>
              </w:rPr>
              <w:t>și îi ajută pe grefierii principali în vederea realizării atribuțiilor prevăzute la alineatele (1) – (2), din dispoziţia șefului ierarhic.</w:t>
            </w:r>
          </w:p>
        </w:tc>
        <w:tc>
          <w:tcPr>
            <w:tcW w:w="5130" w:type="dxa"/>
          </w:tcPr>
          <w:p w14:paraId="724B95A6" w14:textId="6BB7E440" w:rsidR="009B2ED0" w:rsidRPr="00920310" w:rsidRDefault="009B2ED0" w:rsidP="009B2ED0">
            <w:pPr>
              <w:jc w:val="both"/>
              <w:rPr>
                <w:rFonts w:ascii="Calibri" w:hAnsi="Calibri"/>
                <w:sz w:val="26"/>
                <w:szCs w:val="26"/>
              </w:rPr>
            </w:pPr>
            <w:r>
              <w:rPr>
                <w:rFonts w:ascii="Calibri" w:hAnsi="Calibri"/>
                <w:sz w:val="26"/>
                <w:szCs w:val="26"/>
                <w:lang w:val="ro-RO"/>
              </w:rPr>
              <w:t>Pentru respectarea limitelor</w:t>
            </w:r>
            <w:r w:rsidRPr="00981FCB">
              <w:rPr>
                <w:rFonts w:ascii="Calibri" w:hAnsi="Calibri"/>
                <w:sz w:val="26"/>
                <w:szCs w:val="26"/>
                <w:lang w:val="ro-RO"/>
              </w:rPr>
              <w:t xml:space="preserve"> delegării de atribuţii</w:t>
            </w:r>
            <w:r>
              <w:rPr>
                <w:rFonts w:ascii="Calibri" w:hAnsi="Calibri"/>
                <w:sz w:val="26"/>
                <w:szCs w:val="26"/>
                <w:lang w:val="ro-RO"/>
              </w:rPr>
              <w:t>.</w:t>
            </w:r>
          </w:p>
        </w:tc>
      </w:tr>
      <w:tr w:rsidR="009B2ED0" w:rsidRPr="00F21B14" w14:paraId="3BA3ECE2" w14:textId="77777777" w:rsidTr="001F6B5F">
        <w:tc>
          <w:tcPr>
            <w:tcW w:w="630" w:type="dxa"/>
          </w:tcPr>
          <w:p w14:paraId="0BDB4E6D" w14:textId="24418463" w:rsidR="009B2ED0" w:rsidRDefault="009B2ED0" w:rsidP="009B2ED0">
            <w:pPr>
              <w:rPr>
                <w:rFonts w:ascii="Calibri" w:hAnsi="Calibri" w:cs="Calibri"/>
                <w:b/>
                <w:bCs/>
                <w:sz w:val="26"/>
                <w:szCs w:val="26"/>
              </w:rPr>
            </w:pPr>
            <w:r>
              <w:rPr>
                <w:rFonts w:ascii="Calibri" w:hAnsi="Calibri" w:cs="Calibri"/>
                <w:b/>
                <w:bCs/>
                <w:sz w:val="26"/>
                <w:szCs w:val="26"/>
              </w:rPr>
              <w:t>22.</w:t>
            </w:r>
          </w:p>
        </w:tc>
        <w:tc>
          <w:tcPr>
            <w:tcW w:w="1170" w:type="dxa"/>
          </w:tcPr>
          <w:p w14:paraId="775C72ED" w14:textId="664685E3" w:rsidR="009B2ED0" w:rsidRPr="001428B7" w:rsidRDefault="009B2ED0" w:rsidP="009B2ED0">
            <w:pPr>
              <w:rPr>
                <w:rFonts w:ascii="Calibri" w:hAnsi="Calibri"/>
                <w:sz w:val="26"/>
                <w:szCs w:val="26"/>
              </w:rPr>
            </w:pPr>
            <w:r w:rsidRPr="001428B7">
              <w:rPr>
                <w:rFonts w:ascii="Calibri" w:hAnsi="Calibri"/>
                <w:sz w:val="26"/>
                <w:szCs w:val="26"/>
                <w:lang w:val="ro-RO"/>
              </w:rPr>
              <w:t>Art. 156 alin. (</w:t>
            </w:r>
            <w:r>
              <w:rPr>
                <w:rFonts w:ascii="Calibri" w:hAnsi="Calibri"/>
                <w:sz w:val="26"/>
                <w:szCs w:val="26"/>
                <w:lang w:val="ro-RO"/>
              </w:rPr>
              <w:t>5)</w:t>
            </w:r>
          </w:p>
        </w:tc>
        <w:tc>
          <w:tcPr>
            <w:tcW w:w="1710" w:type="dxa"/>
          </w:tcPr>
          <w:p w14:paraId="30B1EB4E" w14:textId="318C0DEB" w:rsidR="009B2ED0" w:rsidRDefault="009B2ED0" w:rsidP="009B2ED0">
            <w:pPr>
              <w:rPr>
                <w:rFonts w:ascii="Calibri" w:hAnsi="Calibri"/>
                <w:sz w:val="26"/>
                <w:szCs w:val="26"/>
              </w:rPr>
            </w:pPr>
            <w:r>
              <w:rPr>
                <w:rFonts w:ascii="Calibri" w:hAnsi="Calibri"/>
                <w:sz w:val="26"/>
                <w:szCs w:val="26"/>
              </w:rPr>
              <w:t>S.N.G.J.D.</w:t>
            </w:r>
          </w:p>
        </w:tc>
        <w:tc>
          <w:tcPr>
            <w:tcW w:w="2610" w:type="dxa"/>
          </w:tcPr>
          <w:p w14:paraId="349CD6E5" w14:textId="0AC3C5C1" w:rsidR="009B2ED0" w:rsidRDefault="009B2ED0" w:rsidP="009B2ED0">
            <w:pPr>
              <w:rPr>
                <w:rFonts w:ascii="Calibri" w:hAnsi="Calibri"/>
                <w:sz w:val="26"/>
                <w:szCs w:val="26"/>
              </w:rPr>
            </w:pPr>
            <w:r>
              <w:rPr>
                <w:rFonts w:ascii="Calibri" w:hAnsi="Calibri"/>
                <w:sz w:val="26"/>
                <w:szCs w:val="26"/>
                <w:lang w:val="ro-RO"/>
              </w:rPr>
              <w:t>„</w:t>
            </w:r>
            <w:r w:rsidRPr="00DB3A0B">
              <w:rPr>
                <w:rFonts w:ascii="Calibri" w:hAnsi="Calibri"/>
                <w:sz w:val="26"/>
                <w:szCs w:val="26"/>
                <w:lang w:val="ro-RO"/>
              </w:rPr>
              <w:t xml:space="preserve">(5) </w:t>
            </w:r>
            <w:r w:rsidRPr="00DB3A0B">
              <w:rPr>
                <w:rFonts w:ascii="Calibri" w:hAnsi="Calibri"/>
                <w:b/>
                <w:bCs/>
                <w:color w:val="ED0000"/>
                <w:sz w:val="26"/>
                <w:szCs w:val="26"/>
                <w:lang w:val="ro-RO"/>
              </w:rPr>
              <w:t>Grefierul cu funcție  de conducere</w:t>
            </w:r>
            <w:r w:rsidRPr="00DB3A0B">
              <w:rPr>
                <w:rFonts w:ascii="Calibri" w:hAnsi="Calibri"/>
                <w:color w:val="ED0000"/>
                <w:sz w:val="26"/>
                <w:szCs w:val="26"/>
                <w:lang w:val="ro-RO"/>
              </w:rPr>
              <w:t xml:space="preserve"> </w:t>
            </w:r>
            <w:r w:rsidRPr="00DB3A0B">
              <w:rPr>
                <w:rFonts w:ascii="Calibri" w:hAnsi="Calibri"/>
                <w:sz w:val="26"/>
                <w:szCs w:val="26"/>
                <w:lang w:val="ro-RO"/>
              </w:rPr>
              <w:t>are următoarele atribuții:</w:t>
            </w:r>
            <w:r>
              <w:rPr>
                <w:rFonts w:ascii="Calibri" w:hAnsi="Calibri"/>
                <w:sz w:val="26"/>
                <w:szCs w:val="26"/>
                <w:lang w:val="ro-RO"/>
              </w:rPr>
              <w:t>”</w:t>
            </w:r>
          </w:p>
        </w:tc>
        <w:tc>
          <w:tcPr>
            <w:tcW w:w="5130" w:type="dxa"/>
          </w:tcPr>
          <w:p w14:paraId="7FECD492" w14:textId="1F0C73A9" w:rsidR="009B2ED0" w:rsidRDefault="009B2ED0" w:rsidP="009B2ED0">
            <w:pPr>
              <w:jc w:val="both"/>
              <w:rPr>
                <w:rFonts w:ascii="Calibri" w:hAnsi="Calibri"/>
                <w:sz w:val="26"/>
                <w:szCs w:val="26"/>
              </w:rPr>
            </w:pPr>
            <w:r>
              <w:rPr>
                <w:rFonts w:ascii="Calibri" w:hAnsi="Calibri"/>
                <w:sz w:val="26"/>
                <w:szCs w:val="26"/>
                <w:lang w:val="ro-RO"/>
              </w:rPr>
              <w:t>Propunem</w:t>
            </w:r>
            <w:r w:rsidRPr="00DB3A0B">
              <w:rPr>
                <w:rFonts w:ascii="Calibri" w:hAnsi="Calibri"/>
                <w:sz w:val="26"/>
                <w:szCs w:val="26"/>
                <w:lang w:val="ro-RO"/>
              </w:rPr>
              <w:t xml:space="preserve"> trecerea sarcinilor în domeniul statisticii judiciare în sarcina grefierilor cu functii de conducere, întrucât sarcinile acestora sunt doar de coordonare care se </w:t>
            </w:r>
            <w:r w:rsidRPr="00DB3A0B">
              <w:rPr>
                <w:rFonts w:ascii="Calibri" w:hAnsi="Calibri"/>
                <w:sz w:val="26"/>
                <w:szCs w:val="26"/>
                <w:lang w:val="ro-RO"/>
              </w:rPr>
              <w:lastRenderedPageBreak/>
              <w:t>bazează pe statistică judiciară în cea mai mare parte.</w:t>
            </w:r>
          </w:p>
        </w:tc>
      </w:tr>
      <w:tr w:rsidR="009B2ED0" w:rsidRPr="00F21B14" w14:paraId="60BA827E" w14:textId="77777777" w:rsidTr="001F6B5F">
        <w:tc>
          <w:tcPr>
            <w:tcW w:w="630" w:type="dxa"/>
          </w:tcPr>
          <w:p w14:paraId="1D48515C" w14:textId="22093367" w:rsidR="009B2ED0" w:rsidRDefault="009B2ED0" w:rsidP="009B2ED0">
            <w:pPr>
              <w:rPr>
                <w:rFonts w:ascii="Calibri" w:hAnsi="Calibri" w:cs="Calibri"/>
                <w:b/>
                <w:bCs/>
                <w:sz w:val="26"/>
                <w:szCs w:val="26"/>
              </w:rPr>
            </w:pPr>
            <w:r>
              <w:rPr>
                <w:rFonts w:ascii="Calibri" w:hAnsi="Calibri" w:cs="Calibri"/>
                <w:b/>
                <w:bCs/>
                <w:sz w:val="26"/>
                <w:szCs w:val="26"/>
              </w:rPr>
              <w:lastRenderedPageBreak/>
              <w:t>23.</w:t>
            </w:r>
          </w:p>
        </w:tc>
        <w:tc>
          <w:tcPr>
            <w:tcW w:w="1170" w:type="dxa"/>
          </w:tcPr>
          <w:p w14:paraId="7A65E6C9" w14:textId="215C552B" w:rsidR="009B2ED0" w:rsidRPr="001428B7" w:rsidRDefault="009B2ED0" w:rsidP="009B2ED0">
            <w:pPr>
              <w:rPr>
                <w:rFonts w:ascii="Calibri" w:hAnsi="Calibri"/>
                <w:sz w:val="26"/>
                <w:szCs w:val="26"/>
              </w:rPr>
            </w:pPr>
            <w:r w:rsidRPr="001428B7">
              <w:rPr>
                <w:rFonts w:ascii="Calibri" w:hAnsi="Calibri"/>
                <w:sz w:val="26"/>
                <w:szCs w:val="26"/>
                <w:lang w:val="ro-RO"/>
              </w:rPr>
              <w:t>Art. 156 alin. (</w:t>
            </w:r>
            <w:r>
              <w:rPr>
                <w:rFonts w:ascii="Calibri" w:hAnsi="Calibri"/>
                <w:sz w:val="26"/>
                <w:szCs w:val="26"/>
                <w:lang w:val="ro-RO"/>
              </w:rPr>
              <w:t>5), lit. e)</w:t>
            </w:r>
          </w:p>
        </w:tc>
        <w:tc>
          <w:tcPr>
            <w:tcW w:w="1710" w:type="dxa"/>
          </w:tcPr>
          <w:p w14:paraId="3253A398" w14:textId="4458D19D" w:rsidR="009B2ED0" w:rsidRDefault="009B2ED0" w:rsidP="009B2ED0">
            <w:pPr>
              <w:rPr>
                <w:rFonts w:ascii="Calibri" w:hAnsi="Calibri"/>
                <w:sz w:val="26"/>
                <w:szCs w:val="26"/>
              </w:rPr>
            </w:pPr>
            <w:r>
              <w:rPr>
                <w:rFonts w:ascii="Calibri" w:hAnsi="Calibri"/>
                <w:sz w:val="26"/>
                <w:szCs w:val="26"/>
              </w:rPr>
              <w:t>S.N.G.J.D.</w:t>
            </w:r>
          </w:p>
        </w:tc>
        <w:tc>
          <w:tcPr>
            <w:tcW w:w="2610" w:type="dxa"/>
          </w:tcPr>
          <w:p w14:paraId="4DB7D61C" w14:textId="20357CD3" w:rsidR="009B2ED0" w:rsidRDefault="009B2ED0" w:rsidP="009B2ED0">
            <w:pPr>
              <w:rPr>
                <w:rFonts w:ascii="Calibri" w:hAnsi="Calibri"/>
                <w:sz w:val="26"/>
                <w:szCs w:val="26"/>
              </w:rPr>
            </w:pPr>
            <w:r w:rsidRPr="005D2811">
              <w:rPr>
                <w:rFonts w:ascii="Calibri" w:hAnsi="Calibri"/>
                <w:sz w:val="26"/>
                <w:szCs w:val="26"/>
                <w:lang w:val="ro-RO"/>
              </w:rPr>
              <w:t xml:space="preserve">e) îndeplineşte orice alte atribuţii stabilite de șeful ierarhic, </w:t>
            </w:r>
            <w:r w:rsidRPr="005D2811">
              <w:rPr>
                <w:rFonts w:ascii="Calibri" w:hAnsi="Calibri"/>
                <w:b/>
                <w:bCs/>
                <w:color w:val="ED0000"/>
                <w:sz w:val="26"/>
                <w:szCs w:val="26"/>
                <w:lang w:val="ro-RO"/>
              </w:rPr>
              <w:t>în limitele funcției deținute și în raport de atribuțiile legale reglementate.”</w:t>
            </w:r>
          </w:p>
        </w:tc>
        <w:tc>
          <w:tcPr>
            <w:tcW w:w="5130" w:type="dxa"/>
          </w:tcPr>
          <w:p w14:paraId="209DCC7C" w14:textId="3BB2BE5D" w:rsidR="009B2ED0" w:rsidRDefault="009B2ED0" w:rsidP="009B2ED0">
            <w:pPr>
              <w:jc w:val="both"/>
              <w:rPr>
                <w:rFonts w:ascii="Calibri" w:hAnsi="Calibri"/>
                <w:sz w:val="26"/>
                <w:szCs w:val="26"/>
              </w:rPr>
            </w:pPr>
            <w:r w:rsidRPr="005D2811">
              <w:rPr>
                <w:rFonts w:ascii="Calibri" w:hAnsi="Calibri"/>
                <w:sz w:val="26"/>
                <w:szCs w:val="26"/>
                <w:lang w:val="ro-RO"/>
              </w:rPr>
              <w:t>Lipsa de claritate și previzibilitate rezultă din folosirea sintagmei „îndeplinește orice alte atribuții“, care este o „expresie obscură și echivocă“, vădit imprecisă, atât pentru subiectul activ care trebuie să respecte norma, cât și pentru subiectul pasiv, în speţă prim-grefierul, grefierul-şef, grefierul-şef secţie, grefierul-şef serviciu și grefierul-șef de cabinet. Expresia menționată lasă posibilitatea persoanei care trebuie să traseze sarcina să stabilească în mod arbitrar, pe criterii subiective, conținutul sintagmei „orice alte atribuții“, care ar putea pune prim-grefierul, grefierul-şef, grefierul-şef secţie, grefierul-şef serviciu și grefierul-șef de cabinet în situația de a aduce la îndeplinire şi</w:t>
            </w:r>
            <w:r>
              <w:rPr>
                <w:rFonts w:ascii="Calibri" w:hAnsi="Calibri"/>
                <w:sz w:val="26"/>
                <w:szCs w:val="26"/>
                <w:lang w:val="ro-RO"/>
              </w:rPr>
              <w:t xml:space="preserve"> </w:t>
            </w:r>
            <w:r w:rsidRPr="005D2811">
              <w:rPr>
                <w:rFonts w:ascii="Calibri" w:hAnsi="Calibri"/>
                <w:sz w:val="26"/>
                <w:szCs w:val="26"/>
                <w:lang w:val="ro-RO"/>
              </w:rPr>
              <w:t>alte sarcini ce exced fișei postului şi care sunt specifice altor funcții.</w:t>
            </w:r>
          </w:p>
        </w:tc>
      </w:tr>
      <w:tr w:rsidR="009B2ED0" w:rsidRPr="00F21B14" w14:paraId="25C7F137" w14:textId="77777777" w:rsidTr="001F6B5F">
        <w:tc>
          <w:tcPr>
            <w:tcW w:w="630" w:type="dxa"/>
          </w:tcPr>
          <w:p w14:paraId="2B8F68FE" w14:textId="3E12F437" w:rsidR="009B2ED0" w:rsidRDefault="009B2ED0" w:rsidP="009B2ED0">
            <w:pPr>
              <w:rPr>
                <w:rFonts w:ascii="Calibri" w:hAnsi="Calibri" w:cs="Calibri"/>
                <w:b/>
                <w:bCs/>
                <w:sz w:val="26"/>
                <w:szCs w:val="26"/>
              </w:rPr>
            </w:pPr>
            <w:r>
              <w:rPr>
                <w:rFonts w:ascii="Calibri" w:hAnsi="Calibri" w:cs="Calibri"/>
                <w:b/>
                <w:bCs/>
                <w:sz w:val="26"/>
                <w:szCs w:val="26"/>
              </w:rPr>
              <w:t>24.</w:t>
            </w:r>
          </w:p>
        </w:tc>
        <w:tc>
          <w:tcPr>
            <w:tcW w:w="1170" w:type="dxa"/>
          </w:tcPr>
          <w:p w14:paraId="37BBAAC5" w14:textId="19C1A840" w:rsidR="009B2ED0" w:rsidRPr="001428B7" w:rsidRDefault="009B2ED0" w:rsidP="009B2ED0">
            <w:pPr>
              <w:rPr>
                <w:rFonts w:ascii="Calibri" w:hAnsi="Calibri"/>
                <w:sz w:val="26"/>
                <w:szCs w:val="26"/>
              </w:rPr>
            </w:pPr>
            <w:r w:rsidRPr="001428B7">
              <w:rPr>
                <w:rFonts w:ascii="Calibri" w:hAnsi="Calibri"/>
                <w:sz w:val="26"/>
                <w:szCs w:val="26"/>
                <w:lang w:val="ro-RO"/>
              </w:rPr>
              <w:t>Art. 156 alin. (</w:t>
            </w:r>
            <w:r>
              <w:rPr>
                <w:rFonts w:ascii="Calibri" w:hAnsi="Calibri"/>
                <w:sz w:val="26"/>
                <w:szCs w:val="26"/>
                <w:lang w:val="ro-RO"/>
              </w:rPr>
              <w:t>6), lit. g)</w:t>
            </w:r>
          </w:p>
        </w:tc>
        <w:tc>
          <w:tcPr>
            <w:tcW w:w="1710" w:type="dxa"/>
          </w:tcPr>
          <w:p w14:paraId="359320E2" w14:textId="3BFEFA9F" w:rsidR="009B2ED0" w:rsidRDefault="009B2ED0" w:rsidP="009B2ED0">
            <w:pPr>
              <w:rPr>
                <w:rFonts w:ascii="Calibri" w:hAnsi="Calibri"/>
                <w:sz w:val="26"/>
                <w:szCs w:val="26"/>
              </w:rPr>
            </w:pPr>
            <w:r>
              <w:rPr>
                <w:rFonts w:ascii="Calibri" w:hAnsi="Calibri"/>
                <w:sz w:val="26"/>
                <w:szCs w:val="26"/>
              </w:rPr>
              <w:t>S.N.G.J.D.</w:t>
            </w:r>
          </w:p>
        </w:tc>
        <w:tc>
          <w:tcPr>
            <w:tcW w:w="2610" w:type="dxa"/>
          </w:tcPr>
          <w:p w14:paraId="6861455B" w14:textId="4E0406DA" w:rsidR="009B2ED0" w:rsidRPr="005D2811" w:rsidRDefault="009B2ED0" w:rsidP="009B2ED0">
            <w:pPr>
              <w:rPr>
                <w:rFonts w:ascii="Calibri" w:hAnsi="Calibri"/>
                <w:sz w:val="26"/>
                <w:szCs w:val="26"/>
              </w:rPr>
            </w:pPr>
            <w:r>
              <w:rPr>
                <w:rFonts w:ascii="Calibri" w:hAnsi="Calibri"/>
                <w:sz w:val="26"/>
                <w:szCs w:val="26"/>
                <w:lang w:val="ro-RO"/>
              </w:rPr>
              <w:t>„</w:t>
            </w:r>
            <w:r w:rsidRPr="004D2B2D">
              <w:rPr>
                <w:rFonts w:ascii="Calibri" w:hAnsi="Calibri"/>
                <w:sz w:val="26"/>
                <w:szCs w:val="26"/>
                <w:lang w:val="ro-RO"/>
              </w:rPr>
              <w:t xml:space="preserve">g) îndeplineşte orice alte atribuţii stabilite de șeful ierarhic, </w:t>
            </w:r>
            <w:r w:rsidRPr="004D2B2D">
              <w:rPr>
                <w:rFonts w:ascii="Calibri" w:hAnsi="Calibri"/>
                <w:b/>
                <w:bCs/>
                <w:color w:val="ED0000"/>
                <w:sz w:val="26"/>
                <w:szCs w:val="26"/>
                <w:lang w:val="ro-RO"/>
              </w:rPr>
              <w:t>în limitele funcției deținute și în raport de atribuțiile legale reglementate</w:t>
            </w:r>
            <w:r w:rsidRPr="004D2B2D">
              <w:rPr>
                <w:rFonts w:ascii="Calibri" w:hAnsi="Calibri"/>
                <w:sz w:val="26"/>
                <w:szCs w:val="26"/>
                <w:lang w:val="ro-RO"/>
              </w:rPr>
              <w:t>.”</w:t>
            </w:r>
          </w:p>
        </w:tc>
        <w:tc>
          <w:tcPr>
            <w:tcW w:w="5130" w:type="dxa"/>
          </w:tcPr>
          <w:p w14:paraId="76AEAA4B" w14:textId="15C38AEB" w:rsidR="009B2ED0" w:rsidRPr="005D2811" w:rsidRDefault="009B2ED0" w:rsidP="009B2ED0">
            <w:pPr>
              <w:jc w:val="both"/>
              <w:rPr>
                <w:rFonts w:ascii="Calibri" w:hAnsi="Calibri"/>
                <w:sz w:val="26"/>
                <w:szCs w:val="26"/>
              </w:rPr>
            </w:pPr>
            <w:r>
              <w:rPr>
                <w:rFonts w:ascii="Calibri" w:hAnsi="Calibri"/>
                <w:sz w:val="26"/>
                <w:szCs w:val="26"/>
                <w:lang w:val="ro-RO"/>
              </w:rPr>
              <w:t>Pentru respectarea limitelor</w:t>
            </w:r>
            <w:r w:rsidRPr="00981FCB">
              <w:rPr>
                <w:rFonts w:ascii="Calibri" w:hAnsi="Calibri"/>
                <w:sz w:val="26"/>
                <w:szCs w:val="26"/>
                <w:lang w:val="ro-RO"/>
              </w:rPr>
              <w:t xml:space="preserve"> delegării de atribuţii</w:t>
            </w:r>
            <w:r>
              <w:rPr>
                <w:rFonts w:ascii="Calibri" w:hAnsi="Calibri"/>
                <w:sz w:val="26"/>
                <w:szCs w:val="26"/>
                <w:lang w:val="ro-RO"/>
              </w:rPr>
              <w:t>.</w:t>
            </w:r>
          </w:p>
        </w:tc>
      </w:tr>
      <w:tr w:rsidR="009B2ED0" w:rsidRPr="00F21B14" w14:paraId="48B2EFA7" w14:textId="77777777" w:rsidTr="001F6B5F">
        <w:tc>
          <w:tcPr>
            <w:tcW w:w="630" w:type="dxa"/>
          </w:tcPr>
          <w:p w14:paraId="2CF22C6C" w14:textId="51687217" w:rsidR="009B2ED0" w:rsidRDefault="009B2ED0" w:rsidP="009B2ED0">
            <w:pPr>
              <w:rPr>
                <w:rFonts w:ascii="Calibri" w:hAnsi="Calibri" w:cs="Calibri"/>
                <w:b/>
                <w:bCs/>
                <w:sz w:val="26"/>
                <w:szCs w:val="26"/>
              </w:rPr>
            </w:pPr>
            <w:r>
              <w:rPr>
                <w:rFonts w:ascii="Calibri" w:hAnsi="Calibri" w:cs="Calibri"/>
                <w:b/>
                <w:bCs/>
                <w:sz w:val="26"/>
                <w:szCs w:val="26"/>
              </w:rPr>
              <w:t>25.</w:t>
            </w:r>
          </w:p>
        </w:tc>
        <w:tc>
          <w:tcPr>
            <w:tcW w:w="1170" w:type="dxa"/>
          </w:tcPr>
          <w:p w14:paraId="619F0526" w14:textId="3618DD0D" w:rsidR="009B2ED0" w:rsidRPr="001428B7" w:rsidRDefault="009B2ED0" w:rsidP="009B2ED0">
            <w:pPr>
              <w:rPr>
                <w:rFonts w:ascii="Calibri" w:hAnsi="Calibri"/>
                <w:sz w:val="26"/>
                <w:szCs w:val="26"/>
              </w:rPr>
            </w:pPr>
            <w:r w:rsidRPr="00A81120">
              <w:rPr>
                <w:rFonts w:ascii="Calibri" w:hAnsi="Calibri"/>
                <w:sz w:val="26"/>
                <w:szCs w:val="26"/>
                <w:lang w:val="ro-RO"/>
              </w:rPr>
              <w:t>Art. 156 alin. (6),</w:t>
            </w:r>
            <w:r>
              <w:rPr>
                <w:rFonts w:ascii="Calibri" w:hAnsi="Calibri"/>
                <w:sz w:val="26"/>
                <w:szCs w:val="26"/>
                <w:lang w:val="ro-RO"/>
              </w:rPr>
              <w:t xml:space="preserve"> li</w:t>
            </w:r>
            <w:r w:rsidRPr="00A81120">
              <w:rPr>
                <w:rFonts w:ascii="Calibri" w:hAnsi="Calibri"/>
                <w:sz w:val="26"/>
                <w:szCs w:val="26"/>
                <w:lang w:val="ro-RO"/>
              </w:rPr>
              <w:t xml:space="preserve">t. </w:t>
            </w:r>
            <w:r>
              <w:rPr>
                <w:rFonts w:ascii="Calibri" w:hAnsi="Calibri"/>
                <w:sz w:val="26"/>
                <w:szCs w:val="26"/>
                <w:lang w:val="ro-RO"/>
              </w:rPr>
              <w:t>h)</w:t>
            </w:r>
          </w:p>
        </w:tc>
        <w:tc>
          <w:tcPr>
            <w:tcW w:w="1710" w:type="dxa"/>
          </w:tcPr>
          <w:p w14:paraId="2C955B72" w14:textId="58B60A2E" w:rsidR="009B2ED0" w:rsidRDefault="009B2ED0" w:rsidP="009B2ED0">
            <w:pPr>
              <w:rPr>
                <w:rFonts w:ascii="Calibri" w:hAnsi="Calibri"/>
                <w:sz w:val="26"/>
                <w:szCs w:val="26"/>
              </w:rPr>
            </w:pPr>
            <w:r>
              <w:rPr>
                <w:rFonts w:ascii="Calibri" w:hAnsi="Calibri"/>
                <w:sz w:val="26"/>
                <w:szCs w:val="26"/>
              </w:rPr>
              <w:t>S.N.G.J.D.</w:t>
            </w:r>
          </w:p>
        </w:tc>
        <w:tc>
          <w:tcPr>
            <w:tcW w:w="2610" w:type="dxa"/>
          </w:tcPr>
          <w:p w14:paraId="06FF4C3A" w14:textId="77777777" w:rsidR="009B2ED0" w:rsidRPr="00A81120" w:rsidRDefault="009B2ED0" w:rsidP="009B2ED0">
            <w:pPr>
              <w:spacing w:line="276" w:lineRule="auto"/>
              <w:jc w:val="both"/>
              <w:rPr>
                <w:rFonts w:ascii="Calibri" w:hAnsi="Calibri"/>
                <w:b/>
                <w:bCs/>
                <w:color w:val="ED0000"/>
                <w:sz w:val="26"/>
                <w:szCs w:val="26"/>
                <w:lang w:val="ro-RO"/>
              </w:rPr>
            </w:pPr>
            <w:r w:rsidRPr="00A81120">
              <w:rPr>
                <w:rFonts w:ascii="Calibri" w:hAnsi="Calibri"/>
                <w:b/>
                <w:bCs/>
                <w:color w:val="ED0000"/>
                <w:sz w:val="26"/>
                <w:szCs w:val="26"/>
                <w:lang w:val="ro-RO"/>
              </w:rPr>
              <w:t>„h) grefierul cu atribuţii de arhivă are în sarcină eliberarea fotocopiilor din dosarele şi lucrările din</w:t>
            </w:r>
          </w:p>
          <w:p w14:paraId="78E1F9AE" w14:textId="0B1BF802" w:rsidR="009B2ED0" w:rsidRDefault="009B2ED0" w:rsidP="009B2ED0">
            <w:pPr>
              <w:rPr>
                <w:rFonts w:ascii="Calibri" w:hAnsi="Calibri"/>
                <w:sz w:val="26"/>
                <w:szCs w:val="26"/>
              </w:rPr>
            </w:pPr>
            <w:r w:rsidRPr="00A81120">
              <w:rPr>
                <w:rFonts w:ascii="Calibri" w:hAnsi="Calibri"/>
                <w:b/>
                <w:bCs/>
                <w:color w:val="ED0000"/>
                <w:sz w:val="26"/>
                <w:szCs w:val="26"/>
                <w:lang w:val="ro-RO"/>
              </w:rPr>
              <w:t>arhivă.”</w:t>
            </w:r>
          </w:p>
        </w:tc>
        <w:tc>
          <w:tcPr>
            <w:tcW w:w="5130" w:type="dxa"/>
          </w:tcPr>
          <w:p w14:paraId="10347D2D" w14:textId="7D004397" w:rsidR="009B2ED0" w:rsidRDefault="009B2ED0" w:rsidP="009B2ED0">
            <w:pPr>
              <w:jc w:val="both"/>
              <w:rPr>
                <w:rFonts w:ascii="Calibri" w:hAnsi="Calibri"/>
                <w:sz w:val="26"/>
                <w:szCs w:val="26"/>
              </w:rPr>
            </w:pPr>
            <w:r w:rsidRPr="00A81120">
              <w:rPr>
                <w:rFonts w:ascii="Calibri" w:hAnsi="Calibri"/>
                <w:sz w:val="26"/>
                <w:szCs w:val="26"/>
                <w:lang w:val="ro-RO"/>
              </w:rPr>
              <w:t>Propunem introducerea unei noi litere, respectiv lit. h), întrucât această activitate a fost omisă.</w:t>
            </w:r>
          </w:p>
        </w:tc>
      </w:tr>
      <w:tr w:rsidR="009B2ED0" w:rsidRPr="00F21B14" w14:paraId="0DB1D7A1" w14:textId="77777777" w:rsidTr="001F6B5F">
        <w:tc>
          <w:tcPr>
            <w:tcW w:w="630" w:type="dxa"/>
          </w:tcPr>
          <w:p w14:paraId="116E32CA" w14:textId="6CE50FFF" w:rsidR="009B2ED0" w:rsidRDefault="009B2ED0" w:rsidP="009B2ED0">
            <w:pPr>
              <w:rPr>
                <w:rFonts w:ascii="Calibri" w:hAnsi="Calibri" w:cs="Calibri"/>
                <w:b/>
                <w:bCs/>
                <w:sz w:val="26"/>
                <w:szCs w:val="26"/>
              </w:rPr>
            </w:pPr>
            <w:r>
              <w:rPr>
                <w:rFonts w:ascii="Calibri" w:hAnsi="Calibri" w:cs="Calibri"/>
                <w:b/>
                <w:bCs/>
                <w:sz w:val="26"/>
                <w:szCs w:val="26"/>
              </w:rPr>
              <w:t>26.</w:t>
            </w:r>
          </w:p>
        </w:tc>
        <w:tc>
          <w:tcPr>
            <w:tcW w:w="1170" w:type="dxa"/>
          </w:tcPr>
          <w:p w14:paraId="4B9F37D7" w14:textId="7F5C3CCF" w:rsidR="009B2ED0" w:rsidRPr="00A81120" w:rsidRDefault="009B2ED0" w:rsidP="009B2ED0">
            <w:pPr>
              <w:rPr>
                <w:rFonts w:ascii="Calibri" w:hAnsi="Calibri"/>
                <w:sz w:val="26"/>
                <w:szCs w:val="26"/>
              </w:rPr>
            </w:pPr>
            <w:r w:rsidRPr="00A81120">
              <w:rPr>
                <w:rFonts w:ascii="Calibri" w:hAnsi="Calibri"/>
                <w:sz w:val="26"/>
                <w:szCs w:val="26"/>
                <w:lang w:val="ro-RO"/>
              </w:rPr>
              <w:t>Art. 156 alin. (</w:t>
            </w:r>
            <w:r>
              <w:rPr>
                <w:rFonts w:ascii="Calibri" w:hAnsi="Calibri"/>
                <w:sz w:val="26"/>
                <w:szCs w:val="26"/>
                <w:lang w:val="ro-RO"/>
              </w:rPr>
              <w:t>2</w:t>
            </w:r>
            <w:r>
              <w:rPr>
                <w:rFonts w:ascii="Calibri" w:hAnsi="Calibri"/>
                <w:sz w:val="26"/>
                <w:szCs w:val="26"/>
                <w:vertAlign w:val="superscript"/>
                <w:lang w:val="ro-RO"/>
              </w:rPr>
              <w:t>1</w:t>
            </w:r>
            <w:r w:rsidRPr="00A81120">
              <w:rPr>
                <w:rFonts w:ascii="Calibri" w:hAnsi="Calibri"/>
                <w:sz w:val="26"/>
                <w:szCs w:val="26"/>
                <w:lang w:val="ro-RO"/>
              </w:rPr>
              <w:t>)</w:t>
            </w:r>
          </w:p>
        </w:tc>
        <w:tc>
          <w:tcPr>
            <w:tcW w:w="1710" w:type="dxa"/>
          </w:tcPr>
          <w:p w14:paraId="362DFF62" w14:textId="3A0350F0" w:rsidR="009B2ED0" w:rsidRDefault="009B2ED0" w:rsidP="009B2ED0">
            <w:pPr>
              <w:rPr>
                <w:rFonts w:ascii="Calibri" w:hAnsi="Calibri"/>
                <w:sz w:val="26"/>
                <w:szCs w:val="26"/>
              </w:rPr>
            </w:pPr>
            <w:r>
              <w:rPr>
                <w:rFonts w:ascii="Calibri" w:hAnsi="Calibri"/>
                <w:sz w:val="26"/>
                <w:szCs w:val="26"/>
              </w:rPr>
              <w:t>S.N.G.J.D.</w:t>
            </w:r>
          </w:p>
        </w:tc>
        <w:tc>
          <w:tcPr>
            <w:tcW w:w="2610" w:type="dxa"/>
          </w:tcPr>
          <w:p w14:paraId="1DAB28FF" w14:textId="38AAA0FB" w:rsidR="009B2ED0" w:rsidRPr="00A81120" w:rsidRDefault="009B2ED0" w:rsidP="009B2ED0">
            <w:pPr>
              <w:spacing w:line="276" w:lineRule="auto"/>
              <w:jc w:val="both"/>
              <w:rPr>
                <w:rFonts w:ascii="Calibri" w:hAnsi="Calibri"/>
                <w:b/>
                <w:bCs/>
                <w:color w:val="ED0000"/>
                <w:sz w:val="26"/>
                <w:szCs w:val="26"/>
              </w:rPr>
            </w:pPr>
            <w:r w:rsidRPr="009B77C4">
              <w:rPr>
                <w:rFonts w:ascii="Calibri" w:hAnsi="Calibri"/>
                <w:sz w:val="26"/>
                <w:szCs w:val="26"/>
                <w:lang w:val="ro-RO"/>
              </w:rPr>
              <w:t>„(2</w:t>
            </w:r>
            <w:r>
              <w:rPr>
                <w:rFonts w:ascii="Calibri" w:hAnsi="Calibri"/>
                <w:sz w:val="26"/>
                <w:szCs w:val="26"/>
                <w:vertAlign w:val="superscript"/>
                <w:lang w:val="ro-RO"/>
              </w:rPr>
              <w:t>1</w:t>
            </w:r>
            <w:r w:rsidRPr="009B77C4">
              <w:rPr>
                <w:rFonts w:ascii="Calibri" w:hAnsi="Calibri"/>
                <w:sz w:val="26"/>
                <w:szCs w:val="26"/>
                <w:lang w:val="ro-RO"/>
              </w:rPr>
              <w:t xml:space="preserve">) Circulaţia documentelor şi evidenţa activităţii administrative a parchetelor se realizează în sistem </w:t>
            </w:r>
            <w:r w:rsidRPr="009B77C4">
              <w:rPr>
                <w:rFonts w:ascii="Calibri" w:hAnsi="Calibri"/>
                <w:sz w:val="26"/>
                <w:szCs w:val="26"/>
                <w:lang w:val="ro-RO"/>
              </w:rPr>
              <w:lastRenderedPageBreak/>
              <w:t>informatizat prin utilizarea Sistemului informatic de Management al Documentelor.”</w:t>
            </w:r>
          </w:p>
        </w:tc>
        <w:tc>
          <w:tcPr>
            <w:tcW w:w="5130" w:type="dxa"/>
          </w:tcPr>
          <w:p w14:paraId="4A5082AC" w14:textId="5B575AED" w:rsidR="009B2ED0" w:rsidRPr="00A81120" w:rsidRDefault="009B2ED0" w:rsidP="009B2ED0">
            <w:pPr>
              <w:jc w:val="both"/>
              <w:rPr>
                <w:rFonts w:ascii="Calibri" w:hAnsi="Calibri"/>
                <w:sz w:val="26"/>
                <w:szCs w:val="26"/>
              </w:rPr>
            </w:pPr>
            <w:r>
              <w:rPr>
                <w:rFonts w:ascii="Calibri" w:hAnsi="Calibri"/>
                <w:sz w:val="26"/>
                <w:szCs w:val="26"/>
                <w:lang w:val="ro-RO"/>
              </w:rPr>
              <w:lastRenderedPageBreak/>
              <w:t>Propunem</w:t>
            </w:r>
            <w:r w:rsidRPr="009B77C4">
              <w:rPr>
                <w:rFonts w:ascii="Calibri" w:hAnsi="Calibri"/>
                <w:sz w:val="26"/>
                <w:szCs w:val="26"/>
                <w:lang w:val="ro-RO"/>
              </w:rPr>
              <w:t xml:space="preserve"> ca </w:t>
            </w:r>
            <w:r>
              <w:rPr>
                <w:rFonts w:ascii="Calibri" w:hAnsi="Calibri"/>
                <w:sz w:val="26"/>
                <w:szCs w:val="26"/>
                <w:lang w:val="ro-RO"/>
              </w:rPr>
              <w:t>în loc de</w:t>
            </w:r>
            <w:r w:rsidRPr="009B77C4">
              <w:rPr>
                <w:rFonts w:ascii="Calibri" w:hAnsi="Calibri"/>
                <w:sz w:val="26"/>
                <w:szCs w:val="26"/>
                <w:lang w:val="ro-RO"/>
              </w:rPr>
              <w:t xml:space="preserve"> „evidența activităţii administrative a parchetelor” să fie enumerate actele administrative întrucât este un noțiunea este una generică.</w:t>
            </w:r>
          </w:p>
        </w:tc>
      </w:tr>
      <w:tr w:rsidR="009B2ED0" w:rsidRPr="00F21B14" w14:paraId="0F9B2B03" w14:textId="77777777" w:rsidTr="001F6B5F">
        <w:tc>
          <w:tcPr>
            <w:tcW w:w="630" w:type="dxa"/>
          </w:tcPr>
          <w:p w14:paraId="12B7A4E4" w14:textId="2130F2E2" w:rsidR="009B2ED0" w:rsidRDefault="009B2ED0" w:rsidP="009B2ED0">
            <w:pPr>
              <w:rPr>
                <w:rFonts w:ascii="Calibri" w:hAnsi="Calibri" w:cs="Calibri"/>
                <w:b/>
                <w:bCs/>
                <w:sz w:val="26"/>
                <w:szCs w:val="26"/>
              </w:rPr>
            </w:pPr>
            <w:r>
              <w:rPr>
                <w:rFonts w:ascii="Calibri" w:hAnsi="Calibri" w:cs="Calibri"/>
                <w:b/>
                <w:bCs/>
                <w:sz w:val="26"/>
                <w:szCs w:val="26"/>
              </w:rPr>
              <w:t>27.</w:t>
            </w:r>
          </w:p>
        </w:tc>
        <w:tc>
          <w:tcPr>
            <w:tcW w:w="1170" w:type="dxa"/>
          </w:tcPr>
          <w:p w14:paraId="2A3D723B" w14:textId="20EE22AE" w:rsidR="009B2ED0" w:rsidRPr="00A81120" w:rsidRDefault="009B2ED0" w:rsidP="009B2ED0">
            <w:pPr>
              <w:rPr>
                <w:rFonts w:ascii="Calibri" w:hAnsi="Calibri"/>
                <w:sz w:val="26"/>
                <w:szCs w:val="26"/>
              </w:rPr>
            </w:pPr>
            <w:r w:rsidRPr="00A81120">
              <w:rPr>
                <w:rFonts w:ascii="Calibri" w:hAnsi="Calibri"/>
                <w:sz w:val="26"/>
                <w:szCs w:val="26"/>
                <w:lang w:val="ro-RO"/>
              </w:rPr>
              <w:t xml:space="preserve">Art. </w:t>
            </w:r>
            <w:r>
              <w:rPr>
                <w:rFonts w:ascii="Calibri" w:hAnsi="Calibri"/>
                <w:sz w:val="26"/>
                <w:szCs w:val="26"/>
                <w:lang w:val="ro-RO"/>
              </w:rPr>
              <w:t>170</w:t>
            </w:r>
            <w:r w:rsidRPr="00A81120">
              <w:rPr>
                <w:rFonts w:ascii="Calibri" w:hAnsi="Calibri"/>
                <w:sz w:val="26"/>
                <w:szCs w:val="26"/>
                <w:lang w:val="ro-RO"/>
              </w:rPr>
              <w:t xml:space="preserve"> alin. (</w:t>
            </w:r>
            <w:r>
              <w:rPr>
                <w:rFonts w:ascii="Calibri" w:hAnsi="Calibri"/>
                <w:sz w:val="26"/>
                <w:szCs w:val="26"/>
                <w:lang w:val="ro-RO"/>
              </w:rPr>
              <w:t>2)</w:t>
            </w:r>
          </w:p>
        </w:tc>
        <w:tc>
          <w:tcPr>
            <w:tcW w:w="1710" w:type="dxa"/>
          </w:tcPr>
          <w:p w14:paraId="12540C24" w14:textId="1257CAF7" w:rsidR="009B2ED0" w:rsidRDefault="009B2ED0" w:rsidP="009B2ED0">
            <w:pPr>
              <w:rPr>
                <w:rFonts w:ascii="Calibri" w:hAnsi="Calibri"/>
                <w:sz w:val="26"/>
                <w:szCs w:val="26"/>
              </w:rPr>
            </w:pPr>
            <w:r>
              <w:rPr>
                <w:rFonts w:ascii="Calibri" w:hAnsi="Calibri"/>
                <w:sz w:val="26"/>
                <w:szCs w:val="26"/>
              </w:rPr>
              <w:t>S.N.G.J.D.</w:t>
            </w:r>
          </w:p>
        </w:tc>
        <w:tc>
          <w:tcPr>
            <w:tcW w:w="2610" w:type="dxa"/>
          </w:tcPr>
          <w:p w14:paraId="3D62783A" w14:textId="3B97EB92" w:rsidR="009B2ED0" w:rsidRPr="009B77C4" w:rsidRDefault="009B2ED0" w:rsidP="009B2ED0">
            <w:pPr>
              <w:spacing w:line="276" w:lineRule="auto"/>
              <w:jc w:val="both"/>
              <w:rPr>
                <w:rFonts w:ascii="Calibri" w:hAnsi="Calibri"/>
                <w:sz w:val="26"/>
                <w:szCs w:val="26"/>
              </w:rPr>
            </w:pPr>
            <w:r>
              <w:rPr>
                <w:rFonts w:ascii="Calibri" w:hAnsi="Calibri"/>
                <w:sz w:val="26"/>
                <w:szCs w:val="26"/>
                <w:lang w:val="ro-RO"/>
              </w:rPr>
              <w:t>„</w:t>
            </w:r>
            <w:r w:rsidRPr="00BB704D">
              <w:rPr>
                <w:rFonts w:ascii="Calibri" w:hAnsi="Calibri"/>
                <w:sz w:val="26"/>
                <w:szCs w:val="26"/>
                <w:lang w:val="ro-RO"/>
              </w:rPr>
              <w:t>(2) Registrele se numerotează, iar pe coperţile acestora se înscriu: denumirea registrului, anul, numărul iniţial şi ultimul număr de înregistrare. La sfârşitul anului sau la închiderea unui volum din registru se certifică de către prim-grefier, grefierul-şef sau grefierul principal sau grefierul anume desemnat numărul înregistrărilor şi numărul filelor folosite.”</w:t>
            </w:r>
          </w:p>
        </w:tc>
        <w:tc>
          <w:tcPr>
            <w:tcW w:w="5130" w:type="dxa"/>
          </w:tcPr>
          <w:p w14:paraId="05AB16ED" w14:textId="32D4B6FC" w:rsidR="009B2ED0" w:rsidRDefault="009B2ED0" w:rsidP="009B2ED0">
            <w:pPr>
              <w:jc w:val="both"/>
              <w:rPr>
                <w:rFonts w:ascii="Calibri" w:hAnsi="Calibri"/>
                <w:sz w:val="26"/>
                <w:szCs w:val="26"/>
              </w:rPr>
            </w:pPr>
            <w:r w:rsidRPr="00BB704D">
              <w:rPr>
                <w:rFonts w:ascii="Calibri" w:hAnsi="Calibri"/>
                <w:sz w:val="26"/>
                <w:szCs w:val="26"/>
                <w:lang w:val="ro-RO"/>
              </w:rPr>
              <w:t>Suntem de acord cu propunerile de modificare și completare însă solicităm reformularea astfel încât să se înțeleagă că este vorba despre registrul electronic care se printează la final de an</w:t>
            </w:r>
            <w:r>
              <w:rPr>
                <w:rFonts w:ascii="Calibri" w:hAnsi="Calibri"/>
                <w:sz w:val="26"/>
                <w:szCs w:val="26"/>
                <w:lang w:val="ro-RO"/>
              </w:rPr>
              <w:t>.</w:t>
            </w:r>
          </w:p>
        </w:tc>
      </w:tr>
    </w:tbl>
    <w:p w14:paraId="234269F2" w14:textId="77777777" w:rsidR="001C479D" w:rsidRPr="00F21B14" w:rsidRDefault="001C479D" w:rsidP="001F6B5F">
      <w:pPr>
        <w:rPr>
          <w:rFonts w:ascii="Calibri" w:hAnsi="Calibri" w:cs="Calibri"/>
          <w:sz w:val="26"/>
          <w:szCs w:val="26"/>
        </w:rPr>
      </w:pPr>
    </w:p>
    <w:sectPr w:rsidR="001C479D" w:rsidRPr="00F21B14" w:rsidSect="00A23B9D">
      <w:headerReference w:type="even" r:id="rId7"/>
      <w:headerReference w:type="default" r:id="rId8"/>
      <w:footerReference w:type="even" r:id="rId9"/>
      <w:footerReference w:type="default" r:id="rId10"/>
      <w:headerReference w:type="first" r:id="rId11"/>
      <w:footerReference w:type="first" r:id="rId12"/>
      <w:pgSz w:w="11906" w:h="16838" w:code="9"/>
      <w:pgMar w:top="567" w:right="851" w:bottom="567" w:left="851"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FF5F4" w14:textId="77777777" w:rsidR="00294655" w:rsidRDefault="00294655">
      <w:r>
        <w:separator/>
      </w:r>
    </w:p>
  </w:endnote>
  <w:endnote w:type="continuationSeparator" w:id="0">
    <w:p w14:paraId="32EC8E3B" w14:textId="77777777" w:rsidR="00294655" w:rsidRDefault="0029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10D01" w14:textId="77777777" w:rsidR="001F6B5F" w:rsidRDefault="001F6B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56" w:type="dxa"/>
      <w:tblLayout w:type="fixed"/>
      <w:tblLook w:val="04A0" w:firstRow="1" w:lastRow="0" w:firstColumn="1" w:lastColumn="0" w:noHBand="0" w:noVBand="1"/>
    </w:tblPr>
    <w:tblGrid>
      <w:gridCol w:w="534"/>
      <w:gridCol w:w="2268"/>
      <w:gridCol w:w="708"/>
      <w:gridCol w:w="3402"/>
      <w:gridCol w:w="534"/>
      <w:gridCol w:w="1033"/>
      <w:gridCol w:w="1977"/>
    </w:tblGrid>
    <w:tr w:rsidR="00CE2EFE" w:rsidRPr="003F3275" w14:paraId="000147B8" w14:textId="77777777" w:rsidTr="00F464AF">
      <w:trPr>
        <w:trHeight w:val="699"/>
      </w:trPr>
      <w:tc>
        <w:tcPr>
          <w:tcW w:w="534" w:type="dxa"/>
          <w:tcBorders>
            <w:top w:val="single" w:sz="24" w:space="0" w:color="00519C"/>
          </w:tcBorders>
          <w:shd w:val="clear" w:color="auto" w:fill="auto"/>
          <w:vAlign w:val="bottom"/>
        </w:tcPr>
        <w:p w14:paraId="49F068F4" w14:textId="77777777" w:rsidR="001F6B5F" w:rsidRPr="000C21A7" w:rsidRDefault="00B91E5E" w:rsidP="00CE2EFE">
          <w:pPr>
            <w:ind w:left="-91"/>
            <w:rPr>
              <w:rFonts w:ascii="Calibri" w:hAnsi="Calibri" w:cs="Calibri"/>
              <w:sz w:val="20"/>
            </w:rPr>
          </w:pPr>
          <w:r>
            <w:rPr>
              <w:noProof/>
            </w:rPr>
            <w:drawing>
              <wp:inline distT="0" distB="0" distL="0" distR="0" wp14:anchorId="32C5A2F1" wp14:editId="6308C566">
                <wp:extent cx="228600" cy="304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304800"/>
                        </a:xfrm>
                        <a:prstGeom prst="rect">
                          <a:avLst/>
                        </a:prstGeom>
                        <a:noFill/>
                        <a:ln>
                          <a:noFill/>
                        </a:ln>
                      </pic:spPr>
                    </pic:pic>
                  </a:graphicData>
                </a:graphic>
              </wp:inline>
            </w:drawing>
          </w:r>
        </w:p>
      </w:tc>
      <w:tc>
        <w:tcPr>
          <w:tcW w:w="2268" w:type="dxa"/>
          <w:tcBorders>
            <w:top w:val="single" w:sz="24" w:space="0" w:color="00519C"/>
          </w:tcBorders>
          <w:shd w:val="clear" w:color="auto" w:fill="auto"/>
          <w:vAlign w:val="bottom"/>
        </w:tcPr>
        <w:p w14:paraId="26F73C5F" w14:textId="77777777" w:rsidR="001F6B5F" w:rsidRDefault="00B91E5E" w:rsidP="00CE2EFE">
          <w:pPr>
            <w:ind w:left="-91"/>
            <w:rPr>
              <w:rFonts w:ascii="Calibri" w:hAnsi="Calibri" w:cs="Calibri"/>
              <w:sz w:val="20"/>
            </w:rPr>
          </w:pPr>
          <w:r w:rsidRPr="000C21A7">
            <w:rPr>
              <w:rFonts w:ascii="Calibri" w:hAnsi="Calibri" w:cs="Calibri"/>
              <w:sz w:val="20"/>
            </w:rPr>
            <w:t>Tel: (+40)21-311.69.02</w:t>
          </w:r>
        </w:p>
        <w:p w14:paraId="75D3D948" w14:textId="77777777" w:rsidR="001F6B5F" w:rsidRPr="000C21A7" w:rsidRDefault="00B91E5E" w:rsidP="00CE2EFE">
          <w:pPr>
            <w:ind w:left="-91"/>
            <w:rPr>
              <w:rFonts w:ascii="Calibri" w:hAnsi="Calibri" w:cs="Calibri"/>
              <w:sz w:val="20"/>
            </w:rPr>
          </w:pPr>
          <w:r w:rsidRPr="000C21A7">
            <w:rPr>
              <w:rFonts w:ascii="Calibri" w:hAnsi="Calibri" w:cs="Calibri"/>
              <w:sz w:val="20"/>
            </w:rPr>
            <w:t>Fax: (+40)21-311.69.01</w:t>
          </w:r>
        </w:p>
      </w:tc>
      <w:tc>
        <w:tcPr>
          <w:tcW w:w="708" w:type="dxa"/>
          <w:tcBorders>
            <w:top w:val="single" w:sz="24" w:space="0" w:color="00519C"/>
          </w:tcBorders>
          <w:shd w:val="clear" w:color="auto" w:fill="auto"/>
          <w:vAlign w:val="bottom"/>
        </w:tcPr>
        <w:p w14:paraId="5B439804" w14:textId="77777777" w:rsidR="001F6B5F" w:rsidRPr="000C21A7" w:rsidRDefault="00B91E5E" w:rsidP="00CE2EFE">
          <w:pPr>
            <w:pStyle w:val="Footer"/>
            <w:rPr>
              <w:rStyle w:val="Hyperlink"/>
              <w:rFonts w:cs="Calibri"/>
              <w:sz w:val="20"/>
            </w:rPr>
          </w:pPr>
          <w:r>
            <w:rPr>
              <w:noProof/>
            </w:rPr>
            <w:drawing>
              <wp:inline distT="0" distB="0" distL="0" distR="0" wp14:anchorId="6289CFB1" wp14:editId="5BF199E2">
                <wp:extent cx="333375" cy="238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p>
      </w:tc>
      <w:tc>
        <w:tcPr>
          <w:tcW w:w="3402" w:type="dxa"/>
          <w:tcBorders>
            <w:top w:val="single" w:sz="24" w:space="0" w:color="00519C"/>
          </w:tcBorders>
          <w:shd w:val="clear" w:color="auto" w:fill="auto"/>
          <w:vAlign w:val="bottom"/>
        </w:tcPr>
        <w:p w14:paraId="4B2BAAD8" w14:textId="77777777" w:rsidR="001F6B5F" w:rsidRDefault="00B91E5E" w:rsidP="00CE2EFE">
          <w:pPr>
            <w:pStyle w:val="Footer"/>
            <w:rPr>
              <w:rStyle w:val="Hyperlink"/>
              <w:rFonts w:cs="Calibri"/>
              <w:sz w:val="20"/>
            </w:rPr>
          </w:pPr>
          <w:r w:rsidRPr="000C21A7">
            <w:rPr>
              <w:rFonts w:ascii="Calibri" w:hAnsi="Calibri" w:cs="Calibri"/>
              <w:sz w:val="20"/>
            </w:rPr>
            <w:t xml:space="preserve">Website: </w:t>
          </w:r>
          <w:r w:rsidRPr="009D78C6">
            <w:rPr>
              <w:rFonts w:cs="Calibri"/>
              <w:sz w:val="20"/>
            </w:rPr>
            <w:t>www.csm1909.ro</w:t>
          </w:r>
        </w:p>
        <w:p w14:paraId="6545EEB1" w14:textId="77777777" w:rsidR="001F6B5F" w:rsidRPr="000C21A7" w:rsidRDefault="00B91E5E" w:rsidP="00CE2EFE">
          <w:pPr>
            <w:pStyle w:val="Footer"/>
            <w:rPr>
              <w:rFonts w:ascii="Calibri" w:hAnsi="Calibri" w:cs="Calibri"/>
              <w:sz w:val="20"/>
            </w:rPr>
          </w:pPr>
          <w:r w:rsidRPr="000C21A7">
            <w:rPr>
              <w:rFonts w:ascii="Calibri" w:hAnsi="Calibri" w:cs="Calibri"/>
              <w:sz w:val="20"/>
            </w:rPr>
            <w:t xml:space="preserve">Email: </w:t>
          </w:r>
          <w:r w:rsidRPr="009D78C6">
            <w:rPr>
              <w:rFonts w:ascii="Calibri" w:hAnsi="Calibri" w:cs="Calibri"/>
              <w:sz w:val="20"/>
            </w:rPr>
            <w:t>secretar_general@csm1909.ro</w:t>
          </w:r>
        </w:p>
      </w:tc>
      <w:tc>
        <w:tcPr>
          <w:tcW w:w="534" w:type="dxa"/>
          <w:tcBorders>
            <w:top w:val="single" w:sz="24" w:space="0" w:color="00519C"/>
          </w:tcBorders>
          <w:shd w:val="clear" w:color="auto" w:fill="auto"/>
          <w:vAlign w:val="bottom"/>
        </w:tcPr>
        <w:p w14:paraId="46E2EE6B" w14:textId="77777777" w:rsidR="001F6B5F" w:rsidRPr="000C21A7" w:rsidRDefault="00B91E5E" w:rsidP="00CE2EFE">
          <w:pPr>
            <w:pStyle w:val="Footer"/>
            <w:rPr>
              <w:rFonts w:ascii="Calibri" w:hAnsi="Calibri" w:cs="Calibri"/>
              <w:sz w:val="20"/>
            </w:rPr>
          </w:pPr>
          <w:r>
            <w:rPr>
              <w:noProof/>
            </w:rPr>
            <w:drawing>
              <wp:inline distT="0" distB="0" distL="0" distR="0" wp14:anchorId="5EA9521C" wp14:editId="20BFE24D">
                <wp:extent cx="228600" cy="30480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600" cy="304800"/>
                        </a:xfrm>
                        <a:prstGeom prst="rect">
                          <a:avLst/>
                        </a:prstGeom>
                        <a:noFill/>
                        <a:ln>
                          <a:noFill/>
                        </a:ln>
                      </pic:spPr>
                    </pic:pic>
                  </a:graphicData>
                </a:graphic>
              </wp:inline>
            </w:drawing>
          </w:r>
        </w:p>
      </w:tc>
      <w:tc>
        <w:tcPr>
          <w:tcW w:w="3010" w:type="dxa"/>
          <w:gridSpan w:val="2"/>
          <w:tcBorders>
            <w:top w:val="single" w:sz="24" w:space="0" w:color="00519C"/>
          </w:tcBorders>
          <w:shd w:val="clear" w:color="auto" w:fill="auto"/>
          <w:vAlign w:val="bottom"/>
        </w:tcPr>
        <w:p w14:paraId="0AE14ADA" w14:textId="77777777" w:rsidR="001F6B5F" w:rsidRPr="000C21A7" w:rsidRDefault="00B91E5E" w:rsidP="00CE2EFE">
          <w:pPr>
            <w:pStyle w:val="Footer"/>
            <w:rPr>
              <w:rFonts w:ascii="Calibri" w:hAnsi="Calibri" w:cs="Calibri"/>
              <w:sz w:val="20"/>
            </w:rPr>
          </w:pPr>
          <w:r w:rsidRPr="000C21A7">
            <w:rPr>
              <w:rFonts w:ascii="Calibri" w:hAnsi="Calibri" w:cs="Calibri"/>
              <w:sz w:val="20"/>
            </w:rPr>
            <w:t>Calea Plevnei nr. 141B, sector 6, cod poștal 060011</w:t>
          </w:r>
        </w:p>
      </w:tc>
    </w:tr>
    <w:tr w:rsidR="00CE2EFE" w:rsidRPr="003F3275" w14:paraId="64835FE1" w14:textId="77777777" w:rsidTr="001A0092">
      <w:trPr>
        <w:trHeight w:val="313"/>
      </w:trPr>
      <w:tc>
        <w:tcPr>
          <w:tcW w:w="8479" w:type="dxa"/>
          <w:gridSpan w:val="6"/>
          <w:shd w:val="clear" w:color="auto" w:fill="auto"/>
          <w:vAlign w:val="center"/>
        </w:tcPr>
        <w:p w14:paraId="4C290C00" w14:textId="77777777" w:rsidR="001F6B5F" w:rsidRPr="000C21A7" w:rsidRDefault="00B91E5E" w:rsidP="00CE2EFE">
          <w:pPr>
            <w:pStyle w:val="Footer"/>
            <w:rPr>
              <w:rFonts w:ascii="Calibri" w:hAnsi="Calibri" w:cs="Calibri"/>
              <w:i/>
              <w:szCs w:val="28"/>
            </w:rPr>
          </w:pPr>
          <w:r w:rsidRPr="000C21A7">
            <w:rPr>
              <w:rFonts w:ascii="Calibri" w:hAnsi="Calibri" w:cs="Calibri"/>
              <w:i/>
              <w:sz w:val="20"/>
            </w:rPr>
            <w:t xml:space="preserve">Număr de înregistrare în registrul de evidenţă a prelucrărilor de date cu caracter personal </w:t>
          </w:r>
          <w:r w:rsidRPr="000C21A7">
            <w:rPr>
              <w:rFonts w:ascii="Calibri" w:hAnsi="Calibri" w:cs="Calibri"/>
              <w:b/>
              <w:i/>
              <w:sz w:val="20"/>
            </w:rPr>
            <w:t>2359</w:t>
          </w:r>
        </w:p>
      </w:tc>
      <w:tc>
        <w:tcPr>
          <w:tcW w:w="1977" w:type="dxa"/>
          <w:shd w:val="clear" w:color="auto" w:fill="auto"/>
          <w:vAlign w:val="center"/>
        </w:tcPr>
        <w:p w14:paraId="5DBE31A5" w14:textId="77777777" w:rsidR="001F6B5F" w:rsidRPr="000C21A7" w:rsidRDefault="00B91E5E" w:rsidP="00CE2EFE">
          <w:pPr>
            <w:pStyle w:val="Footer"/>
            <w:jc w:val="right"/>
            <w:rPr>
              <w:rFonts w:ascii="Calibri" w:hAnsi="Calibri" w:cs="Calibri"/>
              <w:noProof/>
            </w:rPr>
          </w:pPr>
          <w:r w:rsidRPr="000C21A7">
            <w:rPr>
              <w:rFonts w:ascii="Calibri" w:hAnsi="Calibri" w:cs="Calibri"/>
              <w:sz w:val="20"/>
            </w:rPr>
            <w:t xml:space="preserve">Pagina </w:t>
          </w:r>
          <w:r w:rsidRPr="000C21A7">
            <w:rPr>
              <w:rFonts w:ascii="Calibri" w:hAnsi="Calibri" w:cs="Calibri"/>
              <w:b/>
              <w:bCs/>
              <w:sz w:val="20"/>
            </w:rPr>
            <w:fldChar w:fldCharType="begin"/>
          </w:r>
          <w:r w:rsidRPr="000C21A7">
            <w:rPr>
              <w:rFonts w:ascii="Calibri" w:hAnsi="Calibri" w:cs="Calibri"/>
              <w:b/>
              <w:bCs/>
              <w:sz w:val="20"/>
            </w:rPr>
            <w:instrText xml:space="preserve"> PAGE </w:instrText>
          </w:r>
          <w:r w:rsidRPr="000C21A7">
            <w:rPr>
              <w:rFonts w:ascii="Calibri" w:hAnsi="Calibri" w:cs="Calibri"/>
              <w:b/>
              <w:bCs/>
              <w:sz w:val="20"/>
            </w:rPr>
            <w:fldChar w:fldCharType="separate"/>
          </w:r>
          <w:r w:rsidR="00F7572D">
            <w:rPr>
              <w:rFonts w:ascii="Calibri" w:hAnsi="Calibri" w:cs="Calibri"/>
              <w:b/>
              <w:bCs/>
              <w:noProof/>
              <w:sz w:val="20"/>
            </w:rPr>
            <w:t>4</w:t>
          </w:r>
          <w:r w:rsidRPr="000C21A7">
            <w:rPr>
              <w:rFonts w:ascii="Calibri" w:hAnsi="Calibri" w:cs="Calibri"/>
              <w:b/>
              <w:bCs/>
              <w:sz w:val="20"/>
            </w:rPr>
            <w:fldChar w:fldCharType="end"/>
          </w:r>
          <w:r w:rsidRPr="000C21A7">
            <w:rPr>
              <w:rFonts w:ascii="Calibri" w:hAnsi="Calibri" w:cs="Calibri"/>
              <w:sz w:val="20"/>
            </w:rPr>
            <w:t xml:space="preserve"> din </w:t>
          </w:r>
          <w:r w:rsidRPr="000C21A7">
            <w:rPr>
              <w:rFonts w:ascii="Calibri" w:hAnsi="Calibri" w:cs="Calibri"/>
              <w:b/>
              <w:bCs/>
              <w:sz w:val="20"/>
            </w:rPr>
            <w:fldChar w:fldCharType="begin"/>
          </w:r>
          <w:r w:rsidRPr="000C21A7">
            <w:rPr>
              <w:rFonts w:ascii="Calibri" w:hAnsi="Calibri" w:cs="Calibri"/>
              <w:b/>
              <w:bCs/>
              <w:sz w:val="20"/>
            </w:rPr>
            <w:instrText xml:space="preserve"> NUMPAGES  </w:instrText>
          </w:r>
          <w:r w:rsidRPr="000C21A7">
            <w:rPr>
              <w:rFonts w:ascii="Calibri" w:hAnsi="Calibri" w:cs="Calibri"/>
              <w:b/>
              <w:bCs/>
              <w:sz w:val="20"/>
            </w:rPr>
            <w:fldChar w:fldCharType="separate"/>
          </w:r>
          <w:r w:rsidR="00F7572D">
            <w:rPr>
              <w:rFonts w:ascii="Calibri" w:hAnsi="Calibri" w:cs="Calibri"/>
              <w:b/>
              <w:bCs/>
              <w:noProof/>
              <w:sz w:val="20"/>
            </w:rPr>
            <w:t>8</w:t>
          </w:r>
          <w:r w:rsidRPr="000C21A7">
            <w:rPr>
              <w:rFonts w:ascii="Calibri" w:hAnsi="Calibri" w:cs="Calibri"/>
              <w:b/>
              <w:bCs/>
              <w:sz w:val="20"/>
            </w:rPr>
            <w:fldChar w:fldCharType="end"/>
          </w:r>
        </w:p>
      </w:tc>
    </w:tr>
  </w:tbl>
  <w:p w14:paraId="1F022BE2" w14:textId="77777777" w:rsidR="001F6B5F" w:rsidRPr="00CE2EFE" w:rsidRDefault="001F6B5F" w:rsidP="00CE2EFE">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44B5D" w14:textId="77777777" w:rsidR="001F6B5F" w:rsidRDefault="001F6B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D088A" w14:textId="77777777" w:rsidR="00294655" w:rsidRDefault="00294655">
      <w:r>
        <w:separator/>
      </w:r>
    </w:p>
  </w:footnote>
  <w:footnote w:type="continuationSeparator" w:id="0">
    <w:p w14:paraId="158934EE" w14:textId="77777777" w:rsidR="00294655" w:rsidRDefault="00294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765AF" w14:textId="77777777" w:rsidR="001F6B5F" w:rsidRDefault="001F6B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24" w:space="0" w:color="00519B"/>
      </w:tblBorders>
      <w:tblLook w:val="04A0" w:firstRow="1" w:lastRow="0" w:firstColumn="1" w:lastColumn="0" w:noHBand="0" w:noVBand="1"/>
    </w:tblPr>
    <w:tblGrid>
      <w:gridCol w:w="10194"/>
    </w:tblGrid>
    <w:tr w:rsidR="00A23B9D" w14:paraId="7AA92591" w14:textId="77777777" w:rsidTr="00782321">
      <w:tc>
        <w:tcPr>
          <w:tcW w:w="10194" w:type="dxa"/>
          <w:shd w:val="clear" w:color="auto" w:fill="auto"/>
        </w:tcPr>
        <w:p w14:paraId="5D96BBA2" w14:textId="77777777" w:rsidR="001F6B5F" w:rsidRDefault="00B91E5E" w:rsidP="008637F8">
          <w:pPr>
            <w:pStyle w:val="Header"/>
            <w:spacing w:after="100"/>
          </w:pPr>
          <w:bookmarkStart w:id="0" w:name="_Hlk65584873"/>
          <w:r w:rsidRPr="003C0C04">
            <w:rPr>
              <w:noProof/>
            </w:rPr>
            <w:drawing>
              <wp:inline distT="0" distB="0" distL="0" distR="0" wp14:anchorId="291356BA" wp14:editId="65F2E846">
                <wp:extent cx="4943475" cy="838200"/>
                <wp:effectExtent l="0" t="0" r="9525" b="0"/>
                <wp:docPr id="1" name="Imagine 28"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8" descr="O imagine care conține text&#10;&#10;Descriere generată autom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3475" cy="838200"/>
                        </a:xfrm>
                        <a:prstGeom prst="rect">
                          <a:avLst/>
                        </a:prstGeom>
                        <a:noFill/>
                        <a:ln>
                          <a:noFill/>
                        </a:ln>
                      </pic:spPr>
                    </pic:pic>
                  </a:graphicData>
                </a:graphic>
              </wp:inline>
            </w:drawing>
          </w:r>
        </w:p>
      </w:tc>
    </w:tr>
  </w:tbl>
  <w:bookmarkEnd w:id="0"/>
  <w:p w14:paraId="46132536" w14:textId="77777777" w:rsidR="001F6B5F" w:rsidRPr="008637F8" w:rsidRDefault="00B91E5E" w:rsidP="00A23B9D">
    <w:pPr>
      <w:pStyle w:val="Header"/>
      <w:rPr>
        <w:rFonts w:ascii="Calibri" w:hAnsi="Calibri" w:cs="Calibri"/>
        <w:sz w:val="14"/>
        <w:szCs w:val="10"/>
      </w:rPr>
    </w:pPr>
    <w:r>
      <w:rPr>
        <w:rFonts w:ascii="Calibri" w:hAnsi="Calibri" w:cs="Calibri"/>
        <w:sz w:val="14"/>
        <w:szCs w:val="10"/>
      </w:rPr>
      <w:t>EMAIL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E9D12" w14:textId="77777777" w:rsidR="001F6B5F" w:rsidRDefault="001F6B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22591"/>
    <w:multiLevelType w:val="hybridMultilevel"/>
    <w:tmpl w:val="EC6CB0D2"/>
    <w:lvl w:ilvl="0" w:tplc="F2AE7D16">
      <w:start w:val="1"/>
      <w:numFmt w:val="decimal"/>
      <w:lvlText w:val="%1."/>
      <w:lvlJc w:val="left"/>
      <w:pPr>
        <w:ind w:left="360" w:hanging="360"/>
      </w:pPr>
      <w:rPr>
        <w:rFonts w:asciiTheme="minorHAnsi" w:eastAsia="Times New Roman" w:hAnsiTheme="minorHAnsi" w:cs="Times New Roman"/>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1" w15:restartNumberingAfterBreak="0">
    <w:nsid w:val="21614ED1"/>
    <w:multiLevelType w:val="hybridMultilevel"/>
    <w:tmpl w:val="C4AEEDA8"/>
    <w:lvl w:ilvl="0" w:tplc="CB46F0B6">
      <w:start w:val="1"/>
      <w:numFmt w:val="decimal"/>
      <w:lvlText w:val="%1."/>
      <w:lvlJc w:val="left"/>
      <w:pPr>
        <w:ind w:left="720" w:hanging="360"/>
      </w:pPr>
      <w:rPr>
        <w:rFonts w:asciiTheme="minorHAnsi" w:eastAsia="Times New Roman" w:hAnsiTheme="minorHAns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6882229">
    <w:abstractNumId w:val="1"/>
  </w:num>
  <w:num w:numId="2" w16cid:durableId="1442800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E5E"/>
    <w:rsid w:val="00023443"/>
    <w:rsid w:val="0004730F"/>
    <w:rsid w:val="000E72A2"/>
    <w:rsid w:val="001C479D"/>
    <w:rsid w:val="001F6B5F"/>
    <w:rsid w:val="00294655"/>
    <w:rsid w:val="004004F7"/>
    <w:rsid w:val="004E603A"/>
    <w:rsid w:val="006638E0"/>
    <w:rsid w:val="00691DCE"/>
    <w:rsid w:val="006D4D5F"/>
    <w:rsid w:val="007175AD"/>
    <w:rsid w:val="00753CC8"/>
    <w:rsid w:val="007C023B"/>
    <w:rsid w:val="007C1D44"/>
    <w:rsid w:val="00884FAC"/>
    <w:rsid w:val="008D1F89"/>
    <w:rsid w:val="008D594C"/>
    <w:rsid w:val="009B2ED0"/>
    <w:rsid w:val="00A57DAF"/>
    <w:rsid w:val="00A9205C"/>
    <w:rsid w:val="00B04299"/>
    <w:rsid w:val="00B91E5E"/>
    <w:rsid w:val="00C32BA2"/>
    <w:rsid w:val="00D12996"/>
    <w:rsid w:val="00DB4683"/>
    <w:rsid w:val="00DB5B33"/>
    <w:rsid w:val="00E055C7"/>
    <w:rsid w:val="00E74AA5"/>
    <w:rsid w:val="00F21B14"/>
    <w:rsid w:val="00F7572D"/>
    <w:rsid w:val="00F77E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CA24D"/>
  <w15:chartTrackingRefBased/>
  <w15:docId w15:val="{2FED837C-6294-4796-AA07-431B98A2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E5E"/>
    <w:pPr>
      <w:spacing w:after="0" w:line="240" w:lineRule="auto"/>
    </w:pPr>
    <w:rPr>
      <w:rFonts w:ascii="Times New Roman" w:eastAsia="Times New Roman" w:hAnsi="Times New Roman" w:cs="Times New Roman"/>
      <w:sz w:val="28"/>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91E5E"/>
    <w:pPr>
      <w:tabs>
        <w:tab w:val="center" w:pos="4536"/>
        <w:tab w:val="right" w:pos="9072"/>
      </w:tabs>
    </w:pPr>
  </w:style>
  <w:style w:type="character" w:customStyle="1" w:styleId="HeaderChar">
    <w:name w:val="Header Char"/>
    <w:basedOn w:val="DefaultParagraphFont"/>
    <w:link w:val="Header"/>
    <w:rsid w:val="00B91E5E"/>
    <w:rPr>
      <w:rFonts w:ascii="Times New Roman" w:eastAsia="Times New Roman" w:hAnsi="Times New Roman" w:cs="Times New Roman"/>
      <w:sz w:val="28"/>
      <w:szCs w:val="24"/>
      <w:lang w:eastAsia="ro-RO"/>
    </w:rPr>
  </w:style>
  <w:style w:type="paragraph" w:styleId="Footer">
    <w:name w:val="footer"/>
    <w:basedOn w:val="Normal"/>
    <w:link w:val="FooterChar"/>
    <w:uiPriority w:val="99"/>
    <w:rsid w:val="00B91E5E"/>
    <w:pPr>
      <w:tabs>
        <w:tab w:val="center" w:pos="4536"/>
        <w:tab w:val="right" w:pos="9072"/>
      </w:tabs>
    </w:pPr>
  </w:style>
  <w:style w:type="character" w:customStyle="1" w:styleId="FooterChar">
    <w:name w:val="Footer Char"/>
    <w:basedOn w:val="DefaultParagraphFont"/>
    <w:link w:val="Footer"/>
    <w:uiPriority w:val="99"/>
    <w:rsid w:val="00B91E5E"/>
    <w:rPr>
      <w:rFonts w:ascii="Times New Roman" w:eastAsia="Times New Roman" w:hAnsi="Times New Roman" w:cs="Times New Roman"/>
      <w:sz w:val="28"/>
      <w:szCs w:val="24"/>
      <w:lang w:eastAsia="ro-RO"/>
    </w:rPr>
  </w:style>
  <w:style w:type="table" w:styleId="TableGrid">
    <w:name w:val="Table Grid"/>
    <w:basedOn w:val="TableNormal"/>
    <w:uiPriority w:val="39"/>
    <w:rsid w:val="00B91E5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B91E5E"/>
    <w:rPr>
      <w:color w:val="0000FF"/>
      <w:u w:val="single"/>
    </w:rPr>
  </w:style>
  <w:style w:type="paragraph" w:styleId="ListParagraph">
    <w:name w:val="List Paragraph"/>
    <w:basedOn w:val="Normal"/>
    <w:uiPriority w:val="34"/>
    <w:qFormat/>
    <w:rsid w:val="00B91E5E"/>
    <w:pPr>
      <w:spacing w:after="160" w:line="259" w:lineRule="auto"/>
      <w:ind w:left="720"/>
      <w:contextualSpacing/>
    </w:pPr>
    <w:rPr>
      <w:rFonts w:ascii="Calibri" w:eastAsia="Calibri" w:hAnsi="Calibri"/>
      <w:sz w:val="22"/>
      <w:szCs w:val="22"/>
      <w:lang w:val="en-GB" w:eastAsia="en-US"/>
    </w:rPr>
  </w:style>
  <w:style w:type="paragraph" w:styleId="NormalWeb">
    <w:name w:val="Normal (Web)"/>
    <w:basedOn w:val="Normal"/>
    <w:uiPriority w:val="99"/>
    <w:unhideWhenUsed/>
    <w:rsid w:val="00B91E5E"/>
    <w:rPr>
      <w:sz w:val="24"/>
      <w:lang w:val="en-US" w:eastAsia="en-US"/>
    </w:rPr>
  </w:style>
  <w:style w:type="character" w:styleId="UnresolvedMention">
    <w:name w:val="Unresolved Mention"/>
    <w:basedOn w:val="DefaultParagraphFont"/>
    <w:uiPriority w:val="99"/>
    <w:semiHidden/>
    <w:unhideWhenUsed/>
    <w:rsid w:val="00DB4683"/>
    <w:rPr>
      <w:color w:val="605E5C"/>
      <w:shd w:val="clear" w:color="auto" w:fill="E1DFDD"/>
    </w:rPr>
  </w:style>
  <w:style w:type="paragraph" w:styleId="PlainText">
    <w:name w:val="Plain Text"/>
    <w:basedOn w:val="Normal"/>
    <w:link w:val="PlainTextChar"/>
    <w:uiPriority w:val="99"/>
    <w:semiHidden/>
    <w:unhideWhenUsed/>
    <w:rsid w:val="006638E0"/>
    <w:rPr>
      <w:rFonts w:ascii="Calibri" w:hAnsi="Calibri" w:cstheme="minorBidi"/>
      <w:kern w:val="2"/>
      <w:sz w:val="22"/>
      <w:szCs w:val="21"/>
      <w:lang w:val="en-GB" w:eastAsia="en-US"/>
      <w14:ligatures w14:val="standardContextual"/>
    </w:rPr>
  </w:style>
  <w:style w:type="character" w:customStyle="1" w:styleId="PlainTextChar">
    <w:name w:val="Plain Text Char"/>
    <w:basedOn w:val="DefaultParagraphFont"/>
    <w:link w:val="PlainText"/>
    <w:uiPriority w:val="99"/>
    <w:semiHidden/>
    <w:rsid w:val="006638E0"/>
    <w:rPr>
      <w:rFonts w:ascii="Calibri" w:eastAsia="Times New Roman" w:hAnsi="Calibri"/>
      <w:kern w:val="2"/>
      <w:szCs w:val="21"/>
      <w:lang w:val="en-GB"/>
      <w14:ligatures w14:val="standardContextual"/>
    </w:rPr>
  </w:style>
  <w:style w:type="paragraph" w:customStyle="1" w:styleId="Style24">
    <w:name w:val="Style24"/>
    <w:basedOn w:val="Normal"/>
    <w:rsid w:val="00F21B14"/>
    <w:pPr>
      <w:spacing w:line="276" w:lineRule="exact"/>
      <w:jc w:val="both"/>
    </w:pPr>
    <w:rPr>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086966">
      <w:bodyDiv w:val="1"/>
      <w:marLeft w:val="0"/>
      <w:marRight w:val="0"/>
      <w:marTop w:val="0"/>
      <w:marBottom w:val="0"/>
      <w:divBdr>
        <w:top w:val="none" w:sz="0" w:space="0" w:color="auto"/>
        <w:left w:val="none" w:sz="0" w:space="0" w:color="auto"/>
        <w:bottom w:val="none" w:sz="0" w:space="0" w:color="auto"/>
        <w:right w:val="none" w:sz="0" w:space="0" w:color="auto"/>
      </w:divBdr>
    </w:div>
    <w:div w:id="592323567">
      <w:bodyDiv w:val="1"/>
      <w:marLeft w:val="0"/>
      <w:marRight w:val="0"/>
      <w:marTop w:val="0"/>
      <w:marBottom w:val="0"/>
      <w:divBdr>
        <w:top w:val="none" w:sz="0" w:space="0" w:color="auto"/>
        <w:left w:val="none" w:sz="0" w:space="0" w:color="auto"/>
        <w:bottom w:val="none" w:sz="0" w:space="0" w:color="auto"/>
        <w:right w:val="none" w:sz="0" w:space="0" w:color="auto"/>
      </w:divBdr>
    </w:div>
    <w:div w:id="891306837">
      <w:bodyDiv w:val="1"/>
      <w:marLeft w:val="0"/>
      <w:marRight w:val="0"/>
      <w:marTop w:val="0"/>
      <w:marBottom w:val="0"/>
      <w:divBdr>
        <w:top w:val="none" w:sz="0" w:space="0" w:color="auto"/>
        <w:left w:val="none" w:sz="0" w:space="0" w:color="auto"/>
        <w:bottom w:val="none" w:sz="0" w:space="0" w:color="auto"/>
        <w:right w:val="none" w:sz="0" w:space="0" w:color="auto"/>
      </w:divBdr>
    </w:div>
    <w:div w:id="1409232007">
      <w:bodyDiv w:val="1"/>
      <w:marLeft w:val="0"/>
      <w:marRight w:val="0"/>
      <w:marTop w:val="0"/>
      <w:marBottom w:val="0"/>
      <w:divBdr>
        <w:top w:val="none" w:sz="0" w:space="0" w:color="auto"/>
        <w:left w:val="none" w:sz="0" w:space="0" w:color="auto"/>
        <w:bottom w:val="none" w:sz="0" w:space="0" w:color="auto"/>
        <w:right w:val="none" w:sz="0" w:space="0" w:color="auto"/>
      </w:divBdr>
    </w:div>
    <w:div w:id="176784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10</Pages>
  <Words>2341</Words>
  <Characters>13345</Characters>
  <Application>Microsoft Office Word</Application>
  <DocSecurity>0</DocSecurity>
  <Lines>111</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 PUTINEI</dc:creator>
  <cp:keywords/>
  <dc:description/>
  <cp:lastModifiedBy>Catalin, PUTINEI</cp:lastModifiedBy>
  <cp:revision>13</cp:revision>
  <cp:lastPrinted>2024-01-29T07:44:00Z</cp:lastPrinted>
  <dcterms:created xsi:type="dcterms:W3CDTF">2021-05-06T08:40:00Z</dcterms:created>
  <dcterms:modified xsi:type="dcterms:W3CDTF">2024-09-02T09:38:00Z</dcterms:modified>
</cp:coreProperties>
</file>