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8A70A" w14:textId="77777777" w:rsidR="000E72A2" w:rsidRPr="000E72A2" w:rsidRDefault="000E72A2" w:rsidP="00B91E5E">
      <w:pPr>
        <w:jc w:val="center"/>
        <w:rPr>
          <w:rFonts w:ascii="Calibri" w:hAnsi="Calibri"/>
          <w:b/>
          <w:sz w:val="26"/>
          <w:szCs w:val="26"/>
        </w:rPr>
      </w:pPr>
    </w:p>
    <w:p w14:paraId="542D1867" w14:textId="4D33BE00" w:rsidR="00B91E5E" w:rsidRPr="00CF6843" w:rsidRDefault="00B91E5E" w:rsidP="00EC2162">
      <w:pPr>
        <w:spacing w:line="276" w:lineRule="auto"/>
        <w:jc w:val="center"/>
        <w:rPr>
          <w:rFonts w:ascii="Calibri" w:hAnsi="Calibri" w:cs="Calibri"/>
          <w:b/>
          <w:bCs/>
          <w:sz w:val="26"/>
          <w:szCs w:val="26"/>
        </w:rPr>
      </w:pPr>
      <w:r w:rsidRPr="00CF6843">
        <w:rPr>
          <w:rFonts w:ascii="Calibri" w:hAnsi="Calibri" w:cs="Calibri"/>
          <w:b/>
          <w:bCs/>
          <w:sz w:val="26"/>
          <w:szCs w:val="26"/>
        </w:rPr>
        <w:t xml:space="preserve">Registru cu propuneri privind proiectul de </w:t>
      </w:r>
      <w:r w:rsidR="008D594C" w:rsidRPr="00CF6843">
        <w:rPr>
          <w:rFonts w:ascii="Calibri" w:hAnsi="Calibri" w:cs="Calibri"/>
          <w:b/>
          <w:bCs/>
          <w:sz w:val="26"/>
          <w:szCs w:val="26"/>
        </w:rPr>
        <w:t>H</w:t>
      </w:r>
      <w:r w:rsidRPr="00CF6843">
        <w:rPr>
          <w:rFonts w:ascii="Calibri" w:hAnsi="Calibri" w:cs="Calibri"/>
          <w:b/>
          <w:bCs/>
          <w:sz w:val="26"/>
          <w:szCs w:val="26"/>
        </w:rPr>
        <w:t xml:space="preserve">otărâre a </w:t>
      </w:r>
      <w:r w:rsidR="00753B3E" w:rsidRPr="00CF6843">
        <w:rPr>
          <w:rFonts w:ascii="Calibri" w:hAnsi="Calibri" w:cs="Calibri"/>
          <w:b/>
          <w:bCs/>
          <w:sz w:val="26"/>
          <w:szCs w:val="26"/>
        </w:rPr>
        <w:t>Secției pentru  judecători a Consiliului Superior al Magistraturii pentru modificarea și completarea Regulamentului de ordine interioară al instanţelor judecătoreşti, aprobat prin Hotărârea Secției pentru judecători a Consiliului Superior al Magistraturii nr. 3243/2022</w:t>
      </w:r>
    </w:p>
    <w:p w14:paraId="610E054D" w14:textId="77777777" w:rsidR="00B91E5E" w:rsidRPr="00CF6843" w:rsidRDefault="00B91E5E" w:rsidP="00CF6843">
      <w:pPr>
        <w:jc w:val="center"/>
        <w:rPr>
          <w:rFonts w:ascii="Calibri" w:hAnsi="Calibri" w:cs="Calibri"/>
          <w:sz w:val="26"/>
          <w:szCs w:val="26"/>
        </w:rPr>
      </w:pPr>
    </w:p>
    <w:p w14:paraId="7DB4FB65" w14:textId="77777777" w:rsidR="00753B3E" w:rsidRPr="00CF6843" w:rsidRDefault="00753B3E" w:rsidP="00CF6843">
      <w:pPr>
        <w:rPr>
          <w:rFonts w:ascii="Calibri" w:hAnsi="Calibri" w:cs="Calibri"/>
          <w:sz w:val="26"/>
          <w:szCs w:val="26"/>
        </w:rPr>
      </w:pPr>
    </w:p>
    <w:p w14:paraId="01A1FAB4" w14:textId="77777777" w:rsidR="00786355" w:rsidRDefault="00786355" w:rsidP="00786355">
      <w:pPr>
        <w:spacing w:line="276" w:lineRule="auto"/>
        <w:rPr>
          <w:rFonts w:ascii="Calibri" w:hAnsi="Calibri" w:cs="Calibri"/>
          <w:sz w:val="26"/>
          <w:szCs w:val="26"/>
        </w:rPr>
      </w:pPr>
    </w:p>
    <w:p w14:paraId="4E971E73" w14:textId="77777777" w:rsidR="00786355" w:rsidRDefault="00786355" w:rsidP="00786355">
      <w:pPr>
        <w:spacing w:line="276" w:lineRule="auto"/>
        <w:rPr>
          <w:rFonts w:ascii="Calibri" w:hAnsi="Calibri" w:cs="Calibri"/>
          <w:sz w:val="26"/>
          <w:szCs w:val="26"/>
        </w:rPr>
      </w:pPr>
    </w:p>
    <w:p w14:paraId="14F10315" w14:textId="77777777" w:rsidR="00786355" w:rsidRDefault="00786355" w:rsidP="00786355">
      <w:pPr>
        <w:spacing w:line="276" w:lineRule="auto"/>
        <w:rPr>
          <w:rFonts w:ascii="Calibri" w:hAnsi="Calibri" w:cs="Calibri"/>
          <w:sz w:val="26"/>
          <w:szCs w:val="26"/>
        </w:rPr>
      </w:pPr>
    </w:p>
    <w:p w14:paraId="71EE4BA9" w14:textId="167801FD" w:rsidR="00B91E5E" w:rsidRPr="00CF6843" w:rsidRDefault="00B91E5E" w:rsidP="00786355">
      <w:pPr>
        <w:spacing w:line="276" w:lineRule="auto"/>
        <w:rPr>
          <w:rFonts w:ascii="Calibri" w:hAnsi="Calibri" w:cs="Calibri"/>
          <w:sz w:val="26"/>
          <w:szCs w:val="26"/>
        </w:rPr>
      </w:pPr>
      <w:r w:rsidRPr="00CF6843">
        <w:rPr>
          <w:rFonts w:ascii="Calibri" w:hAnsi="Calibri" w:cs="Calibri"/>
          <w:sz w:val="26"/>
          <w:szCs w:val="26"/>
        </w:rPr>
        <w:t xml:space="preserve">INFORMAŢII: </w:t>
      </w:r>
    </w:p>
    <w:p w14:paraId="52F212A7" w14:textId="620DDD05" w:rsidR="00DB4683" w:rsidRPr="00CF6843" w:rsidRDefault="00B91E5E" w:rsidP="00786355">
      <w:pPr>
        <w:spacing w:line="276" w:lineRule="auto"/>
        <w:jc w:val="both"/>
        <w:rPr>
          <w:rFonts w:ascii="Calibri" w:hAnsi="Calibri" w:cs="Calibri"/>
          <w:sz w:val="26"/>
          <w:szCs w:val="26"/>
        </w:rPr>
      </w:pPr>
      <w:r w:rsidRPr="00CF6843">
        <w:rPr>
          <w:rFonts w:ascii="Calibri" w:hAnsi="Calibri" w:cs="Calibri"/>
          <w:sz w:val="26"/>
          <w:szCs w:val="26"/>
        </w:rPr>
        <w:t xml:space="preserve">Denumire document: </w:t>
      </w:r>
      <w:r w:rsidR="000E72A2" w:rsidRPr="00CF6843">
        <w:rPr>
          <w:rFonts w:ascii="Calibri" w:hAnsi="Calibri" w:cs="Calibri"/>
          <w:sz w:val="26"/>
          <w:szCs w:val="26"/>
        </w:rPr>
        <w:t xml:space="preserve">Proiect de </w:t>
      </w:r>
      <w:r w:rsidR="008D594C" w:rsidRPr="00CF6843">
        <w:rPr>
          <w:rFonts w:ascii="Calibri" w:hAnsi="Calibri" w:cs="Calibri"/>
          <w:sz w:val="26"/>
          <w:szCs w:val="26"/>
        </w:rPr>
        <w:t>H</w:t>
      </w:r>
      <w:r w:rsidR="000E72A2" w:rsidRPr="00CF6843">
        <w:rPr>
          <w:rFonts w:ascii="Calibri" w:hAnsi="Calibri" w:cs="Calibri"/>
          <w:sz w:val="26"/>
          <w:szCs w:val="26"/>
        </w:rPr>
        <w:t xml:space="preserve">otărâre a </w:t>
      </w:r>
      <w:r w:rsidR="00753B3E" w:rsidRPr="00CF6843">
        <w:rPr>
          <w:rFonts w:ascii="Calibri" w:hAnsi="Calibri" w:cs="Calibri"/>
          <w:sz w:val="26"/>
          <w:szCs w:val="26"/>
        </w:rPr>
        <w:t>Secției pentru  judecători a Consiliului Superior al Magistraturii pentru modificarea și completarea Regulamentului de ordine interioară al instanţelor judecătoreşti, aprobat prin Hotărârea Secției pentru judecători a Consiliului Superior al Magistraturii nr. 3243/2022</w:t>
      </w:r>
    </w:p>
    <w:p w14:paraId="50F41E18" w14:textId="77777777" w:rsidR="00B91E5E" w:rsidRPr="00CF6843" w:rsidRDefault="00B91E5E" w:rsidP="00786355">
      <w:pPr>
        <w:spacing w:line="276" w:lineRule="auto"/>
        <w:rPr>
          <w:rFonts w:ascii="Calibri" w:hAnsi="Calibri" w:cs="Calibri"/>
          <w:sz w:val="26"/>
          <w:szCs w:val="26"/>
        </w:rPr>
      </w:pPr>
      <w:r w:rsidRPr="00CF6843">
        <w:rPr>
          <w:rFonts w:ascii="Calibri" w:hAnsi="Calibri" w:cs="Calibri"/>
          <w:sz w:val="26"/>
          <w:szCs w:val="26"/>
        </w:rPr>
        <w:t>Tipul procedurii:</w:t>
      </w:r>
      <w:r w:rsidR="008D594C" w:rsidRPr="00CF6843">
        <w:rPr>
          <w:rFonts w:ascii="Calibri" w:hAnsi="Calibri" w:cs="Calibri"/>
          <w:sz w:val="26"/>
          <w:szCs w:val="26"/>
        </w:rPr>
        <w:t xml:space="preserve"> </w:t>
      </w:r>
      <w:r w:rsidR="000E72A2" w:rsidRPr="00CF6843">
        <w:rPr>
          <w:rFonts w:ascii="Calibri" w:hAnsi="Calibri" w:cs="Calibri"/>
          <w:sz w:val="26"/>
          <w:szCs w:val="26"/>
        </w:rPr>
        <w:t>Consultare publică</w:t>
      </w:r>
    </w:p>
    <w:p w14:paraId="40335FFA" w14:textId="2DA2DC96" w:rsidR="00B91E5E" w:rsidRPr="00CF6843" w:rsidRDefault="00B91E5E" w:rsidP="00786355">
      <w:pPr>
        <w:spacing w:line="276" w:lineRule="auto"/>
        <w:rPr>
          <w:rFonts w:ascii="Calibri" w:hAnsi="Calibri" w:cs="Calibri"/>
          <w:sz w:val="26"/>
          <w:szCs w:val="26"/>
        </w:rPr>
      </w:pPr>
      <w:r w:rsidRPr="00CF6843">
        <w:rPr>
          <w:rFonts w:ascii="Calibri" w:hAnsi="Calibri" w:cs="Calibri"/>
          <w:sz w:val="26"/>
          <w:szCs w:val="26"/>
        </w:rPr>
        <w:t>Data publicării anunţului:</w:t>
      </w:r>
      <w:r w:rsidR="008D594C" w:rsidRPr="00CF6843">
        <w:rPr>
          <w:rFonts w:ascii="Calibri" w:hAnsi="Calibri" w:cs="Calibri"/>
          <w:sz w:val="26"/>
          <w:szCs w:val="26"/>
        </w:rPr>
        <w:t xml:space="preserve"> </w:t>
      </w:r>
      <w:r w:rsidR="00753B3E" w:rsidRPr="00CF6843">
        <w:rPr>
          <w:rFonts w:ascii="Calibri" w:hAnsi="Calibri" w:cs="Calibri"/>
          <w:sz w:val="26"/>
          <w:szCs w:val="26"/>
        </w:rPr>
        <w:t>11</w:t>
      </w:r>
      <w:r w:rsidR="000E72A2" w:rsidRPr="00CF6843">
        <w:rPr>
          <w:rFonts w:ascii="Calibri" w:hAnsi="Calibri" w:cs="Calibri"/>
          <w:sz w:val="26"/>
          <w:szCs w:val="26"/>
        </w:rPr>
        <w:t>.0</w:t>
      </w:r>
      <w:r w:rsidR="00753B3E" w:rsidRPr="00CF6843">
        <w:rPr>
          <w:rFonts w:ascii="Calibri" w:hAnsi="Calibri" w:cs="Calibri"/>
          <w:sz w:val="26"/>
          <w:szCs w:val="26"/>
        </w:rPr>
        <w:t>7</w:t>
      </w:r>
      <w:r w:rsidR="000E72A2" w:rsidRPr="00CF6843">
        <w:rPr>
          <w:rFonts w:ascii="Calibri" w:hAnsi="Calibri" w:cs="Calibri"/>
          <w:sz w:val="26"/>
          <w:szCs w:val="26"/>
        </w:rPr>
        <w:t>.202</w:t>
      </w:r>
      <w:r w:rsidR="00DB4683" w:rsidRPr="00CF6843">
        <w:rPr>
          <w:rFonts w:ascii="Calibri" w:hAnsi="Calibri" w:cs="Calibri"/>
          <w:sz w:val="26"/>
          <w:szCs w:val="26"/>
        </w:rPr>
        <w:t>4</w:t>
      </w:r>
    </w:p>
    <w:p w14:paraId="0DF5CAD2" w14:textId="63A93F64" w:rsidR="00B91E5E" w:rsidRPr="00CF6843" w:rsidRDefault="00B91E5E" w:rsidP="00786355">
      <w:pPr>
        <w:spacing w:line="276" w:lineRule="auto"/>
        <w:rPr>
          <w:rFonts w:ascii="Calibri" w:hAnsi="Calibri" w:cs="Calibri"/>
          <w:sz w:val="26"/>
          <w:szCs w:val="26"/>
        </w:rPr>
      </w:pPr>
      <w:r w:rsidRPr="00CF6843">
        <w:rPr>
          <w:rFonts w:ascii="Calibri" w:hAnsi="Calibri" w:cs="Calibri"/>
          <w:sz w:val="26"/>
          <w:szCs w:val="26"/>
        </w:rPr>
        <w:t>Data de început a consultării publice:</w:t>
      </w:r>
      <w:r w:rsidR="008D594C" w:rsidRPr="00CF6843">
        <w:rPr>
          <w:rFonts w:ascii="Calibri" w:hAnsi="Calibri" w:cs="Calibri"/>
          <w:sz w:val="26"/>
          <w:szCs w:val="26"/>
        </w:rPr>
        <w:t xml:space="preserve"> </w:t>
      </w:r>
      <w:r w:rsidR="00753B3E" w:rsidRPr="00CF6843">
        <w:rPr>
          <w:rFonts w:ascii="Calibri" w:hAnsi="Calibri" w:cs="Calibri"/>
          <w:sz w:val="26"/>
          <w:szCs w:val="26"/>
        </w:rPr>
        <w:t>11</w:t>
      </w:r>
      <w:r w:rsidR="000E72A2" w:rsidRPr="00CF6843">
        <w:rPr>
          <w:rFonts w:ascii="Calibri" w:hAnsi="Calibri" w:cs="Calibri"/>
          <w:sz w:val="26"/>
          <w:szCs w:val="26"/>
        </w:rPr>
        <w:t>.0</w:t>
      </w:r>
      <w:r w:rsidR="00753B3E" w:rsidRPr="00CF6843">
        <w:rPr>
          <w:rFonts w:ascii="Calibri" w:hAnsi="Calibri" w:cs="Calibri"/>
          <w:sz w:val="26"/>
          <w:szCs w:val="26"/>
        </w:rPr>
        <w:t>7</w:t>
      </w:r>
      <w:r w:rsidR="000E72A2" w:rsidRPr="00CF6843">
        <w:rPr>
          <w:rFonts w:ascii="Calibri" w:hAnsi="Calibri" w:cs="Calibri"/>
          <w:sz w:val="26"/>
          <w:szCs w:val="26"/>
        </w:rPr>
        <w:t>.202</w:t>
      </w:r>
      <w:r w:rsidR="00DB4683" w:rsidRPr="00CF6843">
        <w:rPr>
          <w:rFonts w:ascii="Calibri" w:hAnsi="Calibri" w:cs="Calibri"/>
          <w:sz w:val="26"/>
          <w:szCs w:val="26"/>
        </w:rPr>
        <w:t>4</w:t>
      </w:r>
    </w:p>
    <w:p w14:paraId="29729B54" w14:textId="34FEA33F" w:rsidR="00B91E5E" w:rsidRPr="00CF6843" w:rsidRDefault="00B91E5E" w:rsidP="00786355">
      <w:pPr>
        <w:spacing w:line="276" w:lineRule="auto"/>
        <w:rPr>
          <w:rFonts w:ascii="Calibri" w:hAnsi="Calibri" w:cs="Calibri"/>
          <w:sz w:val="26"/>
          <w:szCs w:val="26"/>
        </w:rPr>
      </w:pPr>
      <w:r w:rsidRPr="00CF6843">
        <w:rPr>
          <w:rFonts w:ascii="Calibri" w:hAnsi="Calibri" w:cs="Calibri"/>
          <w:sz w:val="26"/>
          <w:szCs w:val="26"/>
        </w:rPr>
        <w:t>Data de finalizare a consultării publice:</w:t>
      </w:r>
      <w:r w:rsidR="008D594C" w:rsidRPr="00CF6843">
        <w:rPr>
          <w:rFonts w:ascii="Calibri" w:hAnsi="Calibri" w:cs="Calibri"/>
          <w:sz w:val="26"/>
          <w:szCs w:val="26"/>
        </w:rPr>
        <w:t xml:space="preserve"> 2</w:t>
      </w:r>
      <w:r w:rsidR="00753B3E" w:rsidRPr="00CF6843">
        <w:rPr>
          <w:rFonts w:ascii="Calibri" w:hAnsi="Calibri" w:cs="Calibri"/>
          <w:sz w:val="26"/>
          <w:szCs w:val="26"/>
        </w:rPr>
        <w:t>5</w:t>
      </w:r>
      <w:r w:rsidR="000E72A2" w:rsidRPr="00CF6843">
        <w:rPr>
          <w:rFonts w:ascii="Calibri" w:hAnsi="Calibri" w:cs="Calibri"/>
          <w:sz w:val="26"/>
          <w:szCs w:val="26"/>
        </w:rPr>
        <w:t>.0</w:t>
      </w:r>
      <w:r w:rsidR="00753B3E" w:rsidRPr="00CF6843">
        <w:rPr>
          <w:rFonts w:ascii="Calibri" w:hAnsi="Calibri" w:cs="Calibri"/>
          <w:sz w:val="26"/>
          <w:szCs w:val="26"/>
        </w:rPr>
        <w:t>7</w:t>
      </w:r>
      <w:r w:rsidR="000E72A2" w:rsidRPr="00CF6843">
        <w:rPr>
          <w:rFonts w:ascii="Calibri" w:hAnsi="Calibri" w:cs="Calibri"/>
          <w:sz w:val="26"/>
          <w:szCs w:val="26"/>
        </w:rPr>
        <w:t>.202</w:t>
      </w:r>
      <w:r w:rsidR="00DB4683" w:rsidRPr="00CF6843">
        <w:rPr>
          <w:rFonts w:ascii="Calibri" w:hAnsi="Calibri" w:cs="Calibri"/>
          <w:sz w:val="26"/>
          <w:szCs w:val="26"/>
        </w:rPr>
        <w:t>4</w:t>
      </w:r>
    </w:p>
    <w:p w14:paraId="2CBDB278" w14:textId="77777777" w:rsidR="00B91E5E" w:rsidRDefault="00B91E5E" w:rsidP="00CF6843">
      <w:pPr>
        <w:rPr>
          <w:rFonts w:ascii="Calibri" w:hAnsi="Calibri" w:cs="Calibri"/>
          <w:sz w:val="26"/>
          <w:szCs w:val="26"/>
        </w:rPr>
      </w:pPr>
    </w:p>
    <w:p w14:paraId="4FFE0349" w14:textId="77777777" w:rsidR="00786355" w:rsidRDefault="00786355" w:rsidP="00CF6843">
      <w:pPr>
        <w:rPr>
          <w:rFonts w:ascii="Calibri" w:hAnsi="Calibri" w:cs="Calibri"/>
          <w:sz w:val="26"/>
          <w:szCs w:val="26"/>
        </w:rPr>
      </w:pPr>
    </w:p>
    <w:p w14:paraId="0F8A6AC7" w14:textId="77777777" w:rsidR="00786355" w:rsidRDefault="00786355" w:rsidP="00CF6843">
      <w:pPr>
        <w:rPr>
          <w:rFonts w:ascii="Calibri" w:hAnsi="Calibri" w:cs="Calibri"/>
          <w:sz w:val="26"/>
          <w:szCs w:val="26"/>
        </w:rPr>
      </w:pPr>
    </w:p>
    <w:p w14:paraId="42D9C748" w14:textId="77777777" w:rsidR="00786355" w:rsidRDefault="00786355" w:rsidP="00CF6843">
      <w:pPr>
        <w:rPr>
          <w:rFonts w:ascii="Calibri" w:hAnsi="Calibri" w:cs="Calibri"/>
          <w:sz w:val="26"/>
          <w:szCs w:val="26"/>
        </w:rPr>
      </w:pPr>
    </w:p>
    <w:p w14:paraId="33E9128A" w14:textId="77777777" w:rsidR="00786355" w:rsidRDefault="00786355" w:rsidP="00CF6843">
      <w:pPr>
        <w:rPr>
          <w:rFonts w:ascii="Calibri" w:hAnsi="Calibri" w:cs="Calibri"/>
          <w:sz w:val="26"/>
          <w:szCs w:val="26"/>
        </w:rPr>
      </w:pPr>
    </w:p>
    <w:p w14:paraId="33ECA109" w14:textId="77777777" w:rsidR="00786355" w:rsidRDefault="00786355" w:rsidP="00CF6843">
      <w:pPr>
        <w:rPr>
          <w:rFonts w:ascii="Calibri" w:hAnsi="Calibri" w:cs="Calibri"/>
          <w:sz w:val="26"/>
          <w:szCs w:val="26"/>
        </w:rPr>
      </w:pPr>
    </w:p>
    <w:p w14:paraId="1D4E4391" w14:textId="77777777" w:rsidR="00786355" w:rsidRDefault="00786355" w:rsidP="00CF6843">
      <w:pPr>
        <w:rPr>
          <w:rFonts w:ascii="Calibri" w:hAnsi="Calibri" w:cs="Calibri"/>
          <w:sz w:val="26"/>
          <w:szCs w:val="26"/>
        </w:rPr>
      </w:pPr>
    </w:p>
    <w:p w14:paraId="5D6CF153" w14:textId="77777777" w:rsidR="00786355" w:rsidRDefault="00786355" w:rsidP="00CF6843">
      <w:pPr>
        <w:rPr>
          <w:rFonts w:ascii="Calibri" w:hAnsi="Calibri" w:cs="Calibri"/>
          <w:sz w:val="26"/>
          <w:szCs w:val="26"/>
        </w:rPr>
      </w:pPr>
    </w:p>
    <w:p w14:paraId="14CED926" w14:textId="77777777" w:rsidR="00786355" w:rsidRPr="00CF6843" w:rsidRDefault="00786355" w:rsidP="00CF6843">
      <w:pPr>
        <w:rPr>
          <w:rFonts w:ascii="Calibri" w:hAnsi="Calibri" w:cs="Calibri"/>
          <w:sz w:val="26"/>
          <w:szCs w:val="26"/>
        </w:rPr>
      </w:pPr>
    </w:p>
    <w:tbl>
      <w:tblPr>
        <w:tblStyle w:val="TableGrid"/>
        <w:tblW w:w="15300" w:type="dxa"/>
        <w:tblInd w:w="-185" w:type="dxa"/>
        <w:tblLayout w:type="fixed"/>
        <w:tblLook w:val="04A0" w:firstRow="1" w:lastRow="0" w:firstColumn="1" w:lastColumn="0" w:noHBand="0" w:noVBand="1"/>
      </w:tblPr>
      <w:tblGrid>
        <w:gridCol w:w="630"/>
        <w:gridCol w:w="1170"/>
        <w:gridCol w:w="1710"/>
        <w:gridCol w:w="5670"/>
        <w:gridCol w:w="6120"/>
      </w:tblGrid>
      <w:tr w:rsidR="008D594C" w:rsidRPr="00CF6843" w14:paraId="0BC3907F" w14:textId="77777777" w:rsidTr="00786355">
        <w:tc>
          <w:tcPr>
            <w:tcW w:w="630" w:type="dxa"/>
          </w:tcPr>
          <w:p w14:paraId="04746DFA" w14:textId="77777777" w:rsidR="008D594C" w:rsidRPr="00CF6843" w:rsidRDefault="008D594C" w:rsidP="00CF6843">
            <w:pPr>
              <w:rPr>
                <w:rFonts w:ascii="Calibri" w:hAnsi="Calibri" w:cs="Calibri"/>
                <w:b/>
                <w:sz w:val="26"/>
                <w:szCs w:val="26"/>
              </w:rPr>
            </w:pPr>
            <w:r w:rsidRPr="00CF6843">
              <w:rPr>
                <w:rFonts w:ascii="Calibri" w:hAnsi="Calibri" w:cs="Calibri"/>
                <w:b/>
                <w:sz w:val="26"/>
                <w:szCs w:val="26"/>
              </w:rPr>
              <w:t xml:space="preserve">Nr. </w:t>
            </w:r>
          </w:p>
          <w:p w14:paraId="01ABD522" w14:textId="77777777" w:rsidR="008D594C" w:rsidRPr="00CF6843" w:rsidRDefault="008D594C" w:rsidP="00CF6843">
            <w:pPr>
              <w:rPr>
                <w:rFonts w:ascii="Calibri" w:hAnsi="Calibri" w:cs="Calibri"/>
                <w:b/>
                <w:sz w:val="26"/>
                <w:szCs w:val="26"/>
              </w:rPr>
            </w:pPr>
            <w:r w:rsidRPr="00CF6843">
              <w:rPr>
                <w:rFonts w:ascii="Calibri" w:hAnsi="Calibri" w:cs="Calibri"/>
                <w:b/>
                <w:sz w:val="26"/>
                <w:szCs w:val="26"/>
              </w:rPr>
              <w:t>crt.</w:t>
            </w:r>
          </w:p>
        </w:tc>
        <w:tc>
          <w:tcPr>
            <w:tcW w:w="1170" w:type="dxa"/>
          </w:tcPr>
          <w:p w14:paraId="381C2D81" w14:textId="77777777" w:rsidR="008D594C" w:rsidRPr="00CF6843" w:rsidRDefault="008D594C" w:rsidP="00CF6843">
            <w:pPr>
              <w:rPr>
                <w:rFonts w:ascii="Calibri" w:hAnsi="Calibri" w:cs="Calibri"/>
                <w:sz w:val="26"/>
                <w:szCs w:val="26"/>
              </w:rPr>
            </w:pPr>
            <w:r w:rsidRPr="00CF6843">
              <w:rPr>
                <w:rFonts w:ascii="Calibri" w:hAnsi="Calibri" w:cs="Calibri"/>
                <w:sz w:val="26"/>
                <w:szCs w:val="26"/>
              </w:rPr>
              <w:t xml:space="preserve">Articolul </w:t>
            </w:r>
          </w:p>
          <w:p w14:paraId="2C0A7187" w14:textId="77777777" w:rsidR="008D594C" w:rsidRPr="00CF6843" w:rsidRDefault="008D594C" w:rsidP="00CF6843">
            <w:pPr>
              <w:rPr>
                <w:rFonts w:ascii="Calibri" w:hAnsi="Calibri" w:cs="Calibri"/>
                <w:sz w:val="26"/>
                <w:szCs w:val="26"/>
              </w:rPr>
            </w:pPr>
            <w:r w:rsidRPr="00CF6843">
              <w:rPr>
                <w:rFonts w:ascii="Calibri" w:hAnsi="Calibri" w:cs="Calibri"/>
                <w:sz w:val="26"/>
                <w:szCs w:val="26"/>
              </w:rPr>
              <w:t>vizat</w:t>
            </w:r>
          </w:p>
        </w:tc>
        <w:tc>
          <w:tcPr>
            <w:tcW w:w="1710" w:type="dxa"/>
          </w:tcPr>
          <w:p w14:paraId="27B21359" w14:textId="7309762D" w:rsidR="008D594C" w:rsidRPr="00CF6843" w:rsidRDefault="00EC2162" w:rsidP="00CF6843">
            <w:pPr>
              <w:rPr>
                <w:rFonts w:ascii="Calibri" w:hAnsi="Calibri" w:cs="Calibri"/>
                <w:sz w:val="26"/>
                <w:szCs w:val="26"/>
              </w:rPr>
            </w:pPr>
            <w:r>
              <w:rPr>
                <w:rFonts w:ascii="Calibri" w:hAnsi="Calibri" w:cs="Calibri"/>
                <w:sz w:val="26"/>
                <w:szCs w:val="26"/>
              </w:rPr>
              <w:t>P</w:t>
            </w:r>
            <w:r w:rsidR="008D594C" w:rsidRPr="00CF6843">
              <w:rPr>
                <w:rFonts w:ascii="Calibri" w:hAnsi="Calibri" w:cs="Calibri"/>
                <w:sz w:val="26"/>
                <w:szCs w:val="26"/>
              </w:rPr>
              <w:t>ersoan</w:t>
            </w:r>
            <w:r>
              <w:rPr>
                <w:rFonts w:ascii="Calibri" w:hAnsi="Calibri" w:cs="Calibri"/>
                <w:sz w:val="26"/>
                <w:szCs w:val="26"/>
              </w:rPr>
              <w:t>a</w:t>
            </w:r>
            <w:r w:rsidR="008D594C" w:rsidRPr="00CF6843">
              <w:rPr>
                <w:rFonts w:ascii="Calibri" w:hAnsi="Calibri" w:cs="Calibri"/>
                <w:sz w:val="26"/>
                <w:szCs w:val="26"/>
              </w:rPr>
              <w:t>/</w:t>
            </w:r>
          </w:p>
          <w:p w14:paraId="759D05DC" w14:textId="0F54E66F" w:rsidR="008D594C" w:rsidRPr="00CF6843" w:rsidRDefault="008D594C" w:rsidP="00CF6843">
            <w:pPr>
              <w:rPr>
                <w:rFonts w:ascii="Calibri" w:hAnsi="Calibri" w:cs="Calibri"/>
                <w:sz w:val="26"/>
                <w:szCs w:val="26"/>
              </w:rPr>
            </w:pPr>
            <w:r w:rsidRPr="00CF6843">
              <w:rPr>
                <w:rFonts w:ascii="Calibri" w:hAnsi="Calibri" w:cs="Calibri"/>
                <w:sz w:val="26"/>
                <w:szCs w:val="26"/>
              </w:rPr>
              <w:t>instituţi</w:t>
            </w:r>
            <w:r w:rsidR="00EC2162">
              <w:rPr>
                <w:rFonts w:ascii="Calibri" w:hAnsi="Calibri" w:cs="Calibri"/>
                <w:sz w:val="26"/>
                <w:szCs w:val="26"/>
              </w:rPr>
              <w:t>a</w:t>
            </w:r>
            <w:r w:rsidRPr="00CF6843">
              <w:rPr>
                <w:rFonts w:ascii="Calibri" w:hAnsi="Calibri" w:cs="Calibri"/>
                <w:sz w:val="26"/>
                <w:szCs w:val="26"/>
              </w:rPr>
              <w:t xml:space="preserve"> care a formulat propunerea</w:t>
            </w:r>
          </w:p>
        </w:tc>
        <w:tc>
          <w:tcPr>
            <w:tcW w:w="5670" w:type="dxa"/>
          </w:tcPr>
          <w:p w14:paraId="23F6C288" w14:textId="77777777" w:rsidR="008D594C" w:rsidRPr="00CF6843" w:rsidRDefault="008D594C" w:rsidP="00CF6843">
            <w:pPr>
              <w:rPr>
                <w:rFonts w:ascii="Calibri" w:hAnsi="Calibri" w:cs="Calibri"/>
                <w:sz w:val="26"/>
                <w:szCs w:val="26"/>
              </w:rPr>
            </w:pPr>
            <w:r w:rsidRPr="00CF6843">
              <w:rPr>
                <w:rFonts w:ascii="Calibri" w:hAnsi="Calibri" w:cs="Calibri"/>
                <w:sz w:val="26"/>
                <w:szCs w:val="26"/>
              </w:rPr>
              <w:t>Propunerea formulată</w:t>
            </w:r>
          </w:p>
        </w:tc>
        <w:tc>
          <w:tcPr>
            <w:tcW w:w="6120" w:type="dxa"/>
          </w:tcPr>
          <w:p w14:paraId="4C91ADC1" w14:textId="77777777" w:rsidR="008D594C" w:rsidRPr="00CF6843" w:rsidRDefault="008D594C" w:rsidP="00CF6843">
            <w:pPr>
              <w:rPr>
                <w:rFonts w:ascii="Calibri" w:hAnsi="Calibri" w:cs="Calibri"/>
                <w:sz w:val="26"/>
                <w:szCs w:val="26"/>
              </w:rPr>
            </w:pPr>
            <w:r w:rsidRPr="00CF6843">
              <w:rPr>
                <w:rFonts w:ascii="Calibri" w:hAnsi="Calibri" w:cs="Calibri"/>
                <w:sz w:val="26"/>
                <w:szCs w:val="26"/>
              </w:rPr>
              <w:t>Scurtă justificare</w:t>
            </w:r>
          </w:p>
        </w:tc>
      </w:tr>
      <w:tr w:rsidR="00753B3E" w:rsidRPr="00CF6843" w14:paraId="156EFC19" w14:textId="77777777" w:rsidTr="00786355">
        <w:tc>
          <w:tcPr>
            <w:tcW w:w="630" w:type="dxa"/>
          </w:tcPr>
          <w:p w14:paraId="7E9236F7" w14:textId="328F47F9" w:rsidR="00753B3E" w:rsidRPr="00CF6843" w:rsidRDefault="00753B3E" w:rsidP="00CF6843">
            <w:pPr>
              <w:rPr>
                <w:rFonts w:ascii="Calibri" w:hAnsi="Calibri" w:cs="Calibri"/>
                <w:b/>
                <w:sz w:val="26"/>
                <w:szCs w:val="26"/>
              </w:rPr>
            </w:pPr>
            <w:r w:rsidRPr="00CF6843">
              <w:rPr>
                <w:rFonts w:ascii="Calibri" w:hAnsi="Calibri" w:cs="Calibri"/>
                <w:b/>
                <w:sz w:val="26"/>
                <w:szCs w:val="26"/>
              </w:rPr>
              <w:t>1.</w:t>
            </w:r>
          </w:p>
        </w:tc>
        <w:tc>
          <w:tcPr>
            <w:tcW w:w="1170" w:type="dxa"/>
          </w:tcPr>
          <w:p w14:paraId="4A53A1EF" w14:textId="77777777" w:rsidR="00753B3E" w:rsidRPr="00CF6843" w:rsidRDefault="00753B3E" w:rsidP="00CF6843">
            <w:pPr>
              <w:rPr>
                <w:rFonts w:ascii="Calibri" w:hAnsi="Calibri" w:cs="Calibri"/>
                <w:sz w:val="26"/>
                <w:szCs w:val="26"/>
              </w:rPr>
            </w:pPr>
          </w:p>
        </w:tc>
        <w:tc>
          <w:tcPr>
            <w:tcW w:w="1710" w:type="dxa"/>
          </w:tcPr>
          <w:p w14:paraId="7FB8A7C1" w14:textId="35A76B0C" w:rsidR="00576E26" w:rsidRDefault="00576E26" w:rsidP="00CF6843">
            <w:pPr>
              <w:rPr>
                <w:rFonts w:ascii="Calibri" w:hAnsi="Calibri"/>
                <w:sz w:val="26"/>
                <w:szCs w:val="26"/>
              </w:rPr>
            </w:pPr>
            <w:r>
              <w:rPr>
                <w:rFonts w:ascii="Calibri" w:hAnsi="Calibri"/>
                <w:sz w:val="26"/>
                <w:szCs w:val="26"/>
              </w:rPr>
              <w:t>Persoană fizică</w:t>
            </w:r>
          </w:p>
          <w:p w14:paraId="05781F93" w14:textId="50BFDA4D" w:rsidR="00753B3E" w:rsidRPr="00576E26" w:rsidRDefault="00753B3E" w:rsidP="00CF6843">
            <w:pPr>
              <w:rPr>
                <w:rFonts w:ascii="Calibri" w:hAnsi="Calibri" w:cs="Calibri"/>
                <w:sz w:val="26"/>
                <w:szCs w:val="26"/>
                <w:lang w:val="ro-RO"/>
              </w:rPr>
            </w:pPr>
          </w:p>
        </w:tc>
        <w:tc>
          <w:tcPr>
            <w:tcW w:w="5670" w:type="dxa"/>
          </w:tcPr>
          <w:p w14:paraId="1673B3CD" w14:textId="77777777" w:rsidR="00753B3E" w:rsidRPr="00CF6843" w:rsidRDefault="00753B3E" w:rsidP="00CF6843">
            <w:pPr>
              <w:ind w:firstLine="720"/>
              <w:jc w:val="both"/>
              <w:rPr>
                <w:rFonts w:ascii="Calibri" w:hAnsi="Calibri"/>
                <w:sz w:val="26"/>
                <w:szCs w:val="26"/>
                <w:lang w:val="ro-RO"/>
              </w:rPr>
            </w:pPr>
            <w:r w:rsidRPr="00CF6843">
              <w:rPr>
                <w:rFonts w:ascii="Calibri" w:hAnsi="Calibri"/>
                <w:sz w:val="26"/>
                <w:szCs w:val="26"/>
                <w:lang w:val="ro-RO"/>
              </w:rPr>
              <w:t>După art. I se introduce un nou  articol, articolul I</w:t>
            </w:r>
            <w:r w:rsidRPr="00CF6843">
              <w:rPr>
                <w:rFonts w:ascii="Calibri" w:hAnsi="Calibri"/>
                <w:sz w:val="26"/>
                <w:szCs w:val="26"/>
                <w:vertAlign w:val="superscript"/>
                <w:lang w:val="ro-RO"/>
              </w:rPr>
              <w:t>1</w:t>
            </w:r>
            <w:r w:rsidRPr="00CF6843">
              <w:rPr>
                <w:rFonts w:ascii="Calibri" w:hAnsi="Calibri"/>
                <w:sz w:val="26"/>
                <w:szCs w:val="26"/>
                <w:lang w:val="ro-RO"/>
              </w:rPr>
              <w:t xml:space="preserve">, cu următorul cuprins: </w:t>
            </w:r>
          </w:p>
          <w:p w14:paraId="6C600465" w14:textId="6FC5823B" w:rsidR="00753B3E" w:rsidRPr="00CF6843" w:rsidRDefault="00753B3E" w:rsidP="00CF6843">
            <w:pPr>
              <w:rPr>
                <w:rFonts w:ascii="Calibri" w:hAnsi="Calibri" w:cs="Calibri"/>
                <w:sz w:val="26"/>
                <w:szCs w:val="26"/>
              </w:rPr>
            </w:pPr>
            <w:r w:rsidRPr="00CF6843">
              <w:rPr>
                <w:rFonts w:ascii="Calibri" w:hAnsi="Calibri"/>
                <w:sz w:val="26"/>
                <w:szCs w:val="26"/>
                <w:lang w:val="ro-RO"/>
              </w:rPr>
              <w:t>"Art. I</w:t>
            </w:r>
            <w:r w:rsidRPr="00CF6843">
              <w:rPr>
                <w:rFonts w:ascii="Calibri" w:hAnsi="Calibri"/>
                <w:sz w:val="26"/>
                <w:szCs w:val="26"/>
                <w:vertAlign w:val="superscript"/>
                <w:lang w:val="ro-RO"/>
              </w:rPr>
              <w:t>1</w:t>
            </w:r>
            <w:r w:rsidRPr="00CF6843">
              <w:rPr>
                <w:rFonts w:ascii="Calibri" w:hAnsi="Calibri"/>
                <w:sz w:val="26"/>
                <w:szCs w:val="26"/>
                <w:lang w:val="ro-RO"/>
              </w:rPr>
              <w:t>. - Regulamentul de ordine interioară al instanţelor judecătoreşti, aprobat prin Hotărârea Secției pentru judecători a Consiliului Superior al Magistraturii nr. 3243/2022, cu modificările ulterioare, precum și cu cele aduse prin prezenta hotărâre, se va republica în Monitorul Oficial al României, Partea I, dându-se textelor o nouă numerotare."</w:t>
            </w:r>
          </w:p>
        </w:tc>
        <w:tc>
          <w:tcPr>
            <w:tcW w:w="6120" w:type="dxa"/>
          </w:tcPr>
          <w:p w14:paraId="3A958729" w14:textId="0EDCBAF7" w:rsidR="00753B3E" w:rsidRPr="00CF6843" w:rsidRDefault="00753B3E" w:rsidP="00CF6843">
            <w:pPr>
              <w:rPr>
                <w:rFonts w:ascii="Calibri" w:hAnsi="Calibri" w:cs="Calibri"/>
                <w:sz w:val="26"/>
                <w:szCs w:val="26"/>
              </w:rPr>
            </w:pPr>
            <w:r w:rsidRPr="00CF6843">
              <w:rPr>
                <w:rFonts w:ascii="Calibri" w:hAnsi="Calibri"/>
                <w:sz w:val="26"/>
                <w:szCs w:val="26"/>
                <w:lang w:val="ro-RO"/>
              </w:rPr>
              <w:t>Având în vedere că modificările care se propun a fi adoptate sunt numeroase, considerăm că este necesară o republicare a regulamentului pentru a identifica mai uşor în cuprinsul acestuia reglementările.</w:t>
            </w:r>
          </w:p>
        </w:tc>
      </w:tr>
      <w:tr w:rsidR="0073175E" w:rsidRPr="00CF6843" w14:paraId="63F8F395" w14:textId="77777777" w:rsidTr="00786355">
        <w:tc>
          <w:tcPr>
            <w:tcW w:w="630" w:type="dxa"/>
          </w:tcPr>
          <w:p w14:paraId="0AFA4EA2" w14:textId="491A4205" w:rsidR="0073175E" w:rsidRPr="00CF6843" w:rsidRDefault="0073175E" w:rsidP="00CF6843">
            <w:pPr>
              <w:rPr>
                <w:rFonts w:ascii="Calibri" w:hAnsi="Calibri" w:cs="Calibri"/>
                <w:b/>
                <w:sz w:val="26"/>
                <w:szCs w:val="26"/>
              </w:rPr>
            </w:pPr>
            <w:r w:rsidRPr="00CF6843">
              <w:rPr>
                <w:rFonts w:ascii="Calibri" w:hAnsi="Calibri" w:cs="Calibri"/>
                <w:b/>
                <w:sz w:val="26"/>
                <w:szCs w:val="26"/>
              </w:rPr>
              <w:t>2.</w:t>
            </w:r>
          </w:p>
        </w:tc>
        <w:tc>
          <w:tcPr>
            <w:tcW w:w="1170" w:type="dxa"/>
          </w:tcPr>
          <w:p w14:paraId="3FA74191" w14:textId="0156C4AD" w:rsidR="0073175E" w:rsidRPr="00CF6843" w:rsidRDefault="0073175E" w:rsidP="00CF6843">
            <w:pPr>
              <w:rPr>
                <w:rFonts w:ascii="Calibri" w:hAnsi="Calibri" w:cs="Calibri"/>
                <w:sz w:val="26"/>
                <w:szCs w:val="26"/>
              </w:rPr>
            </w:pPr>
            <w:r w:rsidRPr="00CF6843">
              <w:rPr>
                <w:rFonts w:ascii="Calibri" w:hAnsi="Calibri" w:cs="Calibri"/>
                <w:sz w:val="26"/>
                <w:szCs w:val="26"/>
              </w:rPr>
              <w:t>Art. 49</w:t>
            </w:r>
            <w:r w:rsidRPr="00CF6843">
              <w:rPr>
                <w:rFonts w:ascii="Calibri" w:hAnsi="Calibri" w:cs="Calibri"/>
                <w:sz w:val="26"/>
                <w:szCs w:val="26"/>
                <w:vertAlign w:val="superscript"/>
              </w:rPr>
              <w:t>1</w:t>
            </w:r>
          </w:p>
        </w:tc>
        <w:tc>
          <w:tcPr>
            <w:tcW w:w="1710" w:type="dxa"/>
          </w:tcPr>
          <w:p w14:paraId="0F9C0731" w14:textId="4A2F6824" w:rsidR="0073175E" w:rsidRPr="00CF6843" w:rsidRDefault="0073175E" w:rsidP="009A141C">
            <w:pPr>
              <w:jc w:val="center"/>
              <w:rPr>
                <w:rFonts w:ascii="Calibri" w:hAnsi="Calibri"/>
                <w:sz w:val="26"/>
                <w:szCs w:val="26"/>
                <w:lang w:val="ro-RO"/>
              </w:rPr>
            </w:pPr>
            <w:r w:rsidRPr="00CF6843">
              <w:rPr>
                <w:rFonts w:ascii="Calibri" w:hAnsi="Calibri"/>
                <w:sz w:val="26"/>
                <w:szCs w:val="26"/>
                <w:lang w:val="ro-RO"/>
              </w:rPr>
              <w:t>Judecătoria Sector 2 București</w:t>
            </w:r>
          </w:p>
          <w:p w14:paraId="0E8B31AB" w14:textId="05FD75EE" w:rsidR="0073175E" w:rsidRPr="00CF6843" w:rsidRDefault="0073175E" w:rsidP="00CF6843">
            <w:pPr>
              <w:rPr>
                <w:rFonts w:ascii="Calibri" w:hAnsi="Calibri"/>
                <w:sz w:val="26"/>
                <w:szCs w:val="26"/>
              </w:rPr>
            </w:pPr>
          </w:p>
        </w:tc>
        <w:tc>
          <w:tcPr>
            <w:tcW w:w="5670" w:type="dxa"/>
          </w:tcPr>
          <w:p w14:paraId="0CFD265F" w14:textId="447EA258" w:rsidR="0073175E" w:rsidRPr="00CF6843" w:rsidRDefault="0073175E" w:rsidP="00CF6843">
            <w:pPr>
              <w:ind w:firstLine="720"/>
              <w:jc w:val="both"/>
              <w:rPr>
                <w:rFonts w:ascii="Calibri" w:hAnsi="Calibri"/>
                <w:sz w:val="26"/>
                <w:szCs w:val="26"/>
              </w:rPr>
            </w:pPr>
            <w:r w:rsidRPr="00CF6843">
              <w:rPr>
                <w:rFonts w:ascii="Calibri" w:hAnsi="Calibri"/>
                <w:sz w:val="26"/>
                <w:szCs w:val="26"/>
                <w:lang w:val="ro-RO"/>
              </w:rPr>
              <w:t>Introducerea unui nou alineat prin care să se prevadă în mod expres că printre atribuțiile grefierului judiciar intră și cea de a participa la ședința de judecată, în constituirea completului, urmând a realiza toate lucrările și activitățile ce se impun a fi efectuate în legătură cu ședința de judecată.</w:t>
            </w:r>
          </w:p>
        </w:tc>
        <w:tc>
          <w:tcPr>
            <w:tcW w:w="6120" w:type="dxa"/>
          </w:tcPr>
          <w:p w14:paraId="7A61DEF3" w14:textId="77777777" w:rsidR="0073175E" w:rsidRPr="00CF6843" w:rsidRDefault="0073175E" w:rsidP="00CF6843">
            <w:pPr>
              <w:jc w:val="both"/>
              <w:rPr>
                <w:rFonts w:ascii="Calibri" w:hAnsi="Calibri"/>
                <w:sz w:val="26"/>
                <w:szCs w:val="26"/>
                <w:lang w:val="ro-RO"/>
              </w:rPr>
            </w:pPr>
            <w:r w:rsidRPr="00CF6843">
              <w:rPr>
                <w:rFonts w:ascii="Calibri" w:hAnsi="Calibri"/>
                <w:sz w:val="26"/>
                <w:szCs w:val="26"/>
                <w:lang w:val="ro-RO"/>
              </w:rPr>
              <w:t xml:space="preserve">    În primul rând, se impune a se menționa că schemele existente la nivelul instanțelor pentru personalul auxiliar de specialitate sunt subdimensionate în raport de volumul curent de activitate.</w:t>
            </w:r>
          </w:p>
          <w:p w14:paraId="6293D80C" w14:textId="77777777" w:rsidR="0073175E" w:rsidRPr="00CF6843" w:rsidRDefault="0073175E" w:rsidP="00CF6843">
            <w:pPr>
              <w:jc w:val="both"/>
              <w:rPr>
                <w:rFonts w:ascii="Calibri" w:hAnsi="Calibri"/>
                <w:sz w:val="26"/>
                <w:szCs w:val="26"/>
                <w:lang w:val="ro-RO"/>
              </w:rPr>
            </w:pPr>
            <w:r w:rsidRPr="00CF6843">
              <w:rPr>
                <w:rFonts w:ascii="Calibri" w:hAnsi="Calibri"/>
                <w:sz w:val="26"/>
                <w:szCs w:val="26"/>
                <w:lang w:val="ro-RO"/>
              </w:rPr>
              <w:t xml:space="preserve">    Astfel, în lipsa posibilității personalului încadrat în funcția de grefier judiciar de a participa la ședințele de judecată, în constituirea completului și de a realiza atribuțiile și lucrările ce se impun a fi efectuate în legătură cu ședința,  instanțele s-ar confrunta cu un deficit acut de personal care să realizeze toate aceste </w:t>
            </w:r>
            <w:r w:rsidRPr="00CF6843">
              <w:rPr>
                <w:rFonts w:ascii="Calibri" w:hAnsi="Calibri"/>
                <w:sz w:val="26"/>
                <w:szCs w:val="26"/>
                <w:lang w:val="ro-RO"/>
              </w:rPr>
              <w:lastRenderedPageBreak/>
              <w:t>atribuții care, dacă ar rămâne doar în sarcina grefierilor de ședință ar supraîncărca activitatea acestora, putând conduce la un real blocaj al activității.</w:t>
            </w:r>
          </w:p>
          <w:p w14:paraId="5CD4325A" w14:textId="77777777" w:rsidR="0073175E" w:rsidRPr="00CF6843" w:rsidRDefault="0073175E" w:rsidP="00CF6843">
            <w:pPr>
              <w:jc w:val="both"/>
              <w:rPr>
                <w:rFonts w:ascii="Calibri" w:hAnsi="Calibri"/>
                <w:sz w:val="26"/>
                <w:szCs w:val="26"/>
                <w:lang w:val="ro-RO"/>
              </w:rPr>
            </w:pPr>
            <w:r w:rsidRPr="00CF6843">
              <w:rPr>
                <w:rFonts w:ascii="Calibri" w:hAnsi="Calibri"/>
                <w:sz w:val="26"/>
                <w:szCs w:val="26"/>
                <w:lang w:val="ro-RO"/>
              </w:rPr>
              <w:t xml:space="preserve">    Mai mult, conform dispozițiilor art. 184 din Legea 11/2024, </w:t>
            </w:r>
            <w:r w:rsidRPr="00CF6843">
              <w:rPr>
                <w:rFonts w:ascii="Calibri" w:hAnsi="Calibri"/>
                <w:sz w:val="26"/>
                <w:szCs w:val="26"/>
                <w:u w:val="single"/>
                <w:lang w:val="ro-RO"/>
              </w:rPr>
              <w:t>în ședințele de judecată, grefierii judiciari</w:t>
            </w:r>
            <w:r w:rsidRPr="00CF6843">
              <w:rPr>
                <w:rFonts w:ascii="Calibri" w:hAnsi="Calibri"/>
                <w:sz w:val="26"/>
                <w:szCs w:val="26"/>
                <w:lang w:val="ro-RO"/>
              </w:rPr>
              <w:t xml:space="preserve"> și grefierii de ședință au obligația de a purta ținuta vestimentară compusă din: robă de culoare neagră și bavetă de culoare albastru-închis.</w:t>
            </w:r>
          </w:p>
          <w:p w14:paraId="66B5B54B" w14:textId="539C9969" w:rsidR="0073175E" w:rsidRPr="00CF6843" w:rsidRDefault="0073175E" w:rsidP="00CF6843">
            <w:pPr>
              <w:rPr>
                <w:rFonts w:ascii="Calibri" w:hAnsi="Calibri"/>
                <w:sz w:val="26"/>
                <w:szCs w:val="26"/>
              </w:rPr>
            </w:pPr>
            <w:r w:rsidRPr="00CF6843">
              <w:rPr>
                <w:rFonts w:ascii="Calibri" w:hAnsi="Calibri"/>
                <w:sz w:val="26"/>
                <w:szCs w:val="26"/>
                <w:lang w:val="ro-RO"/>
              </w:rPr>
              <w:t xml:space="preserve">    Așadar, chiar prin dispozițiile legislației primare s-a prevăzut posibilitatea participării în ședința de judecată a grefierului judiciar, amendamentul propus neîncălcând așadar prevederile instituite de legiuitor.</w:t>
            </w:r>
          </w:p>
        </w:tc>
      </w:tr>
      <w:tr w:rsidR="001618CA" w:rsidRPr="00CF6843" w14:paraId="05C8D574" w14:textId="77777777" w:rsidTr="00786355">
        <w:tc>
          <w:tcPr>
            <w:tcW w:w="630" w:type="dxa"/>
          </w:tcPr>
          <w:p w14:paraId="382CAAF5" w14:textId="26E3FFCA" w:rsidR="001618CA" w:rsidRPr="00CF6843" w:rsidRDefault="001618CA" w:rsidP="00CF6843">
            <w:pPr>
              <w:rPr>
                <w:rFonts w:ascii="Calibri" w:hAnsi="Calibri" w:cs="Calibri"/>
                <w:b/>
                <w:sz w:val="26"/>
                <w:szCs w:val="26"/>
              </w:rPr>
            </w:pPr>
            <w:r w:rsidRPr="00CF6843">
              <w:rPr>
                <w:rFonts w:ascii="Calibri" w:hAnsi="Calibri" w:cs="Calibri"/>
                <w:b/>
                <w:sz w:val="26"/>
                <w:szCs w:val="26"/>
              </w:rPr>
              <w:lastRenderedPageBreak/>
              <w:t>3.</w:t>
            </w:r>
          </w:p>
        </w:tc>
        <w:tc>
          <w:tcPr>
            <w:tcW w:w="1170" w:type="dxa"/>
          </w:tcPr>
          <w:p w14:paraId="24A758FD" w14:textId="55C35064" w:rsidR="001618CA" w:rsidRPr="00CF6843" w:rsidRDefault="001618CA" w:rsidP="00CF6843">
            <w:pPr>
              <w:rPr>
                <w:rFonts w:ascii="Calibri" w:hAnsi="Calibri" w:cs="Calibri"/>
                <w:sz w:val="26"/>
                <w:szCs w:val="26"/>
              </w:rPr>
            </w:pPr>
            <w:r w:rsidRPr="00CF6843">
              <w:rPr>
                <w:rFonts w:ascii="Calibri" w:hAnsi="Calibri"/>
                <w:sz w:val="26"/>
                <w:szCs w:val="26"/>
                <w:lang w:val="ro-RO"/>
              </w:rPr>
              <w:t xml:space="preserve">Art. 205 din Legea 11/2024 </w:t>
            </w:r>
            <w:r w:rsidRPr="00CF6843">
              <w:rPr>
                <w:rStyle w:val="shdr"/>
                <w:rFonts w:ascii="Calibri" w:hAnsi="Calibri"/>
                <w:sz w:val="26"/>
              </w:rPr>
              <w:t xml:space="preserve">privind statutul grefierilor și al altor categorii de personal care ocupă </w:t>
            </w:r>
            <w:r w:rsidRPr="00CF6843">
              <w:rPr>
                <w:rStyle w:val="shdr"/>
                <w:rFonts w:ascii="Calibri" w:hAnsi="Calibri"/>
                <w:sz w:val="26"/>
              </w:rPr>
              <w:lastRenderedPageBreak/>
              <w:t>funcții de specialitate în cadrul instanțelor judecătorești, al parchetelor de pe lângă acestea și al Institutului Național de Expertize Criminalistice</w:t>
            </w:r>
          </w:p>
        </w:tc>
        <w:tc>
          <w:tcPr>
            <w:tcW w:w="1710" w:type="dxa"/>
          </w:tcPr>
          <w:p w14:paraId="2CCE51D5" w14:textId="386B5257" w:rsidR="001618CA" w:rsidRPr="00CF6843" w:rsidRDefault="001618CA" w:rsidP="00CF6843">
            <w:pPr>
              <w:jc w:val="center"/>
              <w:rPr>
                <w:rFonts w:ascii="Calibri" w:hAnsi="Calibri"/>
                <w:sz w:val="26"/>
                <w:szCs w:val="26"/>
                <w:lang w:val="ro-RO"/>
              </w:rPr>
            </w:pPr>
            <w:r w:rsidRPr="00CF6843">
              <w:rPr>
                <w:rFonts w:ascii="Calibri" w:hAnsi="Calibri"/>
                <w:sz w:val="26"/>
                <w:szCs w:val="26"/>
                <w:lang w:val="ro-RO"/>
              </w:rPr>
              <w:lastRenderedPageBreak/>
              <w:t>Judecători</w:t>
            </w:r>
            <w:r w:rsidR="00576E26">
              <w:rPr>
                <w:rFonts w:ascii="Calibri" w:hAnsi="Calibri"/>
                <w:sz w:val="26"/>
                <w:szCs w:val="26"/>
                <w:lang w:val="ro-RO"/>
              </w:rPr>
              <w:t>a</w:t>
            </w:r>
            <w:r w:rsidRPr="00CF6843">
              <w:rPr>
                <w:rFonts w:ascii="Calibri" w:hAnsi="Calibri"/>
                <w:sz w:val="26"/>
                <w:szCs w:val="26"/>
                <w:lang w:val="ro-RO"/>
              </w:rPr>
              <w:t xml:space="preserve"> Sectorului 5 Bucureşti</w:t>
            </w:r>
          </w:p>
          <w:p w14:paraId="430DAF89" w14:textId="65852EA6" w:rsidR="001618CA" w:rsidRPr="00CF6843" w:rsidRDefault="001618CA" w:rsidP="00CF6843">
            <w:pPr>
              <w:jc w:val="center"/>
              <w:rPr>
                <w:rFonts w:ascii="Calibri" w:hAnsi="Calibri"/>
                <w:sz w:val="26"/>
                <w:szCs w:val="26"/>
              </w:rPr>
            </w:pPr>
          </w:p>
        </w:tc>
        <w:tc>
          <w:tcPr>
            <w:tcW w:w="5670" w:type="dxa"/>
          </w:tcPr>
          <w:p w14:paraId="5C77448D" w14:textId="77777777" w:rsidR="001618CA" w:rsidRPr="00CF6843" w:rsidRDefault="001618CA" w:rsidP="00CF6843">
            <w:pPr>
              <w:jc w:val="both"/>
              <w:rPr>
                <w:rFonts w:ascii="Calibri" w:hAnsi="Calibri"/>
                <w:sz w:val="26"/>
                <w:szCs w:val="26"/>
                <w:lang w:val="ro-RO"/>
              </w:rPr>
            </w:pPr>
            <w:r w:rsidRPr="00CF6843">
              <w:rPr>
                <w:rFonts w:ascii="Calibri" w:hAnsi="Calibri"/>
                <w:sz w:val="26"/>
                <w:szCs w:val="26"/>
                <w:lang w:val="ro-RO"/>
              </w:rPr>
              <w:t>Având în vedere declanşarea consultării publice a proiectului de Hotărâre a Secţiei pentru judecători pentru modificarea şi completarea ROIIJ, în temeiul art. 7 alin. 6 din Legea nr. 52/2003, formulăm următoarea propunere:</w:t>
            </w:r>
          </w:p>
          <w:p w14:paraId="7F13FB80" w14:textId="538D771D" w:rsidR="001618CA" w:rsidRPr="00CF6843" w:rsidRDefault="001618CA" w:rsidP="00CF6843">
            <w:pPr>
              <w:ind w:firstLine="720"/>
              <w:jc w:val="both"/>
              <w:rPr>
                <w:rFonts w:ascii="Calibri" w:hAnsi="Calibri"/>
                <w:sz w:val="26"/>
                <w:szCs w:val="26"/>
              </w:rPr>
            </w:pPr>
            <w:r w:rsidRPr="00CF6843">
              <w:rPr>
                <w:rFonts w:ascii="Calibri" w:hAnsi="Calibri"/>
                <w:sz w:val="26"/>
                <w:szCs w:val="26"/>
                <w:lang w:val="ro-RO"/>
              </w:rPr>
              <w:t>Analizarea posibilităţii ca, în funcţie de specificul concret al fiecărei instanţe, prin decizie a preşedintelui, grefierului judiciar să îi poată fi încredinţate atribuţiile grefierului de şedinţă.</w:t>
            </w:r>
          </w:p>
        </w:tc>
        <w:tc>
          <w:tcPr>
            <w:tcW w:w="6120" w:type="dxa"/>
          </w:tcPr>
          <w:p w14:paraId="072E985C" w14:textId="77777777" w:rsidR="001618CA" w:rsidRPr="00CF6843" w:rsidRDefault="001618CA" w:rsidP="00CF6843">
            <w:pPr>
              <w:jc w:val="both"/>
              <w:rPr>
                <w:rFonts w:ascii="Calibri" w:hAnsi="Calibri"/>
                <w:sz w:val="26"/>
                <w:szCs w:val="26"/>
                <w:lang w:val="ro-RO"/>
              </w:rPr>
            </w:pPr>
            <w:r w:rsidRPr="00CF6843">
              <w:rPr>
                <w:rFonts w:ascii="Calibri" w:hAnsi="Calibri"/>
                <w:sz w:val="26"/>
                <w:szCs w:val="26"/>
                <w:lang w:val="ro-RO"/>
              </w:rPr>
              <w:t>Observând realităţile obiective de la nivelul fiecărei instanţe, fluctuaţia de personal, creşterea contsantă a numărului de dosare  nou intrate, cu aproximativ 20 % în fiecare din ultimii trei ani, necorelarea schemei personalului auxiliar cu schema de judecători, aspecte ce conduc la creşterea numărului de dosare pe şedinţă, precum şi la necesitatea asigurării permanenţei grefierilor pe şedinţe (situaţii în care un grefier este planificat pe 2 şedinţe de judecată), vă rugăm să ANALIZAŢI posibilitatea ca, în funcţie de specificul concret al fiecărei instanţe, prin decizie a preşedintelui, grefierului judiciar să îi poată fi încredinţate atribuţiile grefierului de şedinţă.</w:t>
            </w:r>
          </w:p>
          <w:p w14:paraId="3CA44A72" w14:textId="2197B5A6" w:rsidR="001618CA" w:rsidRPr="00CF6843" w:rsidRDefault="001618CA" w:rsidP="00CF6843">
            <w:pPr>
              <w:jc w:val="both"/>
              <w:rPr>
                <w:rFonts w:ascii="Calibri" w:hAnsi="Calibri"/>
                <w:sz w:val="26"/>
                <w:szCs w:val="26"/>
              </w:rPr>
            </w:pPr>
            <w:r w:rsidRPr="00CF6843">
              <w:rPr>
                <w:rFonts w:ascii="Calibri" w:hAnsi="Calibri"/>
                <w:sz w:val="26"/>
                <w:szCs w:val="26"/>
                <w:lang w:val="ro-RO"/>
              </w:rPr>
              <w:lastRenderedPageBreak/>
              <w:t>În acest sens, avem în vedere faptul că din interpretarea dispoziţiilor art. 184 alin. 2 din Statut, se desprinde concluzia că şi grefierii judiciari pot intra în şedinţele de judecată.</w:t>
            </w:r>
          </w:p>
        </w:tc>
      </w:tr>
      <w:tr w:rsidR="00975C85" w:rsidRPr="00CF6843" w14:paraId="2A2723BA" w14:textId="77777777" w:rsidTr="00786355">
        <w:tc>
          <w:tcPr>
            <w:tcW w:w="630" w:type="dxa"/>
          </w:tcPr>
          <w:p w14:paraId="752E6108" w14:textId="1CA4D834" w:rsidR="00975C85" w:rsidRPr="00CF6843" w:rsidRDefault="00975C85" w:rsidP="00CF6843">
            <w:pPr>
              <w:rPr>
                <w:rFonts w:ascii="Calibri" w:hAnsi="Calibri" w:cs="Calibri"/>
                <w:b/>
                <w:sz w:val="26"/>
                <w:szCs w:val="26"/>
              </w:rPr>
            </w:pPr>
            <w:r w:rsidRPr="00CF6843">
              <w:rPr>
                <w:rFonts w:ascii="Calibri" w:hAnsi="Calibri" w:cs="Calibri"/>
                <w:b/>
                <w:sz w:val="26"/>
                <w:szCs w:val="26"/>
              </w:rPr>
              <w:lastRenderedPageBreak/>
              <w:t>4.</w:t>
            </w:r>
          </w:p>
        </w:tc>
        <w:tc>
          <w:tcPr>
            <w:tcW w:w="1170" w:type="dxa"/>
          </w:tcPr>
          <w:p w14:paraId="0F4D5DD4" w14:textId="1B4D2DBB" w:rsidR="00975C85" w:rsidRPr="00CF6843" w:rsidRDefault="00975C85" w:rsidP="00CF6843">
            <w:pPr>
              <w:rPr>
                <w:rFonts w:ascii="Calibri" w:hAnsi="Calibri"/>
                <w:sz w:val="26"/>
                <w:szCs w:val="26"/>
              </w:rPr>
            </w:pPr>
            <w:r w:rsidRPr="00CF6843">
              <w:rPr>
                <w:rFonts w:ascii="Calibri" w:hAnsi="Calibri"/>
                <w:sz w:val="26"/>
                <w:szCs w:val="26"/>
                <w:lang w:val="ro-RO"/>
              </w:rPr>
              <w:t>Art. 49 ind.1</w:t>
            </w:r>
          </w:p>
        </w:tc>
        <w:tc>
          <w:tcPr>
            <w:tcW w:w="1710" w:type="dxa"/>
          </w:tcPr>
          <w:p w14:paraId="2615537A" w14:textId="1029ED18" w:rsidR="00975C85" w:rsidRPr="00CF6843" w:rsidRDefault="00975C85" w:rsidP="009A141C">
            <w:pPr>
              <w:jc w:val="center"/>
              <w:rPr>
                <w:rFonts w:ascii="Calibri" w:hAnsi="Calibri"/>
                <w:sz w:val="26"/>
                <w:szCs w:val="26"/>
              </w:rPr>
            </w:pPr>
            <w:r w:rsidRPr="00CF6843">
              <w:rPr>
                <w:rFonts w:ascii="Calibri" w:hAnsi="Calibri"/>
                <w:sz w:val="26"/>
                <w:szCs w:val="26"/>
                <w:lang w:val="ro-RO"/>
              </w:rPr>
              <w:t>J</w:t>
            </w:r>
            <w:r w:rsidR="00786355">
              <w:rPr>
                <w:rFonts w:ascii="Calibri" w:hAnsi="Calibri"/>
                <w:sz w:val="26"/>
                <w:szCs w:val="26"/>
                <w:lang w:val="ro-RO"/>
              </w:rPr>
              <w:t>udecătoria</w:t>
            </w:r>
            <w:r w:rsidRPr="00CF6843">
              <w:rPr>
                <w:rFonts w:ascii="Calibri" w:hAnsi="Calibri"/>
                <w:sz w:val="26"/>
                <w:szCs w:val="26"/>
                <w:lang w:val="ro-RO"/>
              </w:rPr>
              <w:t xml:space="preserve"> S</w:t>
            </w:r>
            <w:r w:rsidR="00786355">
              <w:rPr>
                <w:rFonts w:ascii="Calibri" w:hAnsi="Calibri"/>
                <w:sz w:val="26"/>
                <w:szCs w:val="26"/>
                <w:lang w:val="ro-RO"/>
              </w:rPr>
              <w:t>estor</w:t>
            </w:r>
            <w:r w:rsidRPr="00CF6843">
              <w:rPr>
                <w:rFonts w:ascii="Calibri" w:hAnsi="Calibri"/>
                <w:sz w:val="26"/>
                <w:szCs w:val="26"/>
                <w:lang w:val="ro-RO"/>
              </w:rPr>
              <w:t xml:space="preserve"> 4 B</w:t>
            </w:r>
            <w:r w:rsidR="00786355">
              <w:rPr>
                <w:rFonts w:ascii="Calibri" w:hAnsi="Calibri"/>
                <w:sz w:val="26"/>
                <w:szCs w:val="26"/>
                <w:lang w:val="ro-RO"/>
              </w:rPr>
              <w:t>ucurești</w:t>
            </w:r>
            <w:r w:rsidRPr="00CF6843">
              <w:rPr>
                <w:rFonts w:ascii="Calibri" w:hAnsi="Calibri"/>
                <w:sz w:val="26"/>
                <w:szCs w:val="26"/>
                <w:lang w:val="ro-RO"/>
              </w:rPr>
              <w:t xml:space="preserve"> </w:t>
            </w:r>
          </w:p>
        </w:tc>
        <w:tc>
          <w:tcPr>
            <w:tcW w:w="5670" w:type="dxa"/>
          </w:tcPr>
          <w:p w14:paraId="1B303169" w14:textId="77777777" w:rsidR="00975C85" w:rsidRPr="00CF6843" w:rsidRDefault="00975C85" w:rsidP="00CF6843">
            <w:pPr>
              <w:jc w:val="both"/>
              <w:rPr>
                <w:rFonts w:ascii="Calibri" w:hAnsi="Calibri"/>
                <w:sz w:val="26"/>
                <w:szCs w:val="26"/>
              </w:rPr>
            </w:pPr>
          </w:p>
        </w:tc>
        <w:tc>
          <w:tcPr>
            <w:tcW w:w="6120" w:type="dxa"/>
          </w:tcPr>
          <w:p w14:paraId="22E44491" w14:textId="6CF9FFE9" w:rsidR="00975C85" w:rsidRPr="00CF6843" w:rsidRDefault="00975C85" w:rsidP="00CF6843">
            <w:pPr>
              <w:jc w:val="both"/>
              <w:rPr>
                <w:rFonts w:ascii="Calibri" w:hAnsi="Calibri"/>
                <w:sz w:val="26"/>
                <w:szCs w:val="26"/>
              </w:rPr>
            </w:pPr>
            <w:r w:rsidRPr="00CF6843">
              <w:rPr>
                <w:rFonts w:ascii="Calibri" w:hAnsi="Calibri"/>
                <w:sz w:val="26"/>
              </w:rPr>
              <w:t xml:space="preserve">Raportat la schema subdimensionată a personalului auxiliar dar şi numărul redus de grefieri la nivelul Judecătoriei Sector 4 București, şi având în vedere imposibilitatea reorganizării personalului potrivit legii </w:t>
            </w:r>
            <w:r w:rsidRPr="00CF6843">
              <w:rPr>
                <w:rFonts w:ascii="Calibri" w:hAnsi="Calibri"/>
                <w:sz w:val="26"/>
              </w:rPr>
              <w:lastRenderedPageBreak/>
              <w:t>11/024 privind statutul grefierilor şi al altor categorii de personal care ocupă funcţii de specialitate în cadrul instanţelor judecătoreşti, al parchetelor de pe lângă acestea şi al Institutului Naţional de Expertize Criminalistice, faţă de argumentele de text  cuprinse în alineatul 2 al art. 184 din legea anterior menţionată, vă rugăm să analizaţi oportunitatea ca grefierii judiciari să îndeplinească şi atribuţiile grefierului de şedinţă</w:t>
            </w:r>
          </w:p>
        </w:tc>
      </w:tr>
      <w:tr w:rsidR="00FE0831" w:rsidRPr="00CF6843" w14:paraId="3742FF6A" w14:textId="77777777" w:rsidTr="00786355">
        <w:tc>
          <w:tcPr>
            <w:tcW w:w="630" w:type="dxa"/>
          </w:tcPr>
          <w:p w14:paraId="59E45BD8" w14:textId="50A669A7" w:rsidR="00FE0831" w:rsidRPr="00CF6843" w:rsidRDefault="00FE0831" w:rsidP="00CF6843">
            <w:pPr>
              <w:rPr>
                <w:rFonts w:ascii="Calibri" w:hAnsi="Calibri" w:cs="Calibri"/>
                <w:b/>
                <w:sz w:val="26"/>
                <w:szCs w:val="26"/>
              </w:rPr>
            </w:pPr>
            <w:r w:rsidRPr="00CF6843">
              <w:rPr>
                <w:rFonts w:ascii="Calibri" w:hAnsi="Calibri" w:cs="Calibri"/>
                <w:b/>
                <w:sz w:val="26"/>
                <w:szCs w:val="26"/>
              </w:rPr>
              <w:lastRenderedPageBreak/>
              <w:t>5.</w:t>
            </w:r>
          </w:p>
        </w:tc>
        <w:tc>
          <w:tcPr>
            <w:tcW w:w="1170" w:type="dxa"/>
          </w:tcPr>
          <w:p w14:paraId="28A463C8" w14:textId="1D8AE1F4" w:rsidR="00FE0831" w:rsidRPr="00CF6843" w:rsidRDefault="00FE0831" w:rsidP="00CF6843">
            <w:pPr>
              <w:rPr>
                <w:rFonts w:ascii="Calibri" w:hAnsi="Calibri"/>
                <w:sz w:val="26"/>
                <w:szCs w:val="26"/>
              </w:rPr>
            </w:pPr>
            <w:r w:rsidRPr="00CF6843">
              <w:rPr>
                <w:rFonts w:ascii="Calibri" w:hAnsi="Calibri"/>
                <w:sz w:val="26"/>
                <w:szCs w:val="26"/>
                <w:lang w:val="ro-RO"/>
              </w:rPr>
              <w:t>Art.49 ind.1</w:t>
            </w:r>
          </w:p>
        </w:tc>
        <w:tc>
          <w:tcPr>
            <w:tcW w:w="1710" w:type="dxa"/>
          </w:tcPr>
          <w:p w14:paraId="4594C23A" w14:textId="798969C5" w:rsidR="00FE0831" w:rsidRPr="00CF6843" w:rsidRDefault="00FE0831" w:rsidP="009A141C">
            <w:pPr>
              <w:jc w:val="center"/>
              <w:rPr>
                <w:rFonts w:ascii="Calibri" w:hAnsi="Calibri"/>
                <w:sz w:val="26"/>
                <w:szCs w:val="26"/>
              </w:rPr>
            </w:pPr>
            <w:r w:rsidRPr="00CF6843">
              <w:rPr>
                <w:rFonts w:ascii="Calibri" w:hAnsi="Calibri"/>
                <w:sz w:val="26"/>
                <w:szCs w:val="26"/>
                <w:lang w:val="ro-RO"/>
              </w:rPr>
              <w:t>Judecătoria Timișoara</w:t>
            </w:r>
          </w:p>
        </w:tc>
        <w:tc>
          <w:tcPr>
            <w:tcW w:w="5670" w:type="dxa"/>
          </w:tcPr>
          <w:p w14:paraId="76EC0B5A" w14:textId="281AFC1A" w:rsidR="00FE0831" w:rsidRPr="00CF6843" w:rsidRDefault="00FE0831" w:rsidP="00CF6843">
            <w:pPr>
              <w:jc w:val="both"/>
              <w:rPr>
                <w:rFonts w:ascii="Calibri" w:hAnsi="Calibri"/>
                <w:sz w:val="26"/>
                <w:szCs w:val="26"/>
              </w:rPr>
            </w:pPr>
            <w:r w:rsidRPr="00CF6843">
              <w:rPr>
                <w:rFonts w:ascii="Calibri" w:hAnsi="Calibri"/>
                <w:sz w:val="26"/>
                <w:szCs w:val="26"/>
                <w:lang w:val="ro-RO"/>
              </w:rPr>
              <w:t>Completarea articolului prin introducerea unui nou alineat prin care să fie reglementată posibilitatea grefierului judiciar de a participa în ședințele de judecată, in constituirea completului, cu atribuții specifice în legătură cu ședința de judecată.</w:t>
            </w:r>
          </w:p>
        </w:tc>
        <w:tc>
          <w:tcPr>
            <w:tcW w:w="6120" w:type="dxa"/>
          </w:tcPr>
          <w:p w14:paraId="13ECCF9E" w14:textId="77777777" w:rsidR="00FE0831" w:rsidRPr="00CF6843" w:rsidRDefault="00FE0831" w:rsidP="00CF6843">
            <w:pPr>
              <w:rPr>
                <w:rFonts w:ascii="Calibri" w:hAnsi="Calibri"/>
                <w:sz w:val="26"/>
                <w:szCs w:val="26"/>
                <w:lang w:val="ro-RO"/>
              </w:rPr>
            </w:pPr>
            <w:r w:rsidRPr="00CF6843">
              <w:rPr>
                <w:rFonts w:ascii="Calibri" w:hAnsi="Calibri"/>
                <w:sz w:val="26"/>
                <w:szCs w:val="26"/>
                <w:lang w:val="ro-RO"/>
              </w:rPr>
              <w:t>În contextul subdimensionării severe a schemelor de personal auxiliar de specialitate, a creșterii volumului de activitate cu ap. 20% in ultimii 2 ani (dosare nou intrate) și astfel a supraîncărcării activității grefierului de ședință, la nivelul judecătoriei apare ca necesară reglementarea atribuției grefierului judiciar de a participa în ședințele de judecată, in constituirea completului, similar grefierului de ședință.</w:t>
            </w:r>
          </w:p>
          <w:p w14:paraId="7EE58F4D" w14:textId="77777777" w:rsidR="00FE0831" w:rsidRPr="00CF6843" w:rsidRDefault="00FE0831" w:rsidP="00CF6843">
            <w:pPr>
              <w:rPr>
                <w:rFonts w:ascii="Calibri" w:hAnsi="Calibri"/>
                <w:sz w:val="26"/>
                <w:szCs w:val="26"/>
                <w:lang w:val="ro-RO"/>
              </w:rPr>
            </w:pPr>
            <w:r w:rsidRPr="00CF6843">
              <w:rPr>
                <w:rFonts w:ascii="Calibri" w:hAnsi="Calibri"/>
                <w:sz w:val="26"/>
                <w:szCs w:val="26"/>
                <w:lang w:val="ro-RO"/>
              </w:rPr>
              <w:t>În condițiile in care art. 184 din legea 11/2024 prevede modalitatea in care grefierul de ședință si cel judiciar participă la ședința de judecată, apreciez că reglementarea  la care am făcut referire, aceea a participării grefierului judiciar in ședințele de judecată, a fost avută în vedere de legiuitor.</w:t>
            </w:r>
          </w:p>
          <w:p w14:paraId="587C6531" w14:textId="47B771F0" w:rsidR="00FE0831" w:rsidRPr="00CF6843" w:rsidRDefault="00FE0831" w:rsidP="00CF6843">
            <w:pPr>
              <w:jc w:val="both"/>
              <w:rPr>
                <w:rFonts w:ascii="Calibri" w:hAnsi="Calibri"/>
                <w:sz w:val="26"/>
              </w:rPr>
            </w:pPr>
          </w:p>
        </w:tc>
      </w:tr>
      <w:tr w:rsidR="00135A39" w:rsidRPr="00CF6843" w14:paraId="5AB48F24" w14:textId="77777777" w:rsidTr="00786355">
        <w:tc>
          <w:tcPr>
            <w:tcW w:w="630" w:type="dxa"/>
          </w:tcPr>
          <w:p w14:paraId="7E4FD775" w14:textId="5EFF57A6" w:rsidR="00135A39" w:rsidRPr="00CF6843" w:rsidRDefault="00135A39" w:rsidP="00CF6843">
            <w:pPr>
              <w:rPr>
                <w:rFonts w:ascii="Calibri" w:hAnsi="Calibri" w:cs="Calibri"/>
                <w:b/>
                <w:sz w:val="26"/>
                <w:szCs w:val="26"/>
              </w:rPr>
            </w:pPr>
            <w:r w:rsidRPr="00CF6843">
              <w:rPr>
                <w:rFonts w:ascii="Calibri" w:hAnsi="Calibri" w:cs="Calibri"/>
                <w:b/>
                <w:sz w:val="26"/>
                <w:szCs w:val="26"/>
              </w:rPr>
              <w:t>6.</w:t>
            </w:r>
          </w:p>
        </w:tc>
        <w:tc>
          <w:tcPr>
            <w:tcW w:w="1170" w:type="dxa"/>
          </w:tcPr>
          <w:p w14:paraId="5809AE58" w14:textId="001EDF7A" w:rsidR="00135A39" w:rsidRPr="00CF6843" w:rsidRDefault="00135A39" w:rsidP="00CF6843">
            <w:pPr>
              <w:rPr>
                <w:rFonts w:ascii="Calibri" w:hAnsi="Calibri"/>
                <w:sz w:val="26"/>
                <w:szCs w:val="26"/>
              </w:rPr>
            </w:pPr>
            <w:r w:rsidRPr="00CF6843">
              <w:rPr>
                <w:rFonts w:ascii="Calibri" w:hAnsi="Calibri" w:cstheme="minorHAnsi"/>
                <w:sz w:val="26"/>
                <w:szCs w:val="26"/>
              </w:rPr>
              <w:t>Art. 4 alin.(2)</w:t>
            </w:r>
          </w:p>
        </w:tc>
        <w:tc>
          <w:tcPr>
            <w:tcW w:w="1710" w:type="dxa"/>
          </w:tcPr>
          <w:p w14:paraId="50A796DA" w14:textId="77777777" w:rsidR="00135A39" w:rsidRPr="00CF6843" w:rsidRDefault="00135A39" w:rsidP="00CF6843">
            <w:pPr>
              <w:jc w:val="center"/>
              <w:rPr>
                <w:rFonts w:ascii="Calibri" w:hAnsi="Calibri" w:cstheme="minorHAnsi"/>
                <w:sz w:val="26"/>
                <w:szCs w:val="26"/>
              </w:rPr>
            </w:pPr>
            <w:r w:rsidRPr="00CF6843">
              <w:rPr>
                <w:rFonts w:ascii="Calibri" w:hAnsi="Calibri" w:cstheme="minorHAnsi"/>
                <w:sz w:val="26"/>
                <w:szCs w:val="26"/>
              </w:rPr>
              <w:t xml:space="preserve">Sindicatul Național al Grefei </w:t>
            </w:r>
            <w:r w:rsidRPr="00CF6843">
              <w:rPr>
                <w:rFonts w:ascii="Calibri" w:hAnsi="Calibri" w:cstheme="minorHAnsi"/>
                <w:sz w:val="26"/>
                <w:szCs w:val="26"/>
              </w:rPr>
              <w:lastRenderedPageBreak/>
              <w:t>Judiciare Dicasterial</w:t>
            </w:r>
          </w:p>
          <w:p w14:paraId="267457E6" w14:textId="77777777" w:rsidR="00135A39" w:rsidRPr="00CF6843" w:rsidRDefault="00135A39" w:rsidP="00CF6843">
            <w:pPr>
              <w:jc w:val="center"/>
              <w:rPr>
                <w:rFonts w:ascii="Calibri" w:hAnsi="Calibri" w:cstheme="minorHAnsi"/>
                <w:sz w:val="26"/>
                <w:szCs w:val="26"/>
              </w:rPr>
            </w:pPr>
            <w:r w:rsidRPr="00CF6843">
              <w:rPr>
                <w:rFonts w:ascii="Calibri" w:hAnsi="Calibri" w:cstheme="minorHAnsi"/>
                <w:sz w:val="26"/>
                <w:szCs w:val="26"/>
              </w:rPr>
              <w:t xml:space="preserve">Site: www.grefajudiciara.ro  </w:t>
            </w:r>
          </w:p>
          <w:p w14:paraId="585CD251" w14:textId="77777777" w:rsidR="00135A39" w:rsidRPr="00CF6843" w:rsidRDefault="00135A39" w:rsidP="00CF6843">
            <w:pPr>
              <w:jc w:val="center"/>
              <w:rPr>
                <w:rFonts w:ascii="Calibri" w:hAnsi="Calibri" w:cstheme="minorHAnsi"/>
                <w:sz w:val="26"/>
                <w:szCs w:val="26"/>
              </w:rPr>
            </w:pPr>
            <w:r w:rsidRPr="00CF6843">
              <w:rPr>
                <w:rFonts w:ascii="Calibri" w:hAnsi="Calibri" w:cstheme="minorHAnsi"/>
                <w:sz w:val="26"/>
                <w:szCs w:val="26"/>
              </w:rPr>
              <w:t xml:space="preserve"> E-mail: </w:t>
            </w:r>
            <w:hyperlink r:id="rId8">
              <w:r w:rsidRPr="00CF6843">
                <w:rPr>
                  <w:rFonts w:ascii="Calibri" w:hAnsi="Calibri" w:cstheme="minorHAnsi"/>
                  <w:color w:val="0563C1"/>
                  <w:sz w:val="26"/>
                  <w:szCs w:val="26"/>
                  <w:u w:val="single"/>
                </w:rPr>
                <w:t>sindicatuldicasterial@yahoo.com</w:t>
              </w:r>
            </w:hyperlink>
            <w:r w:rsidRPr="00CF6843">
              <w:rPr>
                <w:rFonts w:ascii="Calibri" w:hAnsi="Calibri" w:cstheme="minorHAnsi"/>
                <w:sz w:val="26"/>
                <w:szCs w:val="26"/>
              </w:rPr>
              <w:t xml:space="preserve">   </w:t>
            </w:r>
          </w:p>
          <w:p w14:paraId="7BFD5D5E" w14:textId="77777777" w:rsidR="00135A39" w:rsidRPr="00CF6843" w:rsidRDefault="00135A39" w:rsidP="00CF6843">
            <w:pPr>
              <w:jc w:val="center"/>
              <w:rPr>
                <w:rFonts w:ascii="Calibri" w:hAnsi="Calibri" w:cstheme="minorHAnsi"/>
                <w:sz w:val="26"/>
                <w:szCs w:val="26"/>
              </w:rPr>
            </w:pPr>
            <w:r w:rsidRPr="00CF6843">
              <w:rPr>
                <w:rFonts w:ascii="Calibri" w:hAnsi="Calibri" w:cstheme="minorHAnsi"/>
                <w:sz w:val="26"/>
                <w:szCs w:val="26"/>
              </w:rPr>
              <w:t xml:space="preserve"> Telefon: (+4)0747.02.77.11</w:t>
            </w:r>
          </w:p>
          <w:p w14:paraId="41F3C739" w14:textId="77777777" w:rsidR="00135A39" w:rsidRPr="00CF6843" w:rsidRDefault="00135A39" w:rsidP="00CF6843">
            <w:pPr>
              <w:jc w:val="center"/>
              <w:rPr>
                <w:rFonts w:ascii="Calibri" w:hAnsi="Calibri" w:cstheme="minorHAnsi"/>
                <w:sz w:val="26"/>
                <w:szCs w:val="26"/>
              </w:rPr>
            </w:pPr>
            <w:r w:rsidRPr="00CF6843">
              <w:rPr>
                <w:rFonts w:ascii="Calibri" w:hAnsi="Calibri" w:cstheme="minorHAnsi"/>
                <w:sz w:val="26"/>
                <w:szCs w:val="26"/>
              </w:rPr>
              <w:t>Sediul principal: Timișoara, str. Eugeniu de Savoya nr. 2, jud. Timiș, 300055</w:t>
            </w:r>
          </w:p>
          <w:p w14:paraId="06725624" w14:textId="402EBB16" w:rsidR="00135A39" w:rsidRPr="00CF6843" w:rsidRDefault="00135A39" w:rsidP="00CF6843">
            <w:pPr>
              <w:jc w:val="center"/>
              <w:rPr>
                <w:rFonts w:ascii="Calibri" w:hAnsi="Calibri"/>
                <w:sz w:val="26"/>
                <w:szCs w:val="26"/>
              </w:rPr>
            </w:pPr>
            <w:r w:rsidRPr="00CF6843">
              <w:rPr>
                <w:rFonts w:ascii="Calibri" w:hAnsi="Calibri" w:cstheme="minorHAnsi"/>
                <w:sz w:val="26"/>
                <w:szCs w:val="26"/>
              </w:rPr>
              <w:t xml:space="preserve">Sediul secundar: București, Splaiul Unirii nr. 6, bloc B3A, Interfon 18, Etaj 5, </w:t>
            </w:r>
            <w:r w:rsidRPr="00CF6843">
              <w:rPr>
                <w:rFonts w:ascii="Calibri" w:hAnsi="Calibri" w:cstheme="minorHAnsi"/>
                <w:sz w:val="26"/>
                <w:szCs w:val="26"/>
              </w:rPr>
              <w:lastRenderedPageBreak/>
              <w:t>Sector 4, 040031</w:t>
            </w:r>
          </w:p>
        </w:tc>
        <w:tc>
          <w:tcPr>
            <w:tcW w:w="5670" w:type="dxa"/>
          </w:tcPr>
          <w:p w14:paraId="6B5F5354" w14:textId="69569269" w:rsidR="00135A39" w:rsidRPr="00CF6843" w:rsidRDefault="00135A39" w:rsidP="00CF6843">
            <w:pPr>
              <w:jc w:val="both"/>
              <w:rPr>
                <w:rFonts w:ascii="Calibri" w:hAnsi="Calibri"/>
                <w:sz w:val="26"/>
                <w:szCs w:val="26"/>
              </w:rPr>
            </w:pPr>
            <w:r w:rsidRPr="00CF6843">
              <w:rPr>
                <w:rFonts w:ascii="Calibri" w:hAnsi="Calibri" w:cstheme="minorHAnsi"/>
                <w:sz w:val="26"/>
                <w:szCs w:val="26"/>
              </w:rPr>
              <w:lastRenderedPageBreak/>
              <w:t xml:space="preserve">(2) În sensul prezentului regulament, dacă nu se prevede altfel, sintagma „grefierii și celelalte categorii de personal care ocupă funcții de </w:t>
            </w:r>
            <w:r w:rsidRPr="00CF6843">
              <w:rPr>
                <w:rFonts w:ascii="Calibri" w:hAnsi="Calibri" w:cstheme="minorHAnsi"/>
                <w:sz w:val="26"/>
                <w:szCs w:val="26"/>
              </w:rPr>
              <w:lastRenderedPageBreak/>
              <w:t xml:space="preserve">specialitate” </w:t>
            </w:r>
            <w:r w:rsidRPr="00CF6843">
              <w:rPr>
                <w:rFonts w:ascii="Calibri" w:hAnsi="Calibri" w:cstheme="minorHAnsi"/>
                <w:color w:val="C00000"/>
                <w:sz w:val="26"/>
                <w:szCs w:val="26"/>
              </w:rPr>
              <w:t xml:space="preserve">reprezintă </w:t>
            </w:r>
            <w:r w:rsidRPr="00CF6843">
              <w:rPr>
                <w:rFonts w:ascii="Calibri" w:hAnsi="Calibri" w:cstheme="minorHAnsi"/>
                <w:sz w:val="26"/>
                <w:szCs w:val="26"/>
              </w:rPr>
              <w:t>grefierii judiciari, grefierii de ședință, grefierii, specialiștii IT, agenții procedurali și șoferii, inclusiv cei care ocupă funcții de conducere.”</w:t>
            </w:r>
          </w:p>
        </w:tc>
        <w:tc>
          <w:tcPr>
            <w:tcW w:w="6120" w:type="dxa"/>
          </w:tcPr>
          <w:p w14:paraId="430CBCD2" w14:textId="0D049547" w:rsidR="00135A39" w:rsidRPr="00CF6843" w:rsidRDefault="00135A39" w:rsidP="00CF6843">
            <w:pPr>
              <w:rPr>
                <w:rFonts w:ascii="Calibri" w:hAnsi="Calibri"/>
                <w:sz w:val="26"/>
                <w:szCs w:val="26"/>
              </w:rPr>
            </w:pPr>
            <w:r w:rsidRPr="00CF6843">
              <w:rPr>
                <w:rFonts w:ascii="Calibri" w:hAnsi="Calibri" w:cstheme="minorHAnsi"/>
                <w:sz w:val="26"/>
                <w:szCs w:val="26"/>
              </w:rPr>
              <w:lastRenderedPageBreak/>
              <w:t xml:space="preserve">Potrivit DEX a desemna înseamnă a numi o persoană considerând-o cea mai potrivită pentru desfășurarea </w:t>
            </w:r>
            <w:r w:rsidRPr="00CF6843">
              <w:rPr>
                <w:rFonts w:ascii="Calibri" w:hAnsi="Calibri" w:cstheme="minorHAnsi"/>
                <w:sz w:val="26"/>
                <w:szCs w:val="26"/>
              </w:rPr>
              <w:lastRenderedPageBreak/>
              <w:t>unei activități, pentru ocuparea unei demnități sau a unei funcții.</w:t>
            </w:r>
          </w:p>
        </w:tc>
      </w:tr>
      <w:tr w:rsidR="00135A39" w:rsidRPr="00CF6843" w14:paraId="732D02A6" w14:textId="77777777" w:rsidTr="00786355">
        <w:tc>
          <w:tcPr>
            <w:tcW w:w="630" w:type="dxa"/>
          </w:tcPr>
          <w:p w14:paraId="29115B18" w14:textId="3C77D00B" w:rsidR="00135A39" w:rsidRPr="00CF6843" w:rsidRDefault="00135A39" w:rsidP="00CF6843">
            <w:pPr>
              <w:rPr>
                <w:rFonts w:ascii="Calibri" w:hAnsi="Calibri" w:cs="Calibri"/>
                <w:b/>
                <w:sz w:val="26"/>
                <w:szCs w:val="26"/>
              </w:rPr>
            </w:pPr>
            <w:r w:rsidRPr="00CF6843">
              <w:rPr>
                <w:rFonts w:ascii="Calibri" w:hAnsi="Calibri" w:cs="Calibri"/>
                <w:b/>
                <w:sz w:val="26"/>
                <w:szCs w:val="26"/>
              </w:rPr>
              <w:lastRenderedPageBreak/>
              <w:t>7.</w:t>
            </w:r>
          </w:p>
        </w:tc>
        <w:tc>
          <w:tcPr>
            <w:tcW w:w="1170" w:type="dxa"/>
          </w:tcPr>
          <w:p w14:paraId="19E07A4B" w14:textId="2B550454" w:rsidR="00135A39" w:rsidRPr="00CF6843" w:rsidRDefault="00135A39" w:rsidP="00CF6843">
            <w:pPr>
              <w:rPr>
                <w:rFonts w:ascii="Calibri" w:hAnsi="Calibri" w:cstheme="minorHAnsi"/>
                <w:sz w:val="26"/>
                <w:szCs w:val="26"/>
              </w:rPr>
            </w:pPr>
            <w:r w:rsidRPr="00CF6843">
              <w:rPr>
                <w:rFonts w:ascii="Calibri" w:hAnsi="Calibri" w:cstheme="minorHAnsi"/>
                <w:sz w:val="26"/>
                <w:szCs w:val="26"/>
              </w:rPr>
              <w:t>Art. 19 alin.(2)</w:t>
            </w:r>
          </w:p>
        </w:tc>
        <w:tc>
          <w:tcPr>
            <w:tcW w:w="1710" w:type="dxa"/>
          </w:tcPr>
          <w:p w14:paraId="53C0492A" w14:textId="745B8ACA" w:rsidR="00135A39" w:rsidRPr="00CF6843" w:rsidRDefault="00576E26" w:rsidP="00CF6843">
            <w:pPr>
              <w:jc w:val="center"/>
              <w:rPr>
                <w:rFonts w:ascii="Calibri" w:hAnsi="Calibri" w:cstheme="minorHAnsi"/>
                <w:sz w:val="26"/>
                <w:szCs w:val="26"/>
              </w:rPr>
            </w:pPr>
            <w:r>
              <w:rPr>
                <w:rFonts w:ascii="Calibri" w:hAnsi="Calibri" w:cstheme="minorHAnsi"/>
                <w:sz w:val="26"/>
                <w:szCs w:val="26"/>
              </w:rPr>
              <w:t>S.N.G.J.D.</w:t>
            </w:r>
          </w:p>
        </w:tc>
        <w:tc>
          <w:tcPr>
            <w:tcW w:w="5670" w:type="dxa"/>
          </w:tcPr>
          <w:p w14:paraId="5C8128FF" w14:textId="77777777" w:rsidR="00135A39" w:rsidRPr="00CF6843" w:rsidRDefault="00135A39" w:rsidP="00CF6843">
            <w:pPr>
              <w:jc w:val="both"/>
              <w:rPr>
                <w:rFonts w:ascii="Calibri" w:hAnsi="Calibri" w:cstheme="minorHAnsi"/>
                <w:sz w:val="26"/>
                <w:szCs w:val="26"/>
              </w:rPr>
            </w:pPr>
            <w:r w:rsidRPr="00CF6843">
              <w:rPr>
                <w:rFonts w:ascii="Calibri" w:hAnsi="Calibri" w:cstheme="minorHAnsi"/>
                <w:sz w:val="26"/>
                <w:szCs w:val="26"/>
              </w:rPr>
              <w:t>„(2) Convocarea colegiului de conducere şi comunicarea, către membrii colegiului, a ordinii de zi se fac prin secretariatul acestuia, de regulă cu cel puţin o zi înainte de data şedinţei, cu excepţia situaţiilor urgente. Comunicarea ordinii de zi se face şi către personalul instanţei, prin afişare într-un loc accesibil acestuia sau prin intranetul instanţei. Secretariatul colegiului de conducere este asigurat de prim-grefierul sau, după caz, de grefierul-şef al instanţei ori de un grefier-șef secție sau grefier, desemnat de preşedinte.”</w:t>
            </w:r>
          </w:p>
          <w:p w14:paraId="12C3B9C3" w14:textId="77777777" w:rsidR="00135A39" w:rsidRPr="00CF6843" w:rsidRDefault="00135A39" w:rsidP="00CF6843">
            <w:pPr>
              <w:jc w:val="both"/>
              <w:rPr>
                <w:rFonts w:ascii="Calibri" w:hAnsi="Calibri" w:cstheme="minorHAnsi"/>
                <w:sz w:val="26"/>
                <w:szCs w:val="26"/>
              </w:rPr>
            </w:pPr>
          </w:p>
        </w:tc>
        <w:tc>
          <w:tcPr>
            <w:tcW w:w="6120" w:type="dxa"/>
          </w:tcPr>
          <w:p w14:paraId="7D42B719"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 xml:space="preserve">Interpretarea dată de CSM forţei juridice a Legii nr. 11/2024 nu poate fi primită întrucât prezentul regulament este un act normativ inferior dat în aplicarea Legii nr. 11/2024, ceea ce înseamnă că nu ar putea decât să dezvolte sau să detalieze dispoziţiile legii, şi nicidecum să creeze situaţii juridice noi. Fiind dat în baza şi în executarea unei legi, </w:t>
            </w:r>
            <w:r w:rsidRPr="00CF6843">
              <w:rPr>
                <w:rFonts w:ascii="Calibri" w:hAnsi="Calibri" w:cstheme="minorHAnsi"/>
                <w:bCs/>
                <w:sz w:val="26"/>
                <w:szCs w:val="26"/>
              </w:rPr>
              <w:t>prezentul regulament nu poate completa această lege</w:t>
            </w:r>
            <w:r w:rsidRPr="00CF6843">
              <w:rPr>
                <w:rFonts w:ascii="Calibri" w:hAnsi="Calibri" w:cstheme="minorHAnsi"/>
                <w:sz w:val="26"/>
                <w:szCs w:val="26"/>
              </w:rPr>
              <w:t xml:space="preserve"> – argumentele în drept pentru o astfel de concluzie regăsindu-se în art. 58 alin. (3) coroborat cu art. 78 din Legea nr. 24/2000 privind normele de tehnică legislativă; modificarea unui act normativ are loc numai printr-un act normativ de acelaşi nivel sau de un nivel superior, regulamentele fiind strict limitate la cadrul stabilit de actele pe baza şi în executarea cărora au fost emise.</w:t>
            </w:r>
          </w:p>
          <w:p w14:paraId="03772B01" w14:textId="77777777" w:rsidR="00135A39" w:rsidRPr="00CF6843" w:rsidRDefault="00135A39" w:rsidP="00CF6843">
            <w:pPr>
              <w:ind w:firstLine="22"/>
              <w:jc w:val="both"/>
              <w:rPr>
                <w:rFonts w:ascii="Calibri" w:hAnsi="Calibri" w:cstheme="minorHAnsi"/>
                <w:sz w:val="26"/>
                <w:szCs w:val="26"/>
              </w:rPr>
            </w:pPr>
          </w:p>
          <w:p w14:paraId="0DB96EA7"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Scopul vizat de legiuitor la edictarea Legii nr. 11/2024 a fost de reierarhizare a funcțiilor, prin introducerea unei funcții noi de grefier judiciar și prin reglementarea funcției de grefier de ședință cu atribuții clare specifice ședințelor de judecată.</w:t>
            </w:r>
          </w:p>
          <w:p w14:paraId="1DD6B35E" w14:textId="77777777" w:rsidR="00135A39" w:rsidRPr="00CF6843" w:rsidRDefault="00135A39" w:rsidP="00CF6843">
            <w:pPr>
              <w:ind w:firstLine="22"/>
              <w:jc w:val="both"/>
              <w:rPr>
                <w:rFonts w:ascii="Calibri" w:hAnsi="Calibri" w:cstheme="minorHAnsi"/>
                <w:sz w:val="26"/>
                <w:szCs w:val="26"/>
              </w:rPr>
            </w:pPr>
          </w:p>
          <w:p w14:paraId="50ABE78D"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 xml:space="preserve">Prin urmare, </w:t>
            </w:r>
            <w:r w:rsidRPr="00CF6843">
              <w:rPr>
                <w:rFonts w:ascii="Calibri" w:hAnsi="Calibri" w:cstheme="minorHAnsi"/>
                <w:bCs/>
                <w:sz w:val="26"/>
                <w:szCs w:val="26"/>
              </w:rPr>
              <w:t>grefierul judiciar are atribuții limitativ prevăzute la art. 205 și art. 206 din Legea nr. 11/2024</w:t>
            </w:r>
            <w:r w:rsidRPr="00CF6843">
              <w:rPr>
                <w:rFonts w:ascii="Calibri" w:hAnsi="Calibri" w:cstheme="minorHAnsi"/>
                <w:sz w:val="26"/>
                <w:szCs w:val="26"/>
              </w:rPr>
              <w:t xml:space="preserve">, </w:t>
            </w:r>
            <w:r w:rsidRPr="00CF6843">
              <w:rPr>
                <w:rFonts w:ascii="Calibri" w:hAnsi="Calibri" w:cstheme="minorHAnsi"/>
                <w:sz w:val="26"/>
                <w:szCs w:val="26"/>
              </w:rPr>
              <w:lastRenderedPageBreak/>
              <w:t>nefiind legal și constituțional adăugarea unor atribuții suplimentare prin prezentul regulament.</w:t>
            </w:r>
          </w:p>
          <w:p w14:paraId="6DDEF438" w14:textId="77777777" w:rsidR="00135A39" w:rsidRPr="00CF6843" w:rsidRDefault="00135A39" w:rsidP="00CF6843">
            <w:pPr>
              <w:ind w:firstLine="22"/>
              <w:jc w:val="both"/>
              <w:rPr>
                <w:rFonts w:ascii="Calibri" w:hAnsi="Calibri" w:cstheme="minorHAnsi"/>
                <w:sz w:val="26"/>
                <w:szCs w:val="26"/>
              </w:rPr>
            </w:pPr>
          </w:p>
          <w:p w14:paraId="1D4C0D0B"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bCs/>
                <w:sz w:val="26"/>
                <w:szCs w:val="26"/>
              </w:rPr>
              <w:t>Grefierul de ședință are atribuții specifice ședințelor de judecată</w:t>
            </w:r>
            <w:r w:rsidRPr="00CF6843">
              <w:rPr>
                <w:rFonts w:ascii="Calibri" w:hAnsi="Calibri" w:cstheme="minorHAnsi"/>
                <w:sz w:val="26"/>
                <w:szCs w:val="26"/>
              </w:rPr>
              <w:t xml:space="preserve"> care, chiar dacă acestea nu sunt limitative, ele sunt destul de numeroase și nu permite desfășurarea altor atribuții administrative și s-ar suprapune și cu atribuțiile asistentului de judecător.</w:t>
            </w:r>
          </w:p>
          <w:p w14:paraId="099D2CDA" w14:textId="77777777" w:rsidR="00135A39" w:rsidRPr="00CF6843" w:rsidRDefault="00135A39" w:rsidP="00CF6843">
            <w:pPr>
              <w:ind w:firstLine="22"/>
              <w:jc w:val="both"/>
              <w:rPr>
                <w:rFonts w:ascii="Calibri" w:hAnsi="Calibri" w:cstheme="minorHAnsi"/>
                <w:sz w:val="26"/>
                <w:szCs w:val="26"/>
              </w:rPr>
            </w:pPr>
          </w:p>
          <w:p w14:paraId="6DCE501B"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iCs/>
                <w:sz w:val="26"/>
                <w:szCs w:val="26"/>
              </w:rPr>
              <w:t>Acestor două funcții, legiuitorul le-a trasat o poziție ierahică și atribuții clare în urma reorganizării</w:t>
            </w:r>
            <w:r w:rsidRPr="00CF6843">
              <w:rPr>
                <w:rFonts w:ascii="Calibri" w:hAnsi="Calibri" w:cstheme="minorHAnsi"/>
                <w:sz w:val="26"/>
                <w:szCs w:val="26"/>
              </w:rPr>
              <w:t>.</w:t>
            </w:r>
          </w:p>
          <w:p w14:paraId="1EE3FC65" w14:textId="77777777" w:rsidR="00135A39" w:rsidRPr="00CF6843" w:rsidRDefault="00135A39" w:rsidP="00CF6843">
            <w:pPr>
              <w:ind w:firstLine="22"/>
              <w:jc w:val="both"/>
              <w:rPr>
                <w:rFonts w:ascii="Calibri" w:hAnsi="Calibri" w:cstheme="minorHAnsi"/>
                <w:sz w:val="26"/>
                <w:szCs w:val="26"/>
              </w:rPr>
            </w:pPr>
          </w:p>
          <w:p w14:paraId="2B56676A"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Astfel, în expunerea de motive a Legii nr. 11/2024, legiuitorul a reținut următoarele:</w:t>
            </w:r>
          </w:p>
          <w:p w14:paraId="2CCA143E"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iCs/>
                <w:sz w:val="26"/>
                <w:szCs w:val="26"/>
              </w:rPr>
              <w:t xml:space="preserve">”Reorganizarea personalului care funcționează în cadrul instanţelor judecătoreşti şi al parchetelor, sporirea rolului acestei categorii de personal - fapt evidențiat inclusiv prin redenumirea categoriilor profesionale care îl compun, inclusiv prin înființarea unor noi funcții care alcătuiesc corpul profesional al grefierilor; </w:t>
            </w:r>
            <w:r w:rsidRPr="00CF6843">
              <w:rPr>
                <w:rFonts w:ascii="Calibri" w:hAnsi="Calibri" w:cstheme="minorHAnsi"/>
                <w:iCs/>
                <w:sz w:val="26"/>
                <w:szCs w:val="26"/>
                <w:u w:val="single"/>
              </w:rPr>
              <w:t>această reorganizare are la bază competența acestor categorii de personal și îndeplinirea corectă a sarcinilor care le revin</w:t>
            </w:r>
            <w:r w:rsidRPr="00CF6843">
              <w:rPr>
                <w:rFonts w:ascii="Calibri" w:hAnsi="Calibri" w:cstheme="minorHAnsi"/>
                <w:iCs/>
                <w:sz w:val="26"/>
                <w:szCs w:val="26"/>
              </w:rPr>
              <w:t xml:space="preserve">, acestea jucând un rol însemnat în buna desfășurare a întregii activități a instanțelor judecătorești și a parchetelor de pe lângă acestea. Pe de altă parte, </w:t>
            </w:r>
            <w:r w:rsidRPr="00CF6843">
              <w:rPr>
                <w:rFonts w:ascii="Calibri" w:hAnsi="Calibri" w:cstheme="minorHAnsi"/>
                <w:iCs/>
                <w:sz w:val="26"/>
                <w:szCs w:val="26"/>
                <w:u w:val="single"/>
              </w:rPr>
              <w:t xml:space="preserve">s-a urmărit creșterea gradului de </w:t>
            </w:r>
            <w:r w:rsidRPr="00CF6843">
              <w:rPr>
                <w:rFonts w:ascii="Calibri" w:hAnsi="Calibri" w:cstheme="minorHAnsi"/>
                <w:iCs/>
                <w:sz w:val="26"/>
                <w:szCs w:val="26"/>
                <w:u w:val="single"/>
              </w:rPr>
              <w:lastRenderedPageBreak/>
              <w:t>profesionalizare a grefierilor judiciari, a grefierilor de şedinţă şi a grefierilor principali</w:t>
            </w:r>
            <w:r w:rsidRPr="00CF6843">
              <w:rPr>
                <w:rFonts w:ascii="Calibri" w:hAnsi="Calibri" w:cstheme="minorHAnsi"/>
                <w:iCs/>
                <w:sz w:val="26"/>
                <w:szCs w:val="26"/>
              </w:rPr>
              <w:t>, prin impunerea, printre alte condiții de recrutare, a deținerii unei diplome de licență în specializarea</w:t>
            </w:r>
            <w:r w:rsidRPr="00CF6843">
              <w:rPr>
                <w:rFonts w:ascii="Calibri" w:hAnsi="Calibri" w:cstheme="minorHAnsi"/>
                <w:sz w:val="26"/>
                <w:szCs w:val="26"/>
              </w:rPr>
              <w:t xml:space="preserve"> </w:t>
            </w:r>
            <w:r w:rsidRPr="00CF6843">
              <w:rPr>
                <w:rFonts w:ascii="Calibri" w:hAnsi="Calibri" w:cstheme="minorHAnsi"/>
                <w:iCs/>
                <w:sz w:val="26"/>
                <w:szCs w:val="26"/>
              </w:rPr>
              <w:t>drept</w:t>
            </w:r>
            <w:r w:rsidRPr="00CF6843">
              <w:rPr>
                <w:rFonts w:ascii="Calibri" w:hAnsi="Calibri" w:cstheme="minorHAnsi"/>
                <w:sz w:val="26"/>
                <w:szCs w:val="26"/>
              </w:rPr>
              <w:t>”.</w:t>
            </w:r>
          </w:p>
          <w:p w14:paraId="5F7753FB" w14:textId="77777777" w:rsidR="00135A39" w:rsidRPr="00CF6843" w:rsidRDefault="00135A39" w:rsidP="00CF6843">
            <w:pPr>
              <w:ind w:firstLine="22"/>
              <w:jc w:val="both"/>
              <w:rPr>
                <w:rFonts w:ascii="Calibri" w:hAnsi="Calibri" w:cstheme="minorHAnsi"/>
                <w:sz w:val="26"/>
                <w:szCs w:val="26"/>
              </w:rPr>
            </w:pPr>
          </w:p>
          <w:p w14:paraId="7FDDACA1"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Mai mult, nu se poate reglementa suprapunerea de atribuții cu cele ale  asistentului de judecător care sunt reglementate la art. 40 alin. (2) din Legea nr. 393/2023.</w:t>
            </w:r>
          </w:p>
          <w:p w14:paraId="7634A4A1" w14:textId="77777777" w:rsidR="00135A39" w:rsidRPr="00CF6843" w:rsidRDefault="00135A39" w:rsidP="00CF6843">
            <w:pPr>
              <w:ind w:firstLine="22"/>
              <w:jc w:val="both"/>
              <w:rPr>
                <w:rFonts w:ascii="Calibri" w:hAnsi="Calibri" w:cstheme="minorHAnsi"/>
                <w:sz w:val="26"/>
                <w:szCs w:val="26"/>
              </w:rPr>
            </w:pPr>
          </w:p>
          <w:p w14:paraId="5C9CB656"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 xml:space="preserve">Totodată, Colegiul de de conducere îndeplinește atribuții referitoare la problemele generale de conducere a instanței și emite puncte de vedere cu privire la orice alte probleme generale de conducere a instanței. </w:t>
            </w:r>
          </w:p>
          <w:p w14:paraId="79BA17B9" w14:textId="030BF935" w:rsidR="00135A39" w:rsidRPr="00CF6843" w:rsidRDefault="00135A39" w:rsidP="00CF6843">
            <w:pPr>
              <w:rPr>
                <w:rFonts w:ascii="Calibri" w:hAnsi="Calibri" w:cstheme="minorHAnsi"/>
                <w:sz w:val="26"/>
                <w:szCs w:val="26"/>
              </w:rPr>
            </w:pPr>
            <w:r w:rsidRPr="00CF6843">
              <w:rPr>
                <w:rFonts w:ascii="Calibri" w:hAnsi="Calibri" w:cstheme="minorHAnsi"/>
                <w:sz w:val="26"/>
                <w:szCs w:val="26"/>
              </w:rPr>
              <w:t>Astfel, fiind organ colegial de conducere, lucrările acestuia și secretariatul trebuie asigurate de grefieri cu funcții de conducere, iar în lipsa acestora, să existe posibilitatea desemnării unui grefier.</w:t>
            </w:r>
          </w:p>
        </w:tc>
      </w:tr>
      <w:tr w:rsidR="00135A39" w:rsidRPr="00CF6843" w14:paraId="6B94F15A" w14:textId="77777777" w:rsidTr="00786355">
        <w:tc>
          <w:tcPr>
            <w:tcW w:w="630" w:type="dxa"/>
          </w:tcPr>
          <w:p w14:paraId="6671E1EF" w14:textId="1D7980B9" w:rsidR="00135A39" w:rsidRPr="00CF6843" w:rsidRDefault="00135A39" w:rsidP="00CF6843">
            <w:pPr>
              <w:rPr>
                <w:rFonts w:ascii="Calibri" w:hAnsi="Calibri" w:cs="Calibri"/>
                <w:b/>
                <w:sz w:val="26"/>
                <w:szCs w:val="26"/>
              </w:rPr>
            </w:pPr>
            <w:r w:rsidRPr="00CF6843">
              <w:rPr>
                <w:rFonts w:ascii="Calibri" w:hAnsi="Calibri" w:cs="Calibri"/>
                <w:b/>
                <w:sz w:val="26"/>
                <w:szCs w:val="26"/>
              </w:rPr>
              <w:lastRenderedPageBreak/>
              <w:t>8.</w:t>
            </w:r>
          </w:p>
        </w:tc>
        <w:tc>
          <w:tcPr>
            <w:tcW w:w="1170" w:type="dxa"/>
          </w:tcPr>
          <w:p w14:paraId="39F56EEF" w14:textId="52C65019" w:rsidR="00135A39" w:rsidRPr="00CF6843" w:rsidRDefault="00135A39" w:rsidP="00CF6843">
            <w:pPr>
              <w:rPr>
                <w:rFonts w:ascii="Calibri" w:hAnsi="Calibri" w:cstheme="minorHAnsi"/>
                <w:sz w:val="26"/>
                <w:szCs w:val="26"/>
              </w:rPr>
            </w:pPr>
            <w:r w:rsidRPr="00CF6843">
              <w:rPr>
                <w:rFonts w:ascii="Calibri" w:hAnsi="Calibri" w:cstheme="minorHAnsi"/>
                <w:sz w:val="26"/>
                <w:szCs w:val="26"/>
              </w:rPr>
              <w:t>Art. 47 alin. (1) lit. a), i) și j)</w:t>
            </w:r>
          </w:p>
        </w:tc>
        <w:tc>
          <w:tcPr>
            <w:tcW w:w="1710" w:type="dxa"/>
          </w:tcPr>
          <w:p w14:paraId="17AD89E3" w14:textId="70051A74" w:rsidR="00135A39" w:rsidRPr="00CF6843" w:rsidRDefault="00576E26" w:rsidP="00CF6843">
            <w:pPr>
              <w:jc w:val="center"/>
              <w:rPr>
                <w:rFonts w:ascii="Calibri" w:hAnsi="Calibri" w:cstheme="minorHAnsi"/>
                <w:sz w:val="26"/>
                <w:szCs w:val="26"/>
              </w:rPr>
            </w:pPr>
            <w:r>
              <w:rPr>
                <w:rFonts w:ascii="Calibri" w:hAnsi="Calibri" w:cstheme="minorHAnsi"/>
                <w:sz w:val="26"/>
                <w:szCs w:val="26"/>
              </w:rPr>
              <w:t>S.N.G.J.D</w:t>
            </w:r>
          </w:p>
        </w:tc>
        <w:tc>
          <w:tcPr>
            <w:tcW w:w="5670" w:type="dxa"/>
          </w:tcPr>
          <w:p w14:paraId="744338CE" w14:textId="77777777" w:rsidR="00135A39" w:rsidRPr="00CF6843" w:rsidRDefault="00135A39" w:rsidP="00CF6843">
            <w:pPr>
              <w:jc w:val="both"/>
              <w:rPr>
                <w:rFonts w:ascii="Calibri" w:hAnsi="Calibri"/>
                <w:color w:val="000000"/>
                <w:sz w:val="26"/>
                <w:szCs w:val="26"/>
              </w:rPr>
            </w:pPr>
            <w:r w:rsidRPr="00CF6843">
              <w:rPr>
                <w:rFonts w:ascii="Calibri" w:hAnsi="Calibri"/>
                <w:color w:val="000000"/>
                <w:sz w:val="26"/>
                <w:szCs w:val="26"/>
              </w:rPr>
              <w:t xml:space="preserve">„a) coordonează şi controlează activitatea grefierilor și a celorlalte categorii de personal care ocupă funcții de specialitate, </w:t>
            </w:r>
            <w:r w:rsidRPr="00CF6843">
              <w:rPr>
                <w:rFonts w:ascii="Calibri" w:hAnsi="Calibri"/>
                <w:bCs/>
                <w:color w:val="C00000"/>
                <w:sz w:val="26"/>
                <w:szCs w:val="26"/>
              </w:rPr>
              <w:t>cu excepția grefierilor judiciari</w:t>
            </w:r>
            <w:r w:rsidRPr="00CF6843">
              <w:rPr>
                <w:rFonts w:ascii="Calibri" w:hAnsi="Calibri"/>
                <w:color w:val="000000"/>
                <w:sz w:val="26"/>
                <w:szCs w:val="26"/>
              </w:rPr>
              <w:t>, atât la instanţa la care funcţionează, cât şi la instanţele din circumscripţie, personal sau prin grefieri cu funcţii de conducere desemnaţi;</w:t>
            </w:r>
          </w:p>
          <w:p w14:paraId="51E71B50" w14:textId="77777777" w:rsidR="00135A39" w:rsidRPr="00CF6843" w:rsidRDefault="00135A39" w:rsidP="00CF6843">
            <w:pPr>
              <w:jc w:val="both"/>
              <w:rPr>
                <w:rFonts w:ascii="Calibri" w:hAnsi="Calibri"/>
                <w:color w:val="000000"/>
                <w:sz w:val="26"/>
                <w:szCs w:val="26"/>
              </w:rPr>
            </w:pPr>
          </w:p>
          <w:p w14:paraId="2A0FBC3B" w14:textId="77777777" w:rsidR="00135A39" w:rsidRPr="00CF6843" w:rsidRDefault="00135A39" w:rsidP="00CF6843">
            <w:pPr>
              <w:jc w:val="both"/>
              <w:rPr>
                <w:rFonts w:ascii="Calibri" w:hAnsi="Calibri" w:cstheme="minorHAnsi"/>
                <w:sz w:val="26"/>
                <w:szCs w:val="26"/>
              </w:rPr>
            </w:pPr>
            <w:r w:rsidRPr="00CF6843">
              <w:rPr>
                <w:rFonts w:ascii="Calibri" w:hAnsi="Calibri" w:cstheme="minorHAnsi"/>
                <w:sz w:val="26"/>
                <w:szCs w:val="26"/>
              </w:rPr>
              <w:lastRenderedPageBreak/>
              <w:t xml:space="preserve">i) întocmesc acte de constatare a neregulilor evidenţiate în activitatea grefierilor și a celorlalte categorii de personal care ocupă funcții de specialitate, </w:t>
            </w:r>
            <w:r w:rsidRPr="00CF6843">
              <w:rPr>
                <w:rFonts w:ascii="Calibri" w:hAnsi="Calibri" w:cstheme="minorHAnsi"/>
                <w:bCs/>
                <w:color w:val="C00000"/>
                <w:sz w:val="26"/>
                <w:szCs w:val="26"/>
              </w:rPr>
              <w:t xml:space="preserve">cu excepția grefierilor judiciari, </w:t>
            </w:r>
            <w:r w:rsidRPr="00CF6843">
              <w:rPr>
                <w:rFonts w:ascii="Calibri" w:hAnsi="Calibri" w:cstheme="minorHAnsi"/>
                <w:sz w:val="26"/>
                <w:szCs w:val="26"/>
              </w:rPr>
              <w:t>pe care îi controlează şi sesizează preşedintele instanţei pentru luarea măsurilor corespunzătoare;</w:t>
            </w:r>
          </w:p>
          <w:p w14:paraId="38B4FA0D" w14:textId="77777777" w:rsidR="00135A39" w:rsidRPr="00CF6843" w:rsidRDefault="00135A39" w:rsidP="00CF6843">
            <w:pPr>
              <w:jc w:val="both"/>
              <w:rPr>
                <w:rFonts w:ascii="Calibri" w:hAnsi="Calibri" w:cstheme="minorHAnsi"/>
                <w:sz w:val="26"/>
                <w:szCs w:val="26"/>
              </w:rPr>
            </w:pPr>
          </w:p>
          <w:p w14:paraId="778F92BE" w14:textId="11E99DAA" w:rsidR="00135A39" w:rsidRPr="00CF6843" w:rsidRDefault="00135A39" w:rsidP="00CF6843">
            <w:pPr>
              <w:jc w:val="both"/>
              <w:rPr>
                <w:rFonts w:ascii="Calibri" w:hAnsi="Calibri" w:cstheme="minorHAnsi"/>
                <w:sz w:val="26"/>
                <w:szCs w:val="26"/>
              </w:rPr>
            </w:pPr>
            <w:r w:rsidRPr="00CF6843">
              <w:rPr>
                <w:rFonts w:ascii="Calibri" w:hAnsi="Calibri" w:cstheme="minorHAnsi"/>
                <w:sz w:val="26"/>
                <w:szCs w:val="26"/>
              </w:rPr>
              <w:t xml:space="preserve">j) urmăresc respectarea de către grefieri și celelalte categorii de personal care ocupă funcții de specialitate, </w:t>
            </w:r>
            <w:r w:rsidRPr="00CF6843">
              <w:rPr>
                <w:rFonts w:ascii="Calibri" w:hAnsi="Calibri" w:cstheme="minorHAnsi"/>
                <w:bCs/>
                <w:color w:val="C00000"/>
                <w:sz w:val="26"/>
                <w:szCs w:val="26"/>
              </w:rPr>
              <w:t>cu excepția grefierilor judiciari,</w:t>
            </w:r>
            <w:r w:rsidRPr="00CF6843">
              <w:rPr>
                <w:rFonts w:ascii="Calibri" w:hAnsi="Calibri" w:cstheme="minorHAnsi"/>
                <w:color w:val="C00000"/>
                <w:sz w:val="26"/>
                <w:szCs w:val="26"/>
              </w:rPr>
              <w:t xml:space="preserve"> </w:t>
            </w:r>
            <w:r w:rsidRPr="00CF6843">
              <w:rPr>
                <w:rFonts w:ascii="Calibri" w:hAnsi="Calibri" w:cstheme="minorHAnsi"/>
                <w:sz w:val="26"/>
                <w:szCs w:val="26"/>
              </w:rPr>
              <w:t>a normelor de conduită în raporturile cu avocaţii şi cu publicul;</w:t>
            </w:r>
          </w:p>
        </w:tc>
        <w:tc>
          <w:tcPr>
            <w:tcW w:w="6120" w:type="dxa"/>
          </w:tcPr>
          <w:p w14:paraId="3C756B8B"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lastRenderedPageBreak/>
              <w:t xml:space="preserve">Se impune </w:t>
            </w:r>
            <w:r w:rsidRPr="00CF6843">
              <w:rPr>
                <w:rFonts w:ascii="Calibri" w:hAnsi="Calibri" w:cstheme="minorHAnsi"/>
                <w:bCs/>
                <w:sz w:val="26"/>
                <w:szCs w:val="26"/>
              </w:rPr>
              <w:t>exceptarea grefierului judiciar de la controlul activității de către prim-grefier</w:t>
            </w:r>
            <w:r w:rsidRPr="00CF6843">
              <w:rPr>
                <w:rFonts w:ascii="Calibri" w:hAnsi="Calibri" w:cstheme="minorHAnsi"/>
                <w:sz w:val="26"/>
                <w:szCs w:val="26"/>
              </w:rPr>
              <w:t xml:space="preserve">, pentru aceleași argumente prezentate la propunerile de la Art. 19 alin.(2) și Art. 47 alin. (6) și (7). </w:t>
            </w:r>
          </w:p>
          <w:p w14:paraId="7FAB823E" w14:textId="77777777" w:rsidR="00135A39" w:rsidRPr="00CF6843" w:rsidRDefault="00135A39" w:rsidP="00CF6843">
            <w:pPr>
              <w:ind w:firstLine="22"/>
              <w:jc w:val="both"/>
              <w:rPr>
                <w:rFonts w:ascii="Calibri" w:hAnsi="Calibri" w:cstheme="minorHAnsi"/>
                <w:sz w:val="26"/>
                <w:szCs w:val="26"/>
              </w:rPr>
            </w:pPr>
          </w:p>
          <w:p w14:paraId="71B0810D"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 xml:space="preserve">Suplimentar, arătăm că potrivit art. 205 alin. (1) coroborat cu art. 206, activitatea grefierului judiciar nu este supusă supravegherii, controlului sau îndrumării </w:t>
            </w:r>
            <w:r w:rsidRPr="00CF6843">
              <w:rPr>
                <w:rFonts w:ascii="Calibri" w:hAnsi="Calibri" w:cstheme="minorHAnsi"/>
                <w:sz w:val="26"/>
                <w:szCs w:val="26"/>
              </w:rPr>
              <w:lastRenderedPageBreak/>
              <w:t>prim-grefierului, ci realizează activități specifice, potrivit sarcinilor trasate de judecători, sub îndrumarea și coordonarea acestora.</w:t>
            </w:r>
          </w:p>
          <w:p w14:paraId="1B53CBBB" w14:textId="77777777" w:rsidR="00135A39" w:rsidRPr="00CF6843" w:rsidRDefault="00135A39" w:rsidP="00CF6843">
            <w:pPr>
              <w:ind w:firstLine="22"/>
              <w:jc w:val="both"/>
              <w:rPr>
                <w:rFonts w:ascii="Calibri" w:hAnsi="Calibri" w:cstheme="minorHAnsi"/>
                <w:sz w:val="26"/>
                <w:szCs w:val="26"/>
              </w:rPr>
            </w:pPr>
          </w:p>
          <w:p w14:paraId="78BB9015"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 xml:space="preserve">Mai mult, potrivit art. 127 lit. d) </w:t>
            </w:r>
            <w:r w:rsidRPr="00CF6843">
              <w:rPr>
                <w:rFonts w:ascii="Calibri" w:hAnsi="Calibri" w:cstheme="minorHAnsi"/>
                <w:bCs/>
                <w:sz w:val="26"/>
                <w:szCs w:val="26"/>
              </w:rPr>
              <w:t>pentru grefierul judiciar, evaluator este președintele instanței</w:t>
            </w:r>
            <w:r w:rsidRPr="00CF6843">
              <w:rPr>
                <w:rFonts w:ascii="Calibri" w:hAnsi="Calibri" w:cstheme="minorHAnsi"/>
                <w:sz w:val="26"/>
                <w:szCs w:val="26"/>
              </w:rPr>
              <w:t xml:space="preserve"> în cadrul căreia acesta își desfășoară activitatea sau judecătorul din conducerea instanței căruia i s-a delegat activitatea de evaluare a personalului; evaluarea activității profesionale a grefierului judiciar nu este supusă contrasemnării.</w:t>
            </w:r>
          </w:p>
          <w:p w14:paraId="4E937CF3" w14:textId="77777777" w:rsidR="00135A39" w:rsidRPr="00CF6843" w:rsidRDefault="00135A39" w:rsidP="00CF6843">
            <w:pPr>
              <w:ind w:firstLine="22"/>
              <w:jc w:val="both"/>
              <w:rPr>
                <w:rFonts w:ascii="Calibri" w:hAnsi="Calibri" w:cstheme="minorHAnsi"/>
                <w:sz w:val="26"/>
                <w:szCs w:val="26"/>
              </w:rPr>
            </w:pPr>
          </w:p>
          <w:p w14:paraId="59FD7596" w14:textId="0B2D51EB"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Totodată, arătăm că un control al activității grefierului judiciar de către un grefier cu funcție de conducere ar reprezenta o imixtiune în activitatea acestuia specifică</w:t>
            </w:r>
          </w:p>
        </w:tc>
      </w:tr>
      <w:tr w:rsidR="00135A39" w:rsidRPr="00CF6843" w14:paraId="1365E71E" w14:textId="77777777" w:rsidTr="00786355">
        <w:tc>
          <w:tcPr>
            <w:tcW w:w="630" w:type="dxa"/>
          </w:tcPr>
          <w:p w14:paraId="25E03F09" w14:textId="23C3BFEA" w:rsidR="00135A39" w:rsidRPr="00CF6843" w:rsidRDefault="00135A39" w:rsidP="00CF6843">
            <w:pPr>
              <w:rPr>
                <w:rFonts w:ascii="Calibri" w:hAnsi="Calibri" w:cs="Calibri"/>
                <w:b/>
                <w:sz w:val="26"/>
                <w:szCs w:val="26"/>
              </w:rPr>
            </w:pPr>
            <w:r w:rsidRPr="00CF6843">
              <w:rPr>
                <w:rFonts w:ascii="Calibri" w:hAnsi="Calibri" w:cs="Calibri"/>
                <w:b/>
                <w:sz w:val="26"/>
                <w:szCs w:val="26"/>
              </w:rPr>
              <w:lastRenderedPageBreak/>
              <w:t>9.</w:t>
            </w:r>
          </w:p>
        </w:tc>
        <w:tc>
          <w:tcPr>
            <w:tcW w:w="1170" w:type="dxa"/>
          </w:tcPr>
          <w:p w14:paraId="26DEF7C4" w14:textId="462188FD" w:rsidR="00135A39" w:rsidRPr="00CF6843" w:rsidRDefault="00135A39" w:rsidP="00CF6843">
            <w:pPr>
              <w:rPr>
                <w:rFonts w:ascii="Calibri" w:hAnsi="Calibri" w:cstheme="minorHAnsi"/>
                <w:sz w:val="26"/>
                <w:szCs w:val="26"/>
              </w:rPr>
            </w:pPr>
            <w:r w:rsidRPr="00CF6843">
              <w:rPr>
                <w:rFonts w:ascii="Calibri" w:hAnsi="Calibri" w:cstheme="minorHAnsi"/>
                <w:sz w:val="26"/>
                <w:szCs w:val="26"/>
              </w:rPr>
              <w:t>Art. 47 alin. (6) și (7)</w:t>
            </w:r>
          </w:p>
        </w:tc>
        <w:tc>
          <w:tcPr>
            <w:tcW w:w="1710" w:type="dxa"/>
          </w:tcPr>
          <w:p w14:paraId="52D3D638" w14:textId="7C91FDE7" w:rsidR="00135A39" w:rsidRPr="00CF6843" w:rsidRDefault="00576E26" w:rsidP="00CF6843">
            <w:pPr>
              <w:jc w:val="center"/>
              <w:rPr>
                <w:rFonts w:ascii="Calibri" w:hAnsi="Calibri" w:cstheme="minorHAnsi"/>
                <w:sz w:val="26"/>
                <w:szCs w:val="26"/>
              </w:rPr>
            </w:pPr>
            <w:r>
              <w:rPr>
                <w:rFonts w:ascii="Calibri" w:hAnsi="Calibri" w:cstheme="minorHAnsi"/>
                <w:sz w:val="26"/>
                <w:szCs w:val="26"/>
              </w:rPr>
              <w:t>S.N.G.J.D.</w:t>
            </w:r>
          </w:p>
        </w:tc>
        <w:tc>
          <w:tcPr>
            <w:tcW w:w="5670" w:type="dxa"/>
          </w:tcPr>
          <w:p w14:paraId="22FDC8F7"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 xml:space="preserve">„(6) În cazul instanţelor cu volum mare de activitate, unele atribuţii ale prim-grefierului pot fi delegate unui grefier-șef secție sau unui </w:t>
            </w:r>
            <w:r w:rsidRPr="00CF6843">
              <w:rPr>
                <w:rFonts w:ascii="Calibri" w:hAnsi="Calibri" w:cstheme="minorHAnsi"/>
                <w:color w:val="FF0000"/>
                <w:sz w:val="26"/>
                <w:szCs w:val="26"/>
              </w:rPr>
              <w:t xml:space="preserve">asistent al judecătorului, </w:t>
            </w:r>
            <w:r w:rsidRPr="00CF6843">
              <w:rPr>
                <w:rFonts w:ascii="Calibri" w:hAnsi="Calibri" w:cstheme="minorHAnsi"/>
                <w:sz w:val="26"/>
                <w:szCs w:val="26"/>
              </w:rPr>
              <w:t>prin decizie a preşedintelui instanţei.</w:t>
            </w:r>
            <w:r w:rsidRPr="00CF6843">
              <w:rPr>
                <w:rFonts w:ascii="Calibri" w:hAnsi="Calibri" w:cstheme="minorHAnsi"/>
                <w:sz w:val="26"/>
                <w:szCs w:val="26"/>
              </w:rPr>
              <w:br/>
            </w:r>
          </w:p>
          <w:p w14:paraId="23CE0F24" w14:textId="7D1361AD" w:rsidR="00135A39" w:rsidRPr="00CF6843" w:rsidRDefault="00135A39" w:rsidP="00CF6843">
            <w:pPr>
              <w:jc w:val="both"/>
              <w:rPr>
                <w:rFonts w:ascii="Calibri" w:hAnsi="Calibri"/>
                <w:color w:val="000000"/>
                <w:sz w:val="26"/>
                <w:szCs w:val="26"/>
              </w:rPr>
            </w:pPr>
            <w:r w:rsidRPr="00CF6843">
              <w:rPr>
                <w:rFonts w:ascii="Calibri" w:hAnsi="Calibri" w:cstheme="minorHAnsi"/>
                <w:sz w:val="26"/>
                <w:szCs w:val="26"/>
              </w:rPr>
              <w:t xml:space="preserve">(7) În lipsa prim-grefierului curţii de apel, al tribunalului sau al tribunalului specializat, unul dintre grefierii-şefi secţii sau, după caz, un </w:t>
            </w:r>
            <w:r w:rsidRPr="00CF6843">
              <w:rPr>
                <w:rFonts w:ascii="Calibri" w:hAnsi="Calibri" w:cstheme="minorHAnsi"/>
                <w:color w:val="FF0000"/>
                <w:sz w:val="26"/>
                <w:szCs w:val="26"/>
              </w:rPr>
              <w:t>asistent al judecătorului</w:t>
            </w:r>
            <w:r w:rsidRPr="00CF6843">
              <w:rPr>
                <w:rFonts w:ascii="Calibri" w:hAnsi="Calibri" w:cstheme="minorHAnsi"/>
                <w:sz w:val="26"/>
                <w:szCs w:val="26"/>
              </w:rPr>
              <w:t>, desemnat de preşedintele instanţei, îl va înlocui în toate atribuţiile sale.”</w:t>
            </w:r>
          </w:p>
        </w:tc>
        <w:tc>
          <w:tcPr>
            <w:tcW w:w="6120" w:type="dxa"/>
          </w:tcPr>
          <w:p w14:paraId="5E3CC4EC"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Pentru aceleași argumente de la art. 19 alin. (2).</w:t>
            </w:r>
          </w:p>
          <w:p w14:paraId="5C5B851F" w14:textId="77777777" w:rsidR="00135A39" w:rsidRPr="00CF6843" w:rsidRDefault="00135A39" w:rsidP="00CF6843">
            <w:pPr>
              <w:ind w:firstLine="22"/>
              <w:jc w:val="both"/>
              <w:rPr>
                <w:rFonts w:ascii="Calibri" w:hAnsi="Calibri" w:cstheme="minorHAnsi"/>
                <w:sz w:val="26"/>
                <w:szCs w:val="26"/>
              </w:rPr>
            </w:pPr>
          </w:p>
          <w:p w14:paraId="3E0EEBF9"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 xml:space="preserve">Suplimentar, invocăm prevederile art. 40 alin. (3) care prevăd că </w:t>
            </w:r>
            <w:r w:rsidRPr="00CF6843">
              <w:rPr>
                <w:rFonts w:ascii="Calibri" w:hAnsi="Calibri" w:cstheme="minorHAnsi"/>
                <w:iCs/>
                <w:sz w:val="26"/>
                <w:szCs w:val="26"/>
              </w:rPr>
              <w:t>”Pentru grefieri și celelalte categorii de personal care ocupă funcții de specialitate, fişa postului se întocmeşte de prim-grefier sau, după caz, de grefierul-şef.”</w:t>
            </w:r>
            <w:r w:rsidRPr="00CF6843">
              <w:rPr>
                <w:rFonts w:ascii="Calibri" w:hAnsi="Calibri" w:cstheme="minorHAnsi"/>
                <w:sz w:val="26"/>
                <w:szCs w:val="26"/>
              </w:rPr>
              <w:t xml:space="preserve"> și cele ale art. 47, 48 și 40 din ROIJ, care reglementează activitatea de control, coordonare și supraveghere a activității tuturor funcțiilor de grefier de către funcțiile de conducere de prim-grefier, grefier-șef și grefier-șef secție.</w:t>
            </w:r>
          </w:p>
          <w:p w14:paraId="5D7F9702"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lastRenderedPageBreak/>
              <w:t>Or, câtă vreme funcțiile de conducere de prim-grefier/grefier-șef sau grefier-șef secție întocmesc fișele postului și rapoartele de evaluare ale funcțiilor de grefier, aceștia nu pot fi înlocuiți decât tot de o funcție de conducere, în speță, grefier-șef secție sau de către un asistent al judecătorului care nu intră în sfera atribuțiilor acestora, însă căruia președintele instanței îi poate delega astfel de atribuții, potrivit art. 40 alin. (3) din Legea nr. 393/2023.</w:t>
            </w:r>
          </w:p>
          <w:p w14:paraId="3327A807" w14:textId="77777777" w:rsidR="00135A39" w:rsidRPr="00CF6843" w:rsidRDefault="00135A39" w:rsidP="00CF6843">
            <w:pPr>
              <w:ind w:firstLine="22"/>
              <w:jc w:val="both"/>
              <w:rPr>
                <w:rFonts w:ascii="Calibri" w:hAnsi="Calibri" w:cstheme="minorHAnsi"/>
                <w:sz w:val="26"/>
                <w:szCs w:val="26"/>
              </w:rPr>
            </w:pPr>
          </w:p>
        </w:tc>
      </w:tr>
      <w:tr w:rsidR="00135A39" w:rsidRPr="00CF6843" w14:paraId="2D2DA729" w14:textId="77777777" w:rsidTr="00786355">
        <w:tc>
          <w:tcPr>
            <w:tcW w:w="630" w:type="dxa"/>
          </w:tcPr>
          <w:p w14:paraId="0B97895F" w14:textId="3D702A64" w:rsidR="00135A39" w:rsidRPr="00CF6843" w:rsidRDefault="00135A39" w:rsidP="00CF6843">
            <w:pPr>
              <w:rPr>
                <w:rFonts w:ascii="Calibri" w:hAnsi="Calibri" w:cs="Calibri"/>
                <w:b/>
                <w:sz w:val="26"/>
                <w:szCs w:val="26"/>
              </w:rPr>
            </w:pPr>
            <w:r w:rsidRPr="00CF6843">
              <w:rPr>
                <w:rFonts w:ascii="Calibri" w:hAnsi="Calibri" w:cs="Calibri"/>
                <w:b/>
                <w:sz w:val="26"/>
                <w:szCs w:val="26"/>
              </w:rPr>
              <w:lastRenderedPageBreak/>
              <w:t>10.</w:t>
            </w:r>
          </w:p>
        </w:tc>
        <w:tc>
          <w:tcPr>
            <w:tcW w:w="1170" w:type="dxa"/>
          </w:tcPr>
          <w:p w14:paraId="4F7DAFE4" w14:textId="75329BE1" w:rsidR="00135A39" w:rsidRPr="00CF6843" w:rsidRDefault="00135A39" w:rsidP="00CF6843">
            <w:pPr>
              <w:rPr>
                <w:rFonts w:ascii="Calibri" w:hAnsi="Calibri" w:cstheme="minorHAnsi"/>
                <w:sz w:val="26"/>
                <w:szCs w:val="26"/>
              </w:rPr>
            </w:pPr>
            <w:r w:rsidRPr="00CF6843">
              <w:rPr>
                <w:rFonts w:ascii="Calibri" w:hAnsi="Calibri" w:cstheme="minorHAnsi"/>
                <w:sz w:val="26"/>
                <w:szCs w:val="26"/>
              </w:rPr>
              <w:t>Art. 48 alin. (1), lit.  a) și b)</w:t>
            </w:r>
          </w:p>
        </w:tc>
        <w:tc>
          <w:tcPr>
            <w:tcW w:w="1710" w:type="dxa"/>
          </w:tcPr>
          <w:p w14:paraId="23D1A861" w14:textId="16D9A6C1" w:rsidR="00135A39" w:rsidRPr="00CF6843" w:rsidRDefault="00576E26" w:rsidP="00CF6843">
            <w:pPr>
              <w:jc w:val="center"/>
              <w:rPr>
                <w:rFonts w:ascii="Calibri" w:hAnsi="Calibri" w:cstheme="minorHAnsi"/>
                <w:sz w:val="26"/>
                <w:szCs w:val="26"/>
              </w:rPr>
            </w:pPr>
            <w:r>
              <w:rPr>
                <w:rFonts w:ascii="Calibri" w:hAnsi="Calibri" w:cstheme="minorHAnsi"/>
                <w:sz w:val="26"/>
                <w:szCs w:val="26"/>
              </w:rPr>
              <w:t>S.N.G.J.D.</w:t>
            </w:r>
          </w:p>
        </w:tc>
        <w:tc>
          <w:tcPr>
            <w:tcW w:w="5670" w:type="dxa"/>
          </w:tcPr>
          <w:p w14:paraId="56CB53EC" w14:textId="77777777" w:rsidR="00135A39" w:rsidRPr="00CF6843" w:rsidRDefault="00135A39" w:rsidP="00CF6843">
            <w:pPr>
              <w:ind w:firstLine="22"/>
              <w:jc w:val="both"/>
              <w:rPr>
                <w:rFonts w:ascii="Calibri" w:hAnsi="Calibri" w:cstheme="minorHAnsi"/>
                <w:color w:val="FF0000"/>
                <w:sz w:val="26"/>
                <w:szCs w:val="26"/>
              </w:rPr>
            </w:pPr>
            <w:r w:rsidRPr="00CF6843">
              <w:rPr>
                <w:rFonts w:ascii="Calibri" w:hAnsi="Calibri" w:cstheme="minorHAnsi"/>
                <w:sz w:val="26"/>
                <w:szCs w:val="26"/>
              </w:rPr>
              <w:t>„</w:t>
            </w:r>
            <w:r w:rsidRPr="00CF6843">
              <w:rPr>
                <w:rFonts w:ascii="Calibri" w:hAnsi="Calibri"/>
                <w:color w:val="000000"/>
                <w:sz w:val="26"/>
                <w:szCs w:val="26"/>
              </w:rPr>
              <w:t xml:space="preserve">a) supraveghează şi verifică lucrările întocmite de grefieri și celelalte categorii de personal care ocupă funcții de specialitate în cadrul secţiei, </w:t>
            </w:r>
            <w:r w:rsidRPr="00CF6843">
              <w:rPr>
                <w:rFonts w:ascii="Calibri" w:hAnsi="Calibri"/>
                <w:bCs/>
                <w:color w:val="FF0000"/>
                <w:sz w:val="26"/>
                <w:szCs w:val="26"/>
              </w:rPr>
              <w:t>cu excepția grefierilor judiciari</w:t>
            </w:r>
            <w:r w:rsidRPr="00CF6843">
              <w:rPr>
                <w:rFonts w:ascii="Calibri" w:hAnsi="Calibri"/>
                <w:color w:val="FF0000"/>
                <w:sz w:val="26"/>
                <w:szCs w:val="26"/>
              </w:rPr>
              <w:t>;</w:t>
            </w:r>
          </w:p>
          <w:p w14:paraId="515F76D9" w14:textId="77777777" w:rsidR="00135A39" w:rsidRPr="00CF6843" w:rsidRDefault="00135A39" w:rsidP="00CF6843">
            <w:pPr>
              <w:ind w:firstLine="22"/>
              <w:jc w:val="both"/>
              <w:rPr>
                <w:rFonts w:ascii="Calibri" w:hAnsi="Calibri" w:cstheme="minorHAnsi"/>
                <w:sz w:val="26"/>
                <w:szCs w:val="26"/>
              </w:rPr>
            </w:pPr>
          </w:p>
          <w:p w14:paraId="565F552C" w14:textId="77777777" w:rsidR="00135A39" w:rsidRPr="00CF6843" w:rsidRDefault="00135A39" w:rsidP="00CF6843">
            <w:pPr>
              <w:ind w:firstLine="22"/>
              <w:jc w:val="both"/>
              <w:rPr>
                <w:rFonts w:ascii="Calibri" w:hAnsi="Calibri" w:cstheme="minorHAnsi"/>
                <w:sz w:val="26"/>
                <w:szCs w:val="26"/>
              </w:rPr>
            </w:pPr>
          </w:p>
          <w:p w14:paraId="3D354FF4" w14:textId="225359DE"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b) supraveghează, controlează lunar şi îndrumă activitatea grefierilor de ședință și a grefierilor din cadrul secţiei cu privire la comunicarea în termenul prevăzut de lege a cererilor şi actelor procedurale prevăzute de lege;”</w:t>
            </w:r>
          </w:p>
        </w:tc>
        <w:tc>
          <w:tcPr>
            <w:tcW w:w="6120" w:type="dxa"/>
          </w:tcPr>
          <w:p w14:paraId="28CD1594"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 xml:space="preserve">Se impune </w:t>
            </w:r>
            <w:r w:rsidRPr="00CF6843">
              <w:rPr>
                <w:rFonts w:ascii="Calibri" w:hAnsi="Calibri" w:cstheme="minorHAnsi"/>
                <w:bCs/>
                <w:sz w:val="26"/>
                <w:szCs w:val="26"/>
              </w:rPr>
              <w:t>exceptarea grefierului judiciar de la verificarea lucrărilor sau controlul activității de către grefierul-șef de secție</w:t>
            </w:r>
            <w:r w:rsidRPr="00CF6843">
              <w:rPr>
                <w:rFonts w:ascii="Calibri" w:hAnsi="Calibri" w:cstheme="minorHAnsi"/>
                <w:sz w:val="26"/>
                <w:szCs w:val="26"/>
              </w:rPr>
              <w:t xml:space="preserve">, pentru aceleași argumente prezentate la propunerile de la Art. 19 alin.(2) și Art. 47 alin. (6) și (7). </w:t>
            </w:r>
          </w:p>
          <w:p w14:paraId="5EC19127"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Suplimentar, arătăm că potrivit art. 205 alin. (1) coroborat cu art. 206, activitatea grefierului judiciar nu este supusă supravegherii, controlului sau îndrumării grefierului șef de secție, ci realizează activități specifice, potrivit sarcinilor trasate de judecători, sub îndrumarea și coordonarea acestora.</w:t>
            </w:r>
          </w:p>
          <w:p w14:paraId="42EA5C76" w14:textId="77777777" w:rsidR="00135A39" w:rsidRPr="00CF6843" w:rsidRDefault="00135A39" w:rsidP="00CF6843">
            <w:pPr>
              <w:ind w:firstLine="22"/>
              <w:jc w:val="both"/>
              <w:rPr>
                <w:rFonts w:ascii="Calibri" w:hAnsi="Calibri" w:cstheme="minorHAnsi"/>
                <w:sz w:val="26"/>
                <w:szCs w:val="26"/>
              </w:rPr>
            </w:pPr>
          </w:p>
          <w:p w14:paraId="33E9E5CC"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 xml:space="preserve">Mai mult, potrivit art. 127 lit. d) </w:t>
            </w:r>
            <w:r w:rsidRPr="00CF6843">
              <w:rPr>
                <w:rFonts w:ascii="Calibri" w:hAnsi="Calibri" w:cstheme="minorHAnsi"/>
                <w:bCs/>
                <w:sz w:val="26"/>
                <w:szCs w:val="26"/>
              </w:rPr>
              <w:t>pentru grefierul judiciar, evaluator este președintele instanței</w:t>
            </w:r>
            <w:r w:rsidRPr="00CF6843">
              <w:rPr>
                <w:rFonts w:ascii="Calibri" w:hAnsi="Calibri" w:cstheme="minorHAnsi"/>
                <w:sz w:val="26"/>
                <w:szCs w:val="26"/>
              </w:rPr>
              <w:t xml:space="preserve"> în cadrul căreia acesta își desfășoară activitatea sau judecătorul din conducerea instanței căruia i s-a delegat activitatea de </w:t>
            </w:r>
            <w:r w:rsidRPr="00CF6843">
              <w:rPr>
                <w:rFonts w:ascii="Calibri" w:hAnsi="Calibri" w:cstheme="minorHAnsi"/>
                <w:sz w:val="26"/>
                <w:szCs w:val="26"/>
              </w:rPr>
              <w:lastRenderedPageBreak/>
              <w:t>evaluare a personalului; evaluarea activității profesionale a grefierului judiciar nu este supusă contrasemnării.</w:t>
            </w:r>
          </w:p>
          <w:p w14:paraId="2F218F2A" w14:textId="77777777" w:rsidR="00135A39" w:rsidRPr="00CF6843" w:rsidRDefault="00135A39" w:rsidP="00CF6843">
            <w:pPr>
              <w:ind w:firstLine="22"/>
              <w:jc w:val="both"/>
              <w:rPr>
                <w:rFonts w:ascii="Calibri" w:hAnsi="Calibri" w:cstheme="minorHAnsi"/>
                <w:sz w:val="26"/>
                <w:szCs w:val="26"/>
              </w:rPr>
            </w:pPr>
          </w:p>
          <w:p w14:paraId="41491EC1" w14:textId="357DFFBF"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Totodată, arătăm că un control al activității grefierului judiciar de către un grefier cu funcție de conducere ar reprezenta o imixtiune în activitatea acestuia specifică.</w:t>
            </w:r>
          </w:p>
        </w:tc>
      </w:tr>
      <w:tr w:rsidR="00135A39" w:rsidRPr="00CF6843" w14:paraId="0717FDBA" w14:textId="77777777" w:rsidTr="00786355">
        <w:tc>
          <w:tcPr>
            <w:tcW w:w="630" w:type="dxa"/>
          </w:tcPr>
          <w:p w14:paraId="085CC07E" w14:textId="2E8691CC" w:rsidR="00135A39" w:rsidRPr="00CF6843" w:rsidRDefault="00135A39" w:rsidP="00CF6843">
            <w:pPr>
              <w:rPr>
                <w:rFonts w:ascii="Calibri" w:hAnsi="Calibri" w:cs="Calibri"/>
                <w:b/>
                <w:sz w:val="26"/>
                <w:szCs w:val="26"/>
              </w:rPr>
            </w:pPr>
            <w:r w:rsidRPr="00CF6843">
              <w:rPr>
                <w:rFonts w:ascii="Calibri" w:hAnsi="Calibri" w:cs="Calibri"/>
                <w:b/>
                <w:sz w:val="26"/>
                <w:szCs w:val="26"/>
              </w:rPr>
              <w:lastRenderedPageBreak/>
              <w:t>11.</w:t>
            </w:r>
          </w:p>
        </w:tc>
        <w:tc>
          <w:tcPr>
            <w:tcW w:w="1170" w:type="dxa"/>
          </w:tcPr>
          <w:p w14:paraId="69515672" w14:textId="78047CAF" w:rsidR="00135A39" w:rsidRPr="00CF6843" w:rsidRDefault="00135A39" w:rsidP="00CF6843">
            <w:pPr>
              <w:rPr>
                <w:rFonts w:ascii="Calibri" w:hAnsi="Calibri" w:cstheme="minorHAnsi"/>
                <w:sz w:val="26"/>
                <w:szCs w:val="26"/>
              </w:rPr>
            </w:pPr>
            <w:r w:rsidRPr="00CF6843">
              <w:rPr>
                <w:rFonts w:ascii="Calibri" w:hAnsi="Calibri" w:cstheme="minorHAnsi"/>
                <w:sz w:val="26"/>
                <w:szCs w:val="26"/>
              </w:rPr>
              <w:t>Art. 48, alin. (3)</w:t>
            </w:r>
          </w:p>
        </w:tc>
        <w:tc>
          <w:tcPr>
            <w:tcW w:w="1710" w:type="dxa"/>
          </w:tcPr>
          <w:p w14:paraId="706E47DA" w14:textId="4CDE46B0" w:rsidR="00135A39" w:rsidRPr="00CF6843" w:rsidRDefault="00576E26" w:rsidP="00CF6843">
            <w:pPr>
              <w:jc w:val="center"/>
              <w:rPr>
                <w:rFonts w:ascii="Calibri" w:hAnsi="Calibri" w:cstheme="minorHAnsi"/>
                <w:sz w:val="26"/>
                <w:szCs w:val="26"/>
              </w:rPr>
            </w:pPr>
            <w:r>
              <w:rPr>
                <w:rFonts w:ascii="Calibri" w:hAnsi="Calibri" w:cstheme="minorHAnsi"/>
                <w:sz w:val="26"/>
                <w:szCs w:val="26"/>
              </w:rPr>
              <w:t>S.N.G.J.D.</w:t>
            </w:r>
          </w:p>
        </w:tc>
        <w:tc>
          <w:tcPr>
            <w:tcW w:w="5670" w:type="dxa"/>
          </w:tcPr>
          <w:p w14:paraId="51C75A60" w14:textId="3D5FAFC6"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 xml:space="preserve">„(3) În cazul secţiilor cu volum mare de activitate, unele atribuţii ale grefierului-şef secţie pot fi delegate unui </w:t>
            </w:r>
            <w:r w:rsidRPr="00CF6843">
              <w:rPr>
                <w:rFonts w:ascii="Calibri" w:hAnsi="Calibri" w:cstheme="minorHAnsi"/>
                <w:color w:val="FF0000"/>
                <w:sz w:val="26"/>
                <w:szCs w:val="26"/>
              </w:rPr>
              <w:t>asistent al judecătorului</w:t>
            </w:r>
            <w:r w:rsidRPr="00CF6843">
              <w:rPr>
                <w:rFonts w:ascii="Calibri" w:hAnsi="Calibri" w:cstheme="minorHAnsi"/>
                <w:sz w:val="26"/>
                <w:szCs w:val="26"/>
              </w:rPr>
              <w:t>, prin decizie a preşedintelui instanţei.”</w:t>
            </w:r>
          </w:p>
        </w:tc>
        <w:tc>
          <w:tcPr>
            <w:tcW w:w="6120" w:type="dxa"/>
          </w:tcPr>
          <w:p w14:paraId="32245BD3"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Pentru aceleași argumente prezentate la propunerile de la art. 19 alin.(2) și art. 47 alin. (6) și (7).</w:t>
            </w:r>
          </w:p>
          <w:p w14:paraId="37E38625" w14:textId="77777777"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 xml:space="preserve">Suplimentar, invocăm prevederile art. 40 alin. (3) care prevăd că </w:t>
            </w:r>
            <w:r w:rsidRPr="00CF6843">
              <w:rPr>
                <w:rFonts w:ascii="Calibri" w:hAnsi="Calibri" w:cstheme="minorHAnsi"/>
                <w:iCs/>
                <w:sz w:val="26"/>
                <w:szCs w:val="26"/>
              </w:rPr>
              <w:t>”Pentru grefieri și celelalte categorii de personal care ocupă funcții de specialitate, fişa postului se întocmeşte de prim-grefier sau, după caz, de grefierul-şef.”</w:t>
            </w:r>
            <w:r w:rsidRPr="00CF6843">
              <w:rPr>
                <w:rFonts w:ascii="Calibri" w:hAnsi="Calibri" w:cstheme="minorHAnsi"/>
                <w:sz w:val="26"/>
                <w:szCs w:val="26"/>
              </w:rPr>
              <w:t xml:space="preserve"> și cele ale art. 47, 48 și 40 din ROIJ, care reglementează activitatea de control, coordonare și supraveghere a activității tuturor funcțiilor de grefier de către funcțiile de conducere de prim-grefier, grefier-șef și grefier-șef secție.</w:t>
            </w:r>
          </w:p>
          <w:p w14:paraId="67E2E92B" w14:textId="2E9E00C6" w:rsidR="00135A39" w:rsidRPr="00CF6843" w:rsidRDefault="00135A39" w:rsidP="00CF6843">
            <w:pPr>
              <w:ind w:firstLine="22"/>
              <w:jc w:val="both"/>
              <w:rPr>
                <w:rFonts w:ascii="Calibri" w:hAnsi="Calibri" w:cstheme="minorHAnsi"/>
                <w:sz w:val="26"/>
                <w:szCs w:val="26"/>
              </w:rPr>
            </w:pPr>
            <w:r w:rsidRPr="00CF6843">
              <w:rPr>
                <w:rFonts w:ascii="Calibri" w:hAnsi="Calibri" w:cstheme="minorHAnsi"/>
                <w:sz w:val="26"/>
                <w:szCs w:val="26"/>
              </w:rPr>
              <w:t xml:space="preserve">Or, câtă vreme funcțiile de conducere de prim-grefier/grefier-șef sau grefier-șef secție întocmesc fișele postului și rapoartele de evaluare ale funcțiilor de grefier, aceștia nu pot fi înlocuiți decât tot de o funcție de conducere, în speță, grefier-șef secție sau de către un asistent al judecătorului care nu intră în sfera atribuțiilor acestora, însă căruia președintele instanței îi poate </w:t>
            </w:r>
            <w:r w:rsidRPr="00CF6843">
              <w:rPr>
                <w:rFonts w:ascii="Calibri" w:hAnsi="Calibri" w:cstheme="minorHAnsi"/>
                <w:sz w:val="26"/>
                <w:szCs w:val="26"/>
              </w:rPr>
              <w:lastRenderedPageBreak/>
              <w:t>delega astfel de atribuții, potrivit art. 40 alin. (3) din Legea nr. 393/2023</w:t>
            </w:r>
          </w:p>
        </w:tc>
      </w:tr>
      <w:tr w:rsidR="00C5676A" w:rsidRPr="00CF6843" w14:paraId="3E2BFA16" w14:textId="77777777" w:rsidTr="00786355">
        <w:tc>
          <w:tcPr>
            <w:tcW w:w="630" w:type="dxa"/>
          </w:tcPr>
          <w:p w14:paraId="52E8A488" w14:textId="1A4CFC91" w:rsidR="00C5676A" w:rsidRPr="00CF6843" w:rsidRDefault="00C5676A" w:rsidP="00CF6843">
            <w:pPr>
              <w:rPr>
                <w:rFonts w:ascii="Calibri" w:hAnsi="Calibri" w:cs="Calibri"/>
                <w:b/>
                <w:sz w:val="26"/>
                <w:szCs w:val="26"/>
              </w:rPr>
            </w:pPr>
            <w:r w:rsidRPr="00CF6843">
              <w:rPr>
                <w:rFonts w:ascii="Calibri" w:hAnsi="Calibri" w:cs="Calibri"/>
                <w:b/>
                <w:sz w:val="26"/>
                <w:szCs w:val="26"/>
              </w:rPr>
              <w:lastRenderedPageBreak/>
              <w:t>12.</w:t>
            </w:r>
          </w:p>
        </w:tc>
        <w:tc>
          <w:tcPr>
            <w:tcW w:w="1170" w:type="dxa"/>
          </w:tcPr>
          <w:p w14:paraId="41FCD10C" w14:textId="6A5F756B" w:rsidR="00C5676A" w:rsidRPr="00CF6843" w:rsidRDefault="00C5676A" w:rsidP="00CF6843">
            <w:pPr>
              <w:rPr>
                <w:rFonts w:ascii="Calibri" w:hAnsi="Calibri" w:cstheme="minorHAnsi"/>
                <w:sz w:val="26"/>
                <w:szCs w:val="26"/>
              </w:rPr>
            </w:pPr>
            <w:r w:rsidRPr="00CF6843">
              <w:rPr>
                <w:rFonts w:ascii="Calibri" w:hAnsi="Calibri" w:cstheme="minorHAnsi"/>
                <w:sz w:val="26"/>
                <w:szCs w:val="26"/>
              </w:rPr>
              <w:t>Art. 49 alin. (3) din Regulamentul CSM din 22 decembrie 2022 de ordine interioară al instanțelor judecătorești</w:t>
            </w:r>
          </w:p>
        </w:tc>
        <w:tc>
          <w:tcPr>
            <w:tcW w:w="1710" w:type="dxa"/>
          </w:tcPr>
          <w:p w14:paraId="1AEC7DEC" w14:textId="0A9BB84A" w:rsidR="00C5676A" w:rsidRPr="00CF6843" w:rsidRDefault="00576E26" w:rsidP="00CF6843">
            <w:pPr>
              <w:jc w:val="center"/>
              <w:rPr>
                <w:rFonts w:ascii="Calibri" w:hAnsi="Calibri" w:cstheme="minorHAnsi"/>
                <w:sz w:val="26"/>
                <w:szCs w:val="26"/>
              </w:rPr>
            </w:pPr>
            <w:r>
              <w:rPr>
                <w:rFonts w:ascii="Calibri" w:hAnsi="Calibri" w:cstheme="minorHAnsi"/>
                <w:sz w:val="26"/>
                <w:szCs w:val="26"/>
              </w:rPr>
              <w:t>S.N.G.J.D.</w:t>
            </w:r>
          </w:p>
        </w:tc>
        <w:tc>
          <w:tcPr>
            <w:tcW w:w="5670" w:type="dxa"/>
          </w:tcPr>
          <w:p w14:paraId="45B41657" w14:textId="77777777" w:rsidR="00C5676A" w:rsidRPr="00CF6843" w:rsidRDefault="00C5676A" w:rsidP="00CF6843">
            <w:pPr>
              <w:ind w:firstLine="22"/>
              <w:jc w:val="both"/>
              <w:rPr>
                <w:rFonts w:ascii="Calibri" w:hAnsi="Calibri" w:cstheme="minorHAnsi"/>
                <w:sz w:val="26"/>
                <w:szCs w:val="26"/>
              </w:rPr>
            </w:pPr>
            <w:r w:rsidRPr="00CF6843">
              <w:rPr>
                <w:rFonts w:ascii="Calibri" w:hAnsi="Calibri" w:cstheme="minorHAnsi"/>
                <w:sz w:val="26"/>
                <w:szCs w:val="26"/>
              </w:rPr>
              <w:t>Art. 49 alin. (3) - Grefierul-şef al judecătoriei îndeplinește şi următoarele atribuții:</w:t>
            </w:r>
          </w:p>
          <w:p w14:paraId="28C9EA23" w14:textId="77777777" w:rsidR="00C5676A" w:rsidRPr="00CF6843" w:rsidRDefault="00C5676A" w:rsidP="00CF6843">
            <w:pPr>
              <w:ind w:firstLine="22"/>
              <w:jc w:val="both"/>
              <w:rPr>
                <w:rFonts w:ascii="Calibri" w:hAnsi="Calibri" w:cstheme="minorHAnsi"/>
                <w:sz w:val="26"/>
                <w:szCs w:val="26"/>
              </w:rPr>
            </w:pPr>
            <w:r w:rsidRPr="00CF6843">
              <w:rPr>
                <w:rFonts w:ascii="Calibri" w:hAnsi="Calibri" w:cstheme="minorHAnsi"/>
                <w:sz w:val="26"/>
                <w:szCs w:val="26"/>
              </w:rPr>
              <w:t>a)</w:t>
            </w:r>
            <w:r w:rsidRPr="00CF6843">
              <w:rPr>
                <w:rFonts w:ascii="Calibri" w:hAnsi="Calibri" w:cstheme="minorHAnsi"/>
                <w:sz w:val="26"/>
                <w:szCs w:val="26"/>
              </w:rPr>
              <w:tab/>
              <w:t>are în păstrare biblioteca instanței;</w:t>
            </w:r>
          </w:p>
          <w:p w14:paraId="65281515" w14:textId="77777777" w:rsidR="00C5676A" w:rsidRPr="00CF6843" w:rsidRDefault="00C5676A" w:rsidP="00CF6843">
            <w:pPr>
              <w:ind w:firstLine="22"/>
              <w:jc w:val="both"/>
              <w:rPr>
                <w:rFonts w:ascii="Calibri" w:hAnsi="Calibri" w:cstheme="minorHAnsi"/>
                <w:sz w:val="26"/>
                <w:szCs w:val="26"/>
              </w:rPr>
            </w:pPr>
            <w:r w:rsidRPr="00CF6843">
              <w:rPr>
                <w:rFonts w:ascii="Calibri" w:hAnsi="Calibri" w:cstheme="minorHAnsi"/>
                <w:sz w:val="26"/>
                <w:szCs w:val="26"/>
              </w:rPr>
              <w:t>b)</w:t>
            </w:r>
            <w:r w:rsidRPr="00CF6843">
              <w:rPr>
                <w:rFonts w:ascii="Calibri" w:hAnsi="Calibri" w:cstheme="minorHAnsi"/>
                <w:sz w:val="26"/>
                <w:szCs w:val="26"/>
              </w:rPr>
              <w:tab/>
              <w:t>verifică sau, după caz, întocmește înregistrările statistice;</w:t>
            </w:r>
          </w:p>
          <w:p w14:paraId="7DA781ED" w14:textId="4DBDB4B3" w:rsidR="00C5676A" w:rsidRPr="00CF6843" w:rsidRDefault="00C5676A" w:rsidP="00CF6843">
            <w:pPr>
              <w:ind w:firstLine="22"/>
              <w:jc w:val="both"/>
              <w:rPr>
                <w:rFonts w:ascii="Calibri" w:hAnsi="Calibri" w:cstheme="minorHAnsi"/>
                <w:sz w:val="26"/>
                <w:szCs w:val="26"/>
              </w:rPr>
            </w:pPr>
            <w:r w:rsidRPr="00CF6843">
              <w:rPr>
                <w:rFonts w:ascii="Calibri" w:hAnsi="Calibri" w:cstheme="minorHAnsi"/>
                <w:sz w:val="26"/>
                <w:szCs w:val="26"/>
              </w:rPr>
              <w:t>c)</w:t>
            </w:r>
            <w:r w:rsidRPr="00CF6843">
              <w:rPr>
                <w:rFonts w:ascii="Calibri" w:hAnsi="Calibri" w:cstheme="minorHAnsi"/>
                <w:sz w:val="26"/>
                <w:szCs w:val="26"/>
              </w:rPr>
              <w:tab/>
              <w:t>are în păstrare dosarele administrative</w:t>
            </w:r>
          </w:p>
        </w:tc>
        <w:tc>
          <w:tcPr>
            <w:tcW w:w="6120" w:type="dxa"/>
          </w:tcPr>
          <w:p w14:paraId="6F483E05" w14:textId="77777777" w:rsidR="00C5676A" w:rsidRPr="00CF6843" w:rsidRDefault="00C5676A" w:rsidP="00CF6843">
            <w:pPr>
              <w:ind w:firstLine="22"/>
              <w:jc w:val="both"/>
              <w:rPr>
                <w:rFonts w:ascii="Calibri" w:hAnsi="Calibri" w:cstheme="minorHAnsi"/>
                <w:sz w:val="26"/>
                <w:szCs w:val="26"/>
              </w:rPr>
            </w:pPr>
            <w:r w:rsidRPr="00CF6843">
              <w:rPr>
                <w:rFonts w:ascii="Calibri" w:hAnsi="Calibri" w:cstheme="minorHAnsi"/>
                <w:sz w:val="26"/>
                <w:szCs w:val="26"/>
              </w:rPr>
              <w:t xml:space="preserve">Se impune </w:t>
            </w:r>
            <w:r w:rsidRPr="00CF6843">
              <w:rPr>
                <w:rFonts w:ascii="Calibri" w:hAnsi="Calibri" w:cstheme="minorHAnsi"/>
                <w:bCs/>
                <w:sz w:val="26"/>
                <w:szCs w:val="26"/>
              </w:rPr>
              <w:t>abrogarea / eliminarea din forma actuală a ROI instanțe, aprobat prin HCSM nr. 3243/2022 a următoarelor atribuții</w:t>
            </w:r>
            <w:r w:rsidRPr="00CF6843">
              <w:rPr>
                <w:rFonts w:ascii="Calibri" w:hAnsi="Calibri" w:cstheme="minorHAnsi"/>
                <w:sz w:val="26"/>
                <w:szCs w:val="26"/>
              </w:rPr>
              <w:t>:</w:t>
            </w:r>
          </w:p>
          <w:p w14:paraId="418032EA" w14:textId="77777777" w:rsidR="00C5676A" w:rsidRPr="00CF6843" w:rsidRDefault="00C5676A" w:rsidP="00CF6843">
            <w:pPr>
              <w:ind w:firstLine="22"/>
              <w:jc w:val="both"/>
              <w:rPr>
                <w:rFonts w:ascii="Calibri" w:hAnsi="Calibri" w:cstheme="minorHAnsi"/>
                <w:sz w:val="26"/>
                <w:szCs w:val="26"/>
              </w:rPr>
            </w:pPr>
          </w:p>
          <w:p w14:paraId="6E2E0077" w14:textId="77777777" w:rsidR="00C5676A" w:rsidRPr="00CF6843" w:rsidRDefault="00C5676A" w:rsidP="00CF6843">
            <w:pPr>
              <w:pStyle w:val="ListParagraph"/>
              <w:numPr>
                <w:ilvl w:val="0"/>
                <w:numId w:val="3"/>
              </w:numPr>
              <w:spacing w:after="0" w:line="240" w:lineRule="auto"/>
              <w:jc w:val="both"/>
              <w:rPr>
                <w:rFonts w:cstheme="minorHAnsi"/>
                <w:sz w:val="26"/>
                <w:szCs w:val="26"/>
              </w:rPr>
            </w:pPr>
            <w:r w:rsidRPr="00CF6843">
              <w:rPr>
                <w:rFonts w:cstheme="minorHAnsi"/>
                <w:sz w:val="26"/>
                <w:szCs w:val="26"/>
              </w:rPr>
              <w:t>atribuția prevăzută la lit. a) întrucât evidența și gestiunea bunurilor instanței sunt deja atribuite la art. 68 alin. (1) și (2).</w:t>
            </w:r>
          </w:p>
          <w:p w14:paraId="75D4BDAD" w14:textId="77777777" w:rsidR="00C5676A" w:rsidRPr="00CF6843" w:rsidRDefault="00C5676A" w:rsidP="00CF6843">
            <w:pPr>
              <w:ind w:firstLine="22"/>
              <w:jc w:val="both"/>
              <w:rPr>
                <w:rFonts w:ascii="Calibri" w:hAnsi="Calibri" w:cstheme="minorHAnsi"/>
                <w:sz w:val="26"/>
                <w:szCs w:val="26"/>
              </w:rPr>
            </w:pPr>
          </w:p>
          <w:p w14:paraId="7D7D9E24" w14:textId="77777777" w:rsidR="00C5676A" w:rsidRPr="00CF6843" w:rsidRDefault="00C5676A" w:rsidP="00CF6843">
            <w:pPr>
              <w:pStyle w:val="ListParagraph"/>
              <w:numPr>
                <w:ilvl w:val="0"/>
                <w:numId w:val="3"/>
              </w:numPr>
              <w:spacing w:after="0" w:line="240" w:lineRule="auto"/>
              <w:jc w:val="both"/>
              <w:rPr>
                <w:rFonts w:cstheme="minorHAnsi"/>
                <w:sz w:val="26"/>
                <w:szCs w:val="26"/>
              </w:rPr>
            </w:pPr>
            <w:r w:rsidRPr="00CF6843">
              <w:rPr>
                <w:rFonts w:cstheme="minorHAnsi"/>
                <w:sz w:val="26"/>
                <w:szCs w:val="26"/>
              </w:rPr>
              <w:t>atribuția prevăzută la lit. b) întrucât buna desfășurare a activităților gospodărești și de aprovizionare a instanței cu materiale necesare sunt deja atribuite la art. 68 alin. (1) și art. 72 alin. (2) lit. b).</w:t>
            </w:r>
          </w:p>
          <w:p w14:paraId="5728B480" w14:textId="77777777" w:rsidR="00C5676A" w:rsidRPr="00CF6843" w:rsidRDefault="00C5676A" w:rsidP="00CF6843">
            <w:pPr>
              <w:ind w:firstLine="22"/>
              <w:jc w:val="both"/>
              <w:rPr>
                <w:rFonts w:ascii="Calibri" w:hAnsi="Calibri" w:cstheme="minorHAnsi"/>
                <w:sz w:val="26"/>
                <w:szCs w:val="26"/>
              </w:rPr>
            </w:pPr>
          </w:p>
          <w:p w14:paraId="4FA18238" w14:textId="77777777" w:rsidR="00C5676A" w:rsidRPr="00CF6843" w:rsidRDefault="00C5676A" w:rsidP="00CF6843">
            <w:pPr>
              <w:pStyle w:val="ListParagraph"/>
              <w:numPr>
                <w:ilvl w:val="0"/>
                <w:numId w:val="3"/>
              </w:numPr>
              <w:spacing w:after="0" w:line="240" w:lineRule="auto"/>
              <w:jc w:val="both"/>
              <w:rPr>
                <w:rFonts w:cstheme="minorHAnsi"/>
                <w:sz w:val="26"/>
                <w:szCs w:val="26"/>
              </w:rPr>
            </w:pPr>
            <w:r w:rsidRPr="00CF6843">
              <w:rPr>
                <w:rFonts w:cstheme="minorHAnsi"/>
                <w:sz w:val="26"/>
                <w:szCs w:val="26"/>
              </w:rPr>
              <w:t xml:space="preserve">atribuția prevăzută la lit. c) întrucât păstrarea dosarelor administrative este deja atribuită la art. 72 alin. (1) lit. m). </w:t>
            </w:r>
          </w:p>
          <w:p w14:paraId="020D7185" w14:textId="77777777" w:rsidR="00C5676A" w:rsidRPr="00CF6843" w:rsidRDefault="00C5676A" w:rsidP="00CF6843">
            <w:pPr>
              <w:ind w:firstLine="22"/>
              <w:jc w:val="both"/>
              <w:rPr>
                <w:rFonts w:ascii="Calibri" w:hAnsi="Calibri" w:cstheme="minorHAnsi"/>
                <w:sz w:val="26"/>
                <w:szCs w:val="26"/>
              </w:rPr>
            </w:pPr>
          </w:p>
          <w:p w14:paraId="58C8A041" w14:textId="77777777" w:rsidR="00C5676A" w:rsidRPr="00CF6843" w:rsidRDefault="00C5676A" w:rsidP="00CF6843">
            <w:pPr>
              <w:pStyle w:val="ListParagraph"/>
              <w:numPr>
                <w:ilvl w:val="0"/>
                <w:numId w:val="3"/>
              </w:numPr>
              <w:spacing w:after="0" w:line="240" w:lineRule="auto"/>
              <w:jc w:val="both"/>
              <w:rPr>
                <w:rFonts w:cstheme="minorHAnsi"/>
                <w:sz w:val="26"/>
                <w:szCs w:val="26"/>
              </w:rPr>
            </w:pPr>
            <w:r w:rsidRPr="00CF6843">
              <w:rPr>
                <w:rFonts w:cstheme="minorHAnsi"/>
                <w:sz w:val="26"/>
                <w:szCs w:val="26"/>
              </w:rPr>
              <w:t>atribuția prevăzută la lit. d) întrucât a fost eliminat registrul privind persoanele ocrotite din evidențele activității instanței prevăzute la Secțiunea a 9-a.</w:t>
            </w:r>
          </w:p>
          <w:p w14:paraId="23B8CC83" w14:textId="77777777" w:rsidR="00C5676A" w:rsidRPr="00CF6843" w:rsidRDefault="00C5676A" w:rsidP="00CF6843">
            <w:pPr>
              <w:ind w:firstLine="22"/>
              <w:jc w:val="both"/>
              <w:rPr>
                <w:rFonts w:ascii="Calibri" w:hAnsi="Calibri" w:cstheme="minorHAnsi"/>
                <w:sz w:val="26"/>
                <w:szCs w:val="26"/>
              </w:rPr>
            </w:pPr>
          </w:p>
          <w:p w14:paraId="1E304DF9" w14:textId="038A817B" w:rsidR="00C5676A" w:rsidRPr="00CF6843" w:rsidRDefault="00C5676A" w:rsidP="00CF6843">
            <w:pPr>
              <w:ind w:firstLine="22"/>
              <w:jc w:val="both"/>
              <w:rPr>
                <w:rFonts w:ascii="Calibri" w:hAnsi="Calibri" w:cstheme="minorHAnsi"/>
                <w:sz w:val="26"/>
                <w:szCs w:val="26"/>
              </w:rPr>
            </w:pPr>
            <w:r w:rsidRPr="00CF6843">
              <w:rPr>
                <w:rFonts w:ascii="Calibri" w:hAnsi="Calibri" w:cstheme="minorHAnsi"/>
                <w:sz w:val="26"/>
                <w:szCs w:val="26"/>
              </w:rPr>
              <w:t>Se mențin doar propunerile avansate de către organizația noastră sindicală.</w:t>
            </w:r>
          </w:p>
        </w:tc>
      </w:tr>
      <w:tr w:rsidR="00C5676A" w:rsidRPr="00CF6843" w14:paraId="4075133C" w14:textId="77777777" w:rsidTr="00786355">
        <w:tc>
          <w:tcPr>
            <w:tcW w:w="630" w:type="dxa"/>
          </w:tcPr>
          <w:p w14:paraId="055FE92F" w14:textId="7AA6B396" w:rsidR="00C5676A" w:rsidRPr="00CF6843" w:rsidRDefault="00C5676A" w:rsidP="00CF6843">
            <w:pPr>
              <w:rPr>
                <w:rFonts w:ascii="Calibri" w:hAnsi="Calibri" w:cs="Calibri"/>
                <w:b/>
                <w:sz w:val="26"/>
                <w:szCs w:val="26"/>
              </w:rPr>
            </w:pPr>
            <w:r w:rsidRPr="00CF6843">
              <w:rPr>
                <w:rFonts w:ascii="Calibri" w:hAnsi="Calibri" w:cs="Calibri"/>
                <w:b/>
                <w:sz w:val="26"/>
                <w:szCs w:val="26"/>
              </w:rPr>
              <w:lastRenderedPageBreak/>
              <w:t>13.</w:t>
            </w:r>
          </w:p>
        </w:tc>
        <w:tc>
          <w:tcPr>
            <w:tcW w:w="1170" w:type="dxa"/>
          </w:tcPr>
          <w:p w14:paraId="4B816ABE" w14:textId="27A3563D" w:rsidR="00C5676A" w:rsidRPr="00CF6843" w:rsidRDefault="00C5676A" w:rsidP="00CF6843">
            <w:pPr>
              <w:rPr>
                <w:rFonts w:ascii="Calibri" w:hAnsi="Calibri" w:cstheme="minorHAnsi"/>
                <w:sz w:val="26"/>
                <w:szCs w:val="26"/>
              </w:rPr>
            </w:pPr>
            <w:r w:rsidRPr="00CF6843">
              <w:rPr>
                <w:rFonts w:ascii="Calibri" w:hAnsi="Calibri" w:cstheme="minorHAnsi"/>
                <w:sz w:val="26"/>
                <w:szCs w:val="26"/>
              </w:rPr>
              <w:t>Art. 49</w:t>
            </w:r>
            <w:r w:rsidRPr="00CF6843">
              <w:rPr>
                <w:rFonts w:ascii="Calibri" w:hAnsi="Calibri" w:cstheme="minorHAnsi"/>
                <w:sz w:val="26"/>
                <w:szCs w:val="26"/>
                <w:vertAlign w:val="superscript"/>
              </w:rPr>
              <w:t xml:space="preserve">1 </w:t>
            </w:r>
            <w:r w:rsidRPr="00CF6843">
              <w:rPr>
                <w:rFonts w:ascii="Calibri" w:hAnsi="Calibri" w:cstheme="minorHAnsi"/>
                <w:sz w:val="26"/>
                <w:szCs w:val="26"/>
              </w:rPr>
              <w:t>alin. (2), lit. b)</w:t>
            </w:r>
          </w:p>
        </w:tc>
        <w:tc>
          <w:tcPr>
            <w:tcW w:w="1710" w:type="dxa"/>
          </w:tcPr>
          <w:p w14:paraId="3EE8DD7B" w14:textId="5733B349" w:rsidR="00C5676A" w:rsidRPr="00CF6843" w:rsidRDefault="00576E26" w:rsidP="00CF6843">
            <w:pPr>
              <w:jc w:val="center"/>
              <w:rPr>
                <w:rFonts w:ascii="Calibri" w:hAnsi="Calibri" w:cstheme="minorHAnsi"/>
                <w:sz w:val="26"/>
                <w:szCs w:val="26"/>
              </w:rPr>
            </w:pPr>
            <w:r>
              <w:rPr>
                <w:rFonts w:ascii="Calibri" w:hAnsi="Calibri" w:cstheme="minorHAnsi"/>
                <w:sz w:val="26"/>
                <w:szCs w:val="26"/>
              </w:rPr>
              <w:t>S.N.G.J.D.</w:t>
            </w:r>
          </w:p>
        </w:tc>
        <w:tc>
          <w:tcPr>
            <w:tcW w:w="5670" w:type="dxa"/>
          </w:tcPr>
          <w:p w14:paraId="06858517" w14:textId="57751082" w:rsidR="00C5676A" w:rsidRPr="00CF6843" w:rsidRDefault="00C5676A" w:rsidP="00CF6843">
            <w:pPr>
              <w:ind w:firstLine="22"/>
              <w:jc w:val="both"/>
              <w:rPr>
                <w:rFonts w:ascii="Calibri" w:hAnsi="Calibri" w:cstheme="minorHAnsi"/>
                <w:sz w:val="26"/>
                <w:szCs w:val="26"/>
              </w:rPr>
            </w:pPr>
            <w:r w:rsidRPr="00CF6843">
              <w:rPr>
                <w:rFonts w:ascii="Calibri" w:hAnsi="Calibri" w:cstheme="minorHAnsi"/>
                <w:sz w:val="26"/>
                <w:szCs w:val="26"/>
              </w:rPr>
              <w:t>„b) întocmeşte, la judecata în primă instanță, un sumar al situaţiei de fapt expuse în cererea de chemare în judecată, cererea reconvenţională, întâmpinare sau actul de sesizare a instanţei;”</w:t>
            </w:r>
          </w:p>
        </w:tc>
        <w:tc>
          <w:tcPr>
            <w:tcW w:w="6120" w:type="dxa"/>
          </w:tcPr>
          <w:p w14:paraId="6FF723D0" w14:textId="77777777" w:rsidR="00C5676A" w:rsidRPr="00CF6843" w:rsidRDefault="00C5676A" w:rsidP="00CF6843">
            <w:pPr>
              <w:ind w:firstLine="22"/>
              <w:jc w:val="both"/>
              <w:rPr>
                <w:rFonts w:ascii="Calibri" w:hAnsi="Calibri"/>
                <w:color w:val="000000"/>
                <w:sz w:val="26"/>
                <w:szCs w:val="26"/>
              </w:rPr>
            </w:pPr>
            <w:r w:rsidRPr="00CF6843">
              <w:rPr>
                <w:rFonts w:ascii="Calibri" w:hAnsi="Calibri" w:cstheme="minorHAnsi"/>
                <w:sz w:val="26"/>
                <w:szCs w:val="26"/>
              </w:rPr>
              <w:t xml:space="preserve">Grefierul judiciar nu poate </w:t>
            </w:r>
            <w:r w:rsidRPr="00CF6843">
              <w:rPr>
                <w:rFonts w:ascii="Calibri" w:hAnsi="Calibri"/>
                <w:color w:val="000000"/>
                <w:sz w:val="26"/>
                <w:szCs w:val="26"/>
              </w:rPr>
              <w:t>redacta, la solicitarea completului de judecată, partea introductivă a considerentelor hotărârii, referitor la situația de fapt, întrucât această atribuție este strict reglementată de lege la art. 205 lit. a) și este limitată doar la întocmirea sumarului situației de fapt, nicidecum și la redactarea părții introductive a considerentelor, care face parte din proiectul hotărârii ce se va redacta de asistentul de judecător.</w:t>
            </w:r>
          </w:p>
          <w:p w14:paraId="7725CA43" w14:textId="77777777" w:rsidR="00C5676A" w:rsidRPr="00CF6843" w:rsidRDefault="00C5676A" w:rsidP="00CF6843">
            <w:pPr>
              <w:ind w:firstLine="22"/>
              <w:jc w:val="both"/>
              <w:rPr>
                <w:rFonts w:ascii="Calibri" w:hAnsi="Calibri"/>
                <w:color w:val="000000"/>
                <w:sz w:val="26"/>
                <w:szCs w:val="26"/>
              </w:rPr>
            </w:pPr>
          </w:p>
          <w:p w14:paraId="7FCD5529" w14:textId="77777777" w:rsidR="00C5676A" w:rsidRPr="00CF6843" w:rsidRDefault="00C5676A" w:rsidP="00CF6843">
            <w:pPr>
              <w:ind w:firstLine="22"/>
              <w:jc w:val="both"/>
              <w:rPr>
                <w:rFonts w:ascii="Calibri" w:hAnsi="Calibri"/>
                <w:color w:val="000000"/>
                <w:sz w:val="26"/>
                <w:szCs w:val="26"/>
              </w:rPr>
            </w:pPr>
            <w:r w:rsidRPr="00CF6843">
              <w:rPr>
                <w:rFonts w:ascii="Calibri" w:hAnsi="Calibri"/>
                <w:color w:val="000000"/>
                <w:sz w:val="26"/>
                <w:szCs w:val="26"/>
              </w:rPr>
              <w:t xml:space="preserve">Mai mult, </w:t>
            </w:r>
            <w:r w:rsidRPr="00CF6843">
              <w:rPr>
                <w:rFonts w:ascii="Calibri" w:hAnsi="Calibri"/>
                <w:bCs/>
                <w:color w:val="000000"/>
                <w:sz w:val="26"/>
                <w:szCs w:val="26"/>
              </w:rPr>
              <w:t>art. 425 C.proc.civ. prevede expres ce conțin considerentele</w:t>
            </w:r>
            <w:r w:rsidRPr="00CF6843">
              <w:rPr>
                <w:rFonts w:ascii="Calibri" w:hAnsi="Calibri"/>
                <w:color w:val="000000"/>
                <w:sz w:val="26"/>
                <w:szCs w:val="26"/>
              </w:rPr>
              <w:t xml:space="preserve"> și anume: arătarea </w:t>
            </w:r>
            <w:r w:rsidRPr="00CF6843">
              <w:rPr>
                <w:rFonts w:ascii="Calibri" w:hAnsi="Calibri"/>
                <w:iCs/>
                <w:color w:val="444444"/>
                <w:sz w:val="26"/>
                <w:szCs w:val="26"/>
                <w:shd w:val="clear" w:color="auto" w:fill="FFFFFF"/>
              </w:rPr>
              <w:t xml:space="preserve">obiectului cererii şi susţinerile pe scurt ale părţilor, </w:t>
            </w:r>
            <w:r w:rsidRPr="00CF6843">
              <w:rPr>
                <w:rFonts w:ascii="Calibri" w:hAnsi="Calibri"/>
                <w:iCs/>
                <w:color w:val="444444"/>
                <w:sz w:val="26"/>
                <w:szCs w:val="26"/>
                <w:u w:val="single"/>
                <w:shd w:val="clear" w:color="auto" w:fill="FFFFFF"/>
              </w:rPr>
              <w:t>expunerea situaţiei de fapt</w:t>
            </w:r>
            <w:r w:rsidRPr="00CF6843">
              <w:rPr>
                <w:rFonts w:ascii="Calibri" w:hAnsi="Calibri"/>
                <w:iCs/>
                <w:color w:val="444444"/>
                <w:sz w:val="26"/>
                <w:szCs w:val="26"/>
                <w:shd w:val="clear" w:color="auto" w:fill="FFFFFF"/>
              </w:rPr>
              <w:t xml:space="preserve"> reţinută de instanţă pe baza probelor administrate, motivele de fapt şi de drept pe care se întemeiază soluţia, arătându-se atât motivele pentru care s-au admis, cât şi cele pentru care s-au înlăturat cererile părţilor</w:t>
            </w:r>
            <w:r w:rsidRPr="00CF6843">
              <w:rPr>
                <w:rFonts w:ascii="Calibri" w:hAnsi="Calibri"/>
                <w:color w:val="444444"/>
                <w:sz w:val="26"/>
                <w:szCs w:val="26"/>
                <w:shd w:val="clear" w:color="auto" w:fill="FFFFFF"/>
              </w:rPr>
              <w:t>.</w:t>
            </w:r>
          </w:p>
          <w:p w14:paraId="03490A99" w14:textId="77777777" w:rsidR="00C5676A" w:rsidRPr="00CF6843" w:rsidRDefault="00C5676A" w:rsidP="00CF6843">
            <w:pPr>
              <w:ind w:firstLine="22"/>
              <w:jc w:val="both"/>
              <w:rPr>
                <w:rFonts w:ascii="Calibri" w:hAnsi="Calibri"/>
                <w:color w:val="000000"/>
                <w:sz w:val="26"/>
                <w:szCs w:val="26"/>
              </w:rPr>
            </w:pPr>
          </w:p>
          <w:p w14:paraId="4B4F68D2" w14:textId="24283712" w:rsidR="00C5676A" w:rsidRPr="00CF6843" w:rsidRDefault="00C5676A" w:rsidP="00CF6843">
            <w:pPr>
              <w:ind w:firstLine="22"/>
              <w:jc w:val="both"/>
              <w:rPr>
                <w:rFonts w:ascii="Calibri" w:hAnsi="Calibri" w:cstheme="minorHAnsi"/>
                <w:sz w:val="26"/>
                <w:szCs w:val="26"/>
              </w:rPr>
            </w:pPr>
            <w:r w:rsidRPr="00CF6843">
              <w:rPr>
                <w:rFonts w:ascii="Calibri" w:hAnsi="Calibri" w:cstheme="minorHAnsi"/>
                <w:sz w:val="26"/>
                <w:szCs w:val="26"/>
              </w:rPr>
              <w:t>Avem în vedere și argumentele prezentate la propunerile de la art. 19 alin.(2) și art. 47 alin. (6) și (7) coroborate cu suprapunerea de atribuții prevăzute la art. 40 alin. (1), lit. c) din Legea nr. 393/2023.</w:t>
            </w:r>
          </w:p>
        </w:tc>
      </w:tr>
      <w:tr w:rsidR="006D437B" w:rsidRPr="00CF6843" w14:paraId="22971789" w14:textId="77777777" w:rsidTr="00786355">
        <w:tc>
          <w:tcPr>
            <w:tcW w:w="630" w:type="dxa"/>
          </w:tcPr>
          <w:p w14:paraId="3AF8B205" w14:textId="31FCA450" w:rsidR="006D437B" w:rsidRPr="00CF6843" w:rsidRDefault="006D437B" w:rsidP="00CF6843">
            <w:pPr>
              <w:rPr>
                <w:rFonts w:ascii="Calibri" w:hAnsi="Calibri" w:cs="Calibri"/>
                <w:b/>
                <w:sz w:val="26"/>
                <w:szCs w:val="26"/>
              </w:rPr>
            </w:pPr>
            <w:r w:rsidRPr="00CF6843">
              <w:rPr>
                <w:rFonts w:ascii="Calibri" w:hAnsi="Calibri" w:cs="Calibri"/>
                <w:b/>
                <w:sz w:val="26"/>
                <w:szCs w:val="26"/>
              </w:rPr>
              <w:t>14.</w:t>
            </w:r>
          </w:p>
        </w:tc>
        <w:tc>
          <w:tcPr>
            <w:tcW w:w="1170" w:type="dxa"/>
          </w:tcPr>
          <w:p w14:paraId="71D24B25" w14:textId="40285718" w:rsidR="006D437B" w:rsidRPr="00CF6843" w:rsidRDefault="006D437B" w:rsidP="00CF6843">
            <w:pPr>
              <w:rPr>
                <w:rFonts w:ascii="Calibri" w:hAnsi="Calibri" w:cstheme="minorHAnsi"/>
                <w:sz w:val="26"/>
                <w:szCs w:val="26"/>
              </w:rPr>
            </w:pPr>
            <w:r w:rsidRPr="00CF6843">
              <w:rPr>
                <w:rFonts w:ascii="Calibri" w:hAnsi="Calibri" w:cstheme="minorHAnsi"/>
                <w:sz w:val="26"/>
                <w:szCs w:val="26"/>
              </w:rPr>
              <w:t>Art. 49</w:t>
            </w:r>
            <w:r w:rsidRPr="00CF6843">
              <w:rPr>
                <w:rFonts w:ascii="Calibri" w:hAnsi="Calibri" w:cstheme="minorHAnsi"/>
                <w:sz w:val="26"/>
                <w:szCs w:val="26"/>
                <w:vertAlign w:val="superscript"/>
              </w:rPr>
              <w:t xml:space="preserve">1 </w:t>
            </w:r>
            <w:r w:rsidRPr="00CF6843">
              <w:rPr>
                <w:rFonts w:ascii="Calibri" w:hAnsi="Calibri" w:cstheme="minorHAnsi"/>
                <w:sz w:val="26"/>
                <w:szCs w:val="26"/>
              </w:rPr>
              <w:t>alin. (2), lit. c)</w:t>
            </w:r>
          </w:p>
        </w:tc>
        <w:tc>
          <w:tcPr>
            <w:tcW w:w="1710" w:type="dxa"/>
          </w:tcPr>
          <w:p w14:paraId="2B99C8C6" w14:textId="06BF18BD" w:rsidR="006D437B" w:rsidRPr="00CF6843" w:rsidRDefault="00576E26" w:rsidP="00CF6843">
            <w:pPr>
              <w:jc w:val="center"/>
              <w:rPr>
                <w:rFonts w:ascii="Calibri" w:hAnsi="Calibri" w:cstheme="minorHAnsi"/>
                <w:sz w:val="26"/>
                <w:szCs w:val="26"/>
              </w:rPr>
            </w:pPr>
            <w:r>
              <w:rPr>
                <w:rFonts w:ascii="Calibri" w:hAnsi="Calibri" w:cstheme="minorHAnsi"/>
                <w:sz w:val="26"/>
                <w:szCs w:val="26"/>
              </w:rPr>
              <w:t>S.N.G.J.D.</w:t>
            </w:r>
          </w:p>
        </w:tc>
        <w:tc>
          <w:tcPr>
            <w:tcW w:w="5670" w:type="dxa"/>
          </w:tcPr>
          <w:p w14:paraId="45B810FF" w14:textId="524A2FB1" w:rsidR="006D437B" w:rsidRPr="00CF6843" w:rsidRDefault="006D437B" w:rsidP="00CF6843">
            <w:pPr>
              <w:ind w:firstLine="22"/>
              <w:jc w:val="both"/>
              <w:rPr>
                <w:rFonts w:ascii="Calibri" w:hAnsi="Calibri" w:cstheme="minorHAnsi"/>
                <w:sz w:val="26"/>
                <w:szCs w:val="26"/>
              </w:rPr>
            </w:pPr>
            <w:r w:rsidRPr="00CF6843">
              <w:rPr>
                <w:rFonts w:ascii="Calibri" w:hAnsi="Calibri" w:cstheme="minorHAnsi"/>
                <w:sz w:val="26"/>
                <w:szCs w:val="26"/>
              </w:rPr>
              <w:t>„c) verifică elementele necesare stabilirii cadrului procesual în vederea realizării procedurii de citare</w:t>
            </w:r>
            <w:r w:rsidRPr="00CF6843">
              <w:rPr>
                <w:rFonts w:ascii="Calibri" w:hAnsi="Calibri" w:cstheme="minorHAnsi"/>
                <w:sz w:val="26"/>
              </w:rPr>
              <w:t xml:space="preserve"> </w:t>
            </w:r>
            <w:r w:rsidRPr="00CF6843">
              <w:rPr>
                <w:rFonts w:ascii="Calibri" w:hAnsi="Calibri" w:cstheme="minorHAnsi"/>
                <w:color w:val="C00000"/>
                <w:sz w:val="26"/>
                <w:szCs w:val="26"/>
              </w:rPr>
              <w:t>pentru primul termen de judecată</w:t>
            </w:r>
            <w:r w:rsidRPr="00CF6843">
              <w:rPr>
                <w:rFonts w:ascii="Calibri" w:hAnsi="Calibri" w:cstheme="minorHAnsi"/>
                <w:sz w:val="26"/>
                <w:szCs w:val="26"/>
              </w:rPr>
              <w:t xml:space="preserve">;  </w:t>
            </w:r>
          </w:p>
        </w:tc>
        <w:tc>
          <w:tcPr>
            <w:tcW w:w="6120" w:type="dxa"/>
          </w:tcPr>
          <w:p w14:paraId="74E7A0E2" w14:textId="77777777" w:rsidR="006D437B" w:rsidRPr="00CF6843" w:rsidRDefault="006D437B" w:rsidP="00CF6843">
            <w:pPr>
              <w:ind w:firstLine="22"/>
              <w:jc w:val="both"/>
              <w:rPr>
                <w:rFonts w:ascii="Calibri" w:hAnsi="Calibri" w:cstheme="minorHAnsi"/>
                <w:sz w:val="26"/>
                <w:szCs w:val="26"/>
              </w:rPr>
            </w:pPr>
            <w:r w:rsidRPr="00CF6843">
              <w:rPr>
                <w:rFonts w:ascii="Calibri" w:hAnsi="Calibri" w:cstheme="minorHAnsi"/>
                <w:sz w:val="26"/>
                <w:szCs w:val="26"/>
              </w:rPr>
              <w:t>În acord cu prevederile art. 205 alin. (3), lit. c) din Legea nr. 11/2024.</w:t>
            </w:r>
          </w:p>
          <w:p w14:paraId="4170E1E6" w14:textId="7513FB01" w:rsidR="006D437B" w:rsidRPr="00CF6843" w:rsidRDefault="006D437B" w:rsidP="00CF6843">
            <w:pPr>
              <w:ind w:firstLine="22"/>
              <w:jc w:val="both"/>
              <w:rPr>
                <w:rFonts w:ascii="Calibri" w:hAnsi="Calibri" w:cstheme="minorHAnsi"/>
                <w:sz w:val="26"/>
                <w:szCs w:val="26"/>
              </w:rPr>
            </w:pPr>
            <w:r w:rsidRPr="00CF6843">
              <w:rPr>
                <w:rFonts w:ascii="Calibri" w:hAnsi="Calibri" w:cstheme="minorHAnsi"/>
                <w:sz w:val="26"/>
                <w:szCs w:val="26"/>
              </w:rPr>
              <w:lastRenderedPageBreak/>
              <w:t>După primul termen de judecată dosarul revine în gestiunea completului de judecată și a grefierului de ședință desemnat acestuia.</w:t>
            </w:r>
          </w:p>
        </w:tc>
      </w:tr>
      <w:tr w:rsidR="00576E26" w:rsidRPr="00CF6843" w14:paraId="628FAA38" w14:textId="77777777" w:rsidTr="00786355">
        <w:tc>
          <w:tcPr>
            <w:tcW w:w="630" w:type="dxa"/>
          </w:tcPr>
          <w:p w14:paraId="47625158" w14:textId="638AD595" w:rsidR="00576E26" w:rsidRPr="00CF6843" w:rsidRDefault="00576E26" w:rsidP="00576E26">
            <w:pPr>
              <w:rPr>
                <w:rFonts w:ascii="Calibri" w:hAnsi="Calibri" w:cs="Calibri"/>
                <w:b/>
                <w:sz w:val="26"/>
                <w:szCs w:val="26"/>
              </w:rPr>
            </w:pPr>
            <w:r w:rsidRPr="00CF6843">
              <w:rPr>
                <w:rFonts w:ascii="Calibri" w:hAnsi="Calibri" w:cs="Calibri"/>
                <w:b/>
                <w:sz w:val="26"/>
                <w:szCs w:val="26"/>
              </w:rPr>
              <w:lastRenderedPageBreak/>
              <w:t>15.</w:t>
            </w:r>
          </w:p>
        </w:tc>
        <w:tc>
          <w:tcPr>
            <w:tcW w:w="1170" w:type="dxa"/>
          </w:tcPr>
          <w:p w14:paraId="21D76640" w14:textId="43A9FD97"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49</w:t>
            </w:r>
            <w:r w:rsidRPr="00CF6843">
              <w:rPr>
                <w:rFonts w:ascii="Calibri" w:hAnsi="Calibri" w:cstheme="minorHAnsi"/>
                <w:sz w:val="26"/>
                <w:szCs w:val="26"/>
                <w:vertAlign w:val="superscript"/>
              </w:rPr>
              <w:t xml:space="preserve">1 </w:t>
            </w:r>
            <w:r w:rsidRPr="00CF6843">
              <w:rPr>
                <w:rFonts w:ascii="Calibri" w:hAnsi="Calibri" w:cstheme="minorHAnsi"/>
                <w:sz w:val="26"/>
                <w:szCs w:val="26"/>
              </w:rPr>
              <w:t>alin. (2), lit. g)</w:t>
            </w:r>
          </w:p>
        </w:tc>
        <w:tc>
          <w:tcPr>
            <w:tcW w:w="1710" w:type="dxa"/>
          </w:tcPr>
          <w:p w14:paraId="5F7A7173" w14:textId="76A6E0EC"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775F3E90" w14:textId="1522C41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„g) îndrumă activitatea grefierului de şedinţă și ia măsuri, din dispoziţia preşedintelui completului de judecată, pentru efectuarea de către </w:t>
            </w:r>
            <w:r w:rsidRPr="00CF6843">
              <w:rPr>
                <w:rFonts w:ascii="Calibri" w:hAnsi="Calibri" w:cstheme="minorHAnsi"/>
                <w:color w:val="C00000"/>
                <w:sz w:val="26"/>
                <w:szCs w:val="26"/>
              </w:rPr>
              <w:t>asistentul judecătorului</w:t>
            </w:r>
            <w:r w:rsidRPr="00CF6843">
              <w:rPr>
                <w:rFonts w:ascii="Calibri" w:hAnsi="Calibri" w:cstheme="minorHAnsi"/>
                <w:sz w:val="26"/>
                <w:szCs w:val="26"/>
              </w:rPr>
              <w:t>, grefierul de şedinţă şi grefieri a tuturor lucrărilor necesare bunei desfăşurări a şedinţei de judecată;</w:t>
            </w:r>
          </w:p>
        </w:tc>
        <w:tc>
          <w:tcPr>
            <w:tcW w:w="6120" w:type="dxa"/>
          </w:tcPr>
          <w:p w14:paraId="1BF008D6" w14:textId="678C5B26"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În acord cu prevederile art. 40 alin. (1), lit. a) din Legea nr. 11/2024.</w:t>
            </w:r>
          </w:p>
        </w:tc>
      </w:tr>
      <w:tr w:rsidR="00576E26" w:rsidRPr="00CF6843" w14:paraId="307B9781" w14:textId="77777777" w:rsidTr="00786355">
        <w:tc>
          <w:tcPr>
            <w:tcW w:w="630" w:type="dxa"/>
          </w:tcPr>
          <w:p w14:paraId="06C7BE5F" w14:textId="7735813B" w:rsidR="00576E26" w:rsidRPr="00CF6843" w:rsidRDefault="00576E26" w:rsidP="00576E26">
            <w:pPr>
              <w:rPr>
                <w:rFonts w:ascii="Calibri" w:hAnsi="Calibri" w:cs="Calibri"/>
                <w:b/>
                <w:sz w:val="26"/>
                <w:szCs w:val="26"/>
              </w:rPr>
            </w:pPr>
            <w:r w:rsidRPr="00CF6843">
              <w:rPr>
                <w:rFonts w:ascii="Calibri" w:hAnsi="Calibri" w:cs="Calibri"/>
                <w:b/>
                <w:sz w:val="26"/>
                <w:szCs w:val="26"/>
              </w:rPr>
              <w:t>16.</w:t>
            </w:r>
          </w:p>
        </w:tc>
        <w:tc>
          <w:tcPr>
            <w:tcW w:w="1170" w:type="dxa"/>
          </w:tcPr>
          <w:p w14:paraId="37DEEE1F" w14:textId="3FC394B4"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49</w:t>
            </w:r>
            <w:r w:rsidRPr="00CF6843">
              <w:rPr>
                <w:rFonts w:ascii="Calibri" w:hAnsi="Calibri" w:cstheme="minorHAnsi"/>
                <w:sz w:val="26"/>
                <w:szCs w:val="26"/>
                <w:vertAlign w:val="superscript"/>
              </w:rPr>
              <w:t xml:space="preserve">1 </w:t>
            </w:r>
            <w:r w:rsidRPr="00CF6843">
              <w:rPr>
                <w:rFonts w:ascii="Calibri" w:hAnsi="Calibri" w:cstheme="minorHAnsi"/>
                <w:sz w:val="26"/>
                <w:szCs w:val="26"/>
              </w:rPr>
              <w:t>alin. (2), lit. h)</w:t>
            </w:r>
          </w:p>
        </w:tc>
        <w:tc>
          <w:tcPr>
            <w:tcW w:w="1710" w:type="dxa"/>
          </w:tcPr>
          <w:p w14:paraId="7E61EA28" w14:textId="0E47C26B"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0D610B01" w14:textId="4FCDEF3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„h) elaborează, la judecata în căile de atac, o sinteză a hotărârii supuse căii de atac și a motivelor invocate în căile de atac, a argumentelor formulate, precum şi a probelor propuse;</w:t>
            </w:r>
          </w:p>
        </w:tc>
        <w:tc>
          <w:tcPr>
            <w:tcW w:w="6120" w:type="dxa"/>
          </w:tcPr>
          <w:p w14:paraId="13836C1C" w14:textId="77777777" w:rsidR="00576E26" w:rsidRPr="00CF6843" w:rsidRDefault="00576E26" w:rsidP="00576E26">
            <w:pPr>
              <w:ind w:firstLine="22"/>
              <w:jc w:val="both"/>
              <w:rPr>
                <w:rFonts w:ascii="Calibri" w:hAnsi="Calibri"/>
                <w:color w:val="000000"/>
                <w:sz w:val="26"/>
                <w:szCs w:val="26"/>
              </w:rPr>
            </w:pPr>
            <w:r w:rsidRPr="00CF6843">
              <w:rPr>
                <w:rFonts w:ascii="Calibri" w:hAnsi="Calibri" w:cstheme="minorHAnsi"/>
                <w:sz w:val="26"/>
                <w:szCs w:val="26"/>
              </w:rPr>
              <w:t xml:space="preserve">Grefierul judiciar nu poate </w:t>
            </w:r>
            <w:r w:rsidRPr="00CF6843">
              <w:rPr>
                <w:rFonts w:ascii="Calibri" w:hAnsi="Calibri"/>
                <w:color w:val="000000"/>
                <w:sz w:val="26"/>
                <w:szCs w:val="26"/>
              </w:rPr>
              <w:t>redacta, la solicitarea completului de judecată, partea introductivă a considerentelor hotărârii, referitor la situația de fapt, întrucât această atribuție este strict reglementată de lege la art. 205 lit. a) și este limitată doar la întocmirea sumarului situației de fapt, nicidecum și la redactarea părții introductive a considerentelor, care face parte din proiectul hotărârii ce se va redacta de asistentul de judecător.</w:t>
            </w:r>
          </w:p>
          <w:p w14:paraId="33D7294B" w14:textId="77777777" w:rsidR="00576E26" w:rsidRPr="00CF6843" w:rsidRDefault="00576E26" w:rsidP="00576E26">
            <w:pPr>
              <w:ind w:firstLine="22"/>
              <w:jc w:val="both"/>
              <w:rPr>
                <w:rFonts w:ascii="Calibri" w:hAnsi="Calibri"/>
                <w:color w:val="000000"/>
                <w:sz w:val="26"/>
                <w:szCs w:val="26"/>
              </w:rPr>
            </w:pPr>
          </w:p>
          <w:p w14:paraId="6057E1C9" w14:textId="77777777" w:rsidR="00576E26" w:rsidRPr="00CF6843" w:rsidRDefault="00576E26" w:rsidP="00576E26">
            <w:pPr>
              <w:ind w:firstLine="22"/>
              <w:jc w:val="both"/>
              <w:rPr>
                <w:rFonts w:ascii="Calibri" w:hAnsi="Calibri"/>
                <w:color w:val="000000"/>
                <w:sz w:val="26"/>
                <w:szCs w:val="26"/>
              </w:rPr>
            </w:pPr>
            <w:r w:rsidRPr="00CF6843">
              <w:rPr>
                <w:rFonts w:ascii="Calibri" w:hAnsi="Calibri"/>
                <w:color w:val="000000"/>
                <w:sz w:val="26"/>
                <w:szCs w:val="26"/>
              </w:rPr>
              <w:t xml:space="preserve">Mai mult, </w:t>
            </w:r>
            <w:r w:rsidRPr="00CF6843">
              <w:rPr>
                <w:rFonts w:ascii="Calibri" w:hAnsi="Calibri"/>
                <w:bCs/>
                <w:color w:val="000000"/>
                <w:sz w:val="26"/>
                <w:szCs w:val="26"/>
              </w:rPr>
              <w:t>art. 425 C.proc.civ. prevede expres ce conțin considerentele</w:t>
            </w:r>
            <w:r w:rsidRPr="00CF6843">
              <w:rPr>
                <w:rFonts w:ascii="Calibri" w:hAnsi="Calibri"/>
                <w:color w:val="000000"/>
                <w:sz w:val="26"/>
                <w:szCs w:val="26"/>
              </w:rPr>
              <w:t xml:space="preserve"> și anume: arătarea </w:t>
            </w:r>
            <w:r w:rsidRPr="00CF6843">
              <w:rPr>
                <w:rFonts w:ascii="Calibri" w:hAnsi="Calibri"/>
                <w:iCs/>
                <w:color w:val="444444"/>
                <w:sz w:val="26"/>
                <w:szCs w:val="26"/>
                <w:shd w:val="clear" w:color="auto" w:fill="FFFFFF"/>
              </w:rPr>
              <w:t xml:space="preserve">obiectului cererii şi susţinerile pe scurt ale părţilor, </w:t>
            </w:r>
            <w:r w:rsidRPr="00CF6843">
              <w:rPr>
                <w:rFonts w:ascii="Calibri" w:hAnsi="Calibri"/>
                <w:iCs/>
                <w:color w:val="444444"/>
                <w:sz w:val="26"/>
                <w:szCs w:val="26"/>
                <w:u w:val="single"/>
                <w:shd w:val="clear" w:color="auto" w:fill="FFFFFF"/>
              </w:rPr>
              <w:t>expunerea situaţiei de fapt</w:t>
            </w:r>
            <w:r w:rsidRPr="00CF6843">
              <w:rPr>
                <w:rFonts w:ascii="Calibri" w:hAnsi="Calibri"/>
                <w:iCs/>
                <w:color w:val="444444"/>
                <w:sz w:val="26"/>
                <w:szCs w:val="26"/>
                <w:shd w:val="clear" w:color="auto" w:fill="FFFFFF"/>
              </w:rPr>
              <w:t xml:space="preserve"> reţinută de instanţă pe baza probelor administrate, motivele de fapt şi de drept pe care se întemeiază soluţia, arătându-se atât motivele pentru care s-au </w:t>
            </w:r>
            <w:r w:rsidRPr="00CF6843">
              <w:rPr>
                <w:rFonts w:ascii="Calibri" w:hAnsi="Calibri"/>
                <w:iCs/>
                <w:color w:val="444444"/>
                <w:sz w:val="26"/>
                <w:szCs w:val="26"/>
                <w:shd w:val="clear" w:color="auto" w:fill="FFFFFF"/>
              </w:rPr>
              <w:lastRenderedPageBreak/>
              <w:t>admis, cât şi cele pentru care s-au înlăturat cererile părţilor</w:t>
            </w:r>
            <w:r w:rsidRPr="00CF6843">
              <w:rPr>
                <w:rFonts w:ascii="Calibri" w:hAnsi="Calibri"/>
                <w:color w:val="444444"/>
                <w:sz w:val="26"/>
                <w:szCs w:val="26"/>
                <w:shd w:val="clear" w:color="auto" w:fill="FFFFFF"/>
              </w:rPr>
              <w:t>.</w:t>
            </w:r>
          </w:p>
          <w:p w14:paraId="267DB70F" w14:textId="77777777" w:rsidR="00576E26" w:rsidRPr="00CF6843" w:rsidRDefault="00576E26" w:rsidP="00576E26">
            <w:pPr>
              <w:ind w:firstLine="22"/>
              <w:jc w:val="both"/>
              <w:rPr>
                <w:rFonts w:ascii="Calibri" w:hAnsi="Calibri"/>
                <w:color w:val="000000"/>
                <w:sz w:val="26"/>
                <w:szCs w:val="26"/>
              </w:rPr>
            </w:pPr>
          </w:p>
          <w:p w14:paraId="5EEFCC40" w14:textId="3FE48886"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Avem în vedere și argumentele prezentate la propunerile de la art. 19 alin.(2) și art. 47 alin. (6) și (7) coroborate cu suprapunerea de atribuții prevăzute la art. 40 alin. (1), lit. c) din Legea nr. 393/2023.</w:t>
            </w:r>
          </w:p>
        </w:tc>
      </w:tr>
      <w:tr w:rsidR="00576E26" w:rsidRPr="00CF6843" w14:paraId="0CD3013D" w14:textId="77777777" w:rsidTr="00786355">
        <w:tc>
          <w:tcPr>
            <w:tcW w:w="630" w:type="dxa"/>
          </w:tcPr>
          <w:p w14:paraId="2859CB39" w14:textId="494CB0DB" w:rsidR="00576E26" w:rsidRPr="00CF6843" w:rsidRDefault="00576E26" w:rsidP="00576E26">
            <w:pPr>
              <w:rPr>
                <w:rFonts w:ascii="Calibri" w:hAnsi="Calibri" w:cs="Calibri"/>
                <w:b/>
                <w:sz w:val="26"/>
                <w:szCs w:val="26"/>
              </w:rPr>
            </w:pPr>
            <w:r w:rsidRPr="00CF6843">
              <w:rPr>
                <w:rFonts w:ascii="Calibri" w:hAnsi="Calibri" w:cs="Calibri"/>
                <w:b/>
                <w:sz w:val="26"/>
                <w:szCs w:val="26"/>
              </w:rPr>
              <w:lastRenderedPageBreak/>
              <w:t>17.</w:t>
            </w:r>
          </w:p>
        </w:tc>
        <w:tc>
          <w:tcPr>
            <w:tcW w:w="1170" w:type="dxa"/>
          </w:tcPr>
          <w:p w14:paraId="17D6208D" w14:textId="3F15B463"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49</w:t>
            </w:r>
            <w:r w:rsidRPr="00CF6843">
              <w:rPr>
                <w:rFonts w:ascii="Calibri" w:hAnsi="Calibri" w:cstheme="minorHAnsi"/>
                <w:sz w:val="26"/>
                <w:szCs w:val="26"/>
                <w:vertAlign w:val="superscript"/>
              </w:rPr>
              <w:t xml:space="preserve">1 </w:t>
            </w:r>
            <w:r w:rsidRPr="00CF6843">
              <w:rPr>
                <w:rFonts w:ascii="Calibri" w:hAnsi="Calibri" w:cstheme="minorHAnsi"/>
                <w:sz w:val="26"/>
                <w:szCs w:val="26"/>
              </w:rPr>
              <w:t>alin. (2), lit. k)</w:t>
            </w:r>
          </w:p>
        </w:tc>
        <w:tc>
          <w:tcPr>
            <w:tcW w:w="1710" w:type="dxa"/>
          </w:tcPr>
          <w:p w14:paraId="0CAB88B5" w14:textId="6F559B3C"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2BA8462C" w14:textId="1C06625C"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color w:val="C00000"/>
                <w:sz w:val="26"/>
                <w:szCs w:val="26"/>
              </w:rPr>
              <w:t>Se propune eliminarea.</w:t>
            </w:r>
          </w:p>
        </w:tc>
        <w:tc>
          <w:tcPr>
            <w:tcW w:w="6120" w:type="dxa"/>
          </w:tcPr>
          <w:p w14:paraId="771D8D4F"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Pentru aceleași argumente prezentate la propunerile de la art. 19 alin.(2) și art. 47 alin. (1) lit. a), i) și j) și alin. (6) și (7). </w:t>
            </w:r>
          </w:p>
          <w:p w14:paraId="43C2F9A6" w14:textId="77777777" w:rsidR="00576E26" w:rsidRPr="00CF6843" w:rsidRDefault="00576E26" w:rsidP="00576E26">
            <w:pPr>
              <w:ind w:firstLine="22"/>
              <w:jc w:val="both"/>
              <w:rPr>
                <w:rFonts w:ascii="Calibri" w:hAnsi="Calibri" w:cstheme="minorHAnsi"/>
                <w:sz w:val="26"/>
                <w:szCs w:val="26"/>
              </w:rPr>
            </w:pPr>
          </w:p>
          <w:p w14:paraId="29F02927"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Suplimentar, arătăm că potrivit art. 205 alin. (1) coroborat cu art. 206, grefierul judiciar realizează activități specifice, potrivit sarcinilor trasate de judecători, sub îndrumarea și coordonarea acestora, astfel că </w:t>
            </w:r>
            <w:r w:rsidRPr="00CF6843">
              <w:rPr>
                <w:rFonts w:ascii="Calibri" w:hAnsi="Calibri" w:cstheme="minorHAnsi"/>
                <w:bCs/>
                <w:sz w:val="26"/>
                <w:szCs w:val="26"/>
              </w:rPr>
              <w:t xml:space="preserve">nu poate îndeplini </w:t>
            </w:r>
            <w:r w:rsidRPr="00CF6843">
              <w:rPr>
                <w:rFonts w:ascii="Calibri" w:hAnsi="Calibri"/>
                <w:bCs/>
                <w:color w:val="000000"/>
                <w:sz w:val="26"/>
                <w:szCs w:val="26"/>
              </w:rPr>
              <w:t>şi alte atribuţii decât cele specifice activităţii de judecată, stabilite în sarcina judecătorilor delegaţi sau desemnaţi potrivit prezentului regulament.</w:t>
            </w:r>
          </w:p>
          <w:p w14:paraId="7198C539" w14:textId="77777777" w:rsidR="00576E26" w:rsidRPr="00CF6843" w:rsidRDefault="00576E26" w:rsidP="00576E26">
            <w:pPr>
              <w:ind w:firstLine="22"/>
              <w:jc w:val="both"/>
              <w:rPr>
                <w:rFonts w:ascii="Calibri" w:hAnsi="Calibri" w:cstheme="minorHAnsi"/>
                <w:sz w:val="26"/>
                <w:szCs w:val="26"/>
              </w:rPr>
            </w:pPr>
          </w:p>
        </w:tc>
      </w:tr>
      <w:tr w:rsidR="00576E26" w:rsidRPr="00CF6843" w14:paraId="6A2B5798" w14:textId="77777777" w:rsidTr="00786355">
        <w:tc>
          <w:tcPr>
            <w:tcW w:w="630" w:type="dxa"/>
          </w:tcPr>
          <w:p w14:paraId="719EF6B4" w14:textId="01B8DEE9" w:rsidR="00576E26" w:rsidRPr="00CF6843" w:rsidRDefault="00576E26" w:rsidP="00576E26">
            <w:pPr>
              <w:rPr>
                <w:rFonts w:ascii="Calibri" w:hAnsi="Calibri" w:cs="Calibri"/>
                <w:b/>
                <w:sz w:val="26"/>
                <w:szCs w:val="26"/>
              </w:rPr>
            </w:pPr>
            <w:r w:rsidRPr="00CF6843">
              <w:rPr>
                <w:rFonts w:ascii="Calibri" w:hAnsi="Calibri" w:cs="Calibri"/>
                <w:b/>
                <w:sz w:val="26"/>
                <w:szCs w:val="26"/>
              </w:rPr>
              <w:t>18.</w:t>
            </w:r>
          </w:p>
        </w:tc>
        <w:tc>
          <w:tcPr>
            <w:tcW w:w="1170" w:type="dxa"/>
          </w:tcPr>
          <w:p w14:paraId="7A6B43F5" w14:textId="3DBC6E02"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49</w:t>
            </w:r>
            <w:r w:rsidRPr="00CF6843">
              <w:rPr>
                <w:rFonts w:ascii="Calibri" w:hAnsi="Calibri" w:cstheme="minorHAnsi"/>
                <w:sz w:val="26"/>
                <w:szCs w:val="26"/>
                <w:vertAlign w:val="superscript"/>
              </w:rPr>
              <w:t xml:space="preserve">1 </w:t>
            </w:r>
            <w:r w:rsidRPr="00CF6843">
              <w:rPr>
                <w:rFonts w:ascii="Calibri" w:hAnsi="Calibri" w:cstheme="minorHAnsi"/>
                <w:sz w:val="26"/>
                <w:szCs w:val="26"/>
              </w:rPr>
              <w:t>alin. (4)</w:t>
            </w:r>
          </w:p>
        </w:tc>
        <w:tc>
          <w:tcPr>
            <w:tcW w:w="1710" w:type="dxa"/>
          </w:tcPr>
          <w:p w14:paraId="001B15DA" w14:textId="32DB2FC3"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2A220BD0" w14:textId="23D74336" w:rsidR="00576E26" w:rsidRPr="00CF6843" w:rsidRDefault="00576E26" w:rsidP="00576E26">
            <w:pPr>
              <w:ind w:firstLine="22"/>
              <w:jc w:val="both"/>
              <w:rPr>
                <w:rFonts w:ascii="Calibri" w:hAnsi="Calibri" w:cstheme="minorHAnsi"/>
                <w:color w:val="C00000"/>
                <w:sz w:val="26"/>
                <w:szCs w:val="26"/>
              </w:rPr>
            </w:pPr>
            <w:r w:rsidRPr="00CF6843">
              <w:rPr>
                <w:rFonts w:ascii="Calibri" w:hAnsi="Calibri" w:cstheme="minorHAnsi"/>
                <w:color w:val="C00000"/>
                <w:sz w:val="26"/>
                <w:szCs w:val="26"/>
              </w:rPr>
              <w:t>Se propune eliminarea.</w:t>
            </w:r>
          </w:p>
        </w:tc>
        <w:tc>
          <w:tcPr>
            <w:tcW w:w="6120" w:type="dxa"/>
          </w:tcPr>
          <w:p w14:paraId="772BE634" w14:textId="2FDB9B7A"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Pentru aceleași argumente invocate pentru eliminarea art. 49 </w:t>
            </w:r>
            <w:r w:rsidRPr="00CF6843">
              <w:rPr>
                <w:rFonts w:ascii="Calibri" w:hAnsi="Calibri" w:cstheme="minorHAnsi"/>
                <w:sz w:val="26"/>
                <w:szCs w:val="26"/>
                <w:vertAlign w:val="superscript"/>
              </w:rPr>
              <w:t>1</w:t>
            </w:r>
            <w:r w:rsidRPr="00CF6843">
              <w:rPr>
                <w:rFonts w:ascii="Calibri" w:hAnsi="Calibri" w:cstheme="minorHAnsi"/>
                <w:sz w:val="26"/>
                <w:szCs w:val="26"/>
              </w:rPr>
              <w:t xml:space="preserve"> alin. (4).</w:t>
            </w:r>
          </w:p>
        </w:tc>
      </w:tr>
      <w:tr w:rsidR="00576E26" w:rsidRPr="00CF6843" w14:paraId="04F1E3CA" w14:textId="77777777" w:rsidTr="00786355">
        <w:tc>
          <w:tcPr>
            <w:tcW w:w="630" w:type="dxa"/>
          </w:tcPr>
          <w:p w14:paraId="2F2603A2" w14:textId="16D80A3B" w:rsidR="00576E26" w:rsidRPr="00CF6843" w:rsidRDefault="00576E26" w:rsidP="00576E26">
            <w:pPr>
              <w:rPr>
                <w:rFonts w:ascii="Calibri" w:hAnsi="Calibri" w:cs="Calibri"/>
                <w:b/>
                <w:sz w:val="26"/>
                <w:szCs w:val="26"/>
              </w:rPr>
            </w:pPr>
            <w:r w:rsidRPr="00CF6843">
              <w:rPr>
                <w:rFonts w:ascii="Calibri" w:hAnsi="Calibri" w:cs="Calibri"/>
                <w:b/>
                <w:sz w:val="26"/>
                <w:szCs w:val="26"/>
              </w:rPr>
              <w:t>19.</w:t>
            </w:r>
          </w:p>
        </w:tc>
        <w:tc>
          <w:tcPr>
            <w:tcW w:w="1170" w:type="dxa"/>
          </w:tcPr>
          <w:p w14:paraId="606623E8" w14:textId="2DB6938B"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50 alin. (1)</w:t>
            </w:r>
          </w:p>
        </w:tc>
        <w:tc>
          <w:tcPr>
            <w:tcW w:w="1710" w:type="dxa"/>
          </w:tcPr>
          <w:p w14:paraId="497C751D" w14:textId="3546A006"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00A66A60" w14:textId="77777777" w:rsidR="00576E26" w:rsidRPr="00CF6843" w:rsidRDefault="00576E26" w:rsidP="00576E26">
            <w:pPr>
              <w:ind w:firstLine="22"/>
              <w:jc w:val="both"/>
              <w:rPr>
                <w:rFonts w:ascii="Calibri" w:hAnsi="Calibri" w:cstheme="minorHAnsi"/>
                <w:color w:val="000000"/>
                <w:sz w:val="26"/>
                <w:szCs w:val="26"/>
              </w:rPr>
            </w:pPr>
            <w:r w:rsidRPr="00CF6843">
              <w:rPr>
                <w:rFonts w:ascii="Calibri" w:hAnsi="Calibri" w:cstheme="minorHAnsi"/>
                <w:color w:val="000000"/>
                <w:sz w:val="26"/>
                <w:szCs w:val="26"/>
              </w:rPr>
              <w:t>Grefierul de şedinţă are următoarele atribuţii:</w:t>
            </w:r>
          </w:p>
          <w:p w14:paraId="0B4B876C" w14:textId="77777777" w:rsidR="00576E26" w:rsidRPr="00CF6843" w:rsidRDefault="00576E26" w:rsidP="00576E26">
            <w:pPr>
              <w:ind w:firstLine="22"/>
              <w:jc w:val="both"/>
              <w:rPr>
                <w:rFonts w:ascii="Calibri" w:hAnsi="Calibri" w:cstheme="minorHAnsi"/>
                <w:color w:val="000000"/>
                <w:sz w:val="26"/>
                <w:szCs w:val="26"/>
              </w:rPr>
            </w:pPr>
            <w:r w:rsidRPr="00CF6843">
              <w:rPr>
                <w:rFonts w:ascii="Calibri" w:hAnsi="Calibri" w:cstheme="minorHAnsi"/>
                <w:color w:val="000000"/>
                <w:sz w:val="26"/>
                <w:szCs w:val="26"/>
              </w:rPr>
              <w:t xml:space="preserve">a) participă la şedinţele de judecată, îndeplinind atribuţiile prevăzute de lege şi de prezentul </w:t>
            </w:r>
            <w:r w:rsidRPr="00CF6843">
              <w:rPr>
                <w:rFonts w:ascii="Calibri" w:hAnsi="Calibri" w:cstheme="minorHAnsi"/>
                <w:color w:val="000000"/>
                <w:sz w:val="26"/>
                <w:szCs w:val="26"/>
              </w:rPr>
              <w:lastRenderedPageBreak/>
              <w:t>regulament, sub coordonarea şi controlul preşedintelui completului de judecată;</w:t>
            </w:r>
          </w:p>
          <w:p w14:paraId="6B96E398" w14:textId="77777777" w:rsidR="00576E26" w:rsidRPr="00CF6843" w:rsidRDefault="00576E26" w:rsidP="00576E26">
            <w:pPr>
              <w:ind w:firstLine="22"/>
              <w:jc w:val="both"/>
              <w:rPr>
                <w:rFonts w:ascii="Calibri" w:hAnsi="Calibri" w:cstheme="minorHAnsi"/>
                <w:color w:val="000000"/>
                <w:sz w:val="26"/>
                <w:szCs w:val="26"/>
              </w:rPr>
            </w:pPr>
          </w:p>
          <w:p w14:paraId="16A62DC1" w14:textId="77777777" w:rsidR="00576E26" w:rsidRPr="00CF6843" w:rsidRDefault="00576E26" w:rsidP="00576E26">
            <w:pPr>
              <w:ind w:firstLine="22"/>
              <w:jc w:val="both"/>
              <w:rPr>
                <w:rFonts w:ascii="Calibri" w:hAnsi="Calibri" w:cstheme="minorHAnsi"/>
                <w:bCs/>
                <w:color w:val="A20000"/>
                <w:sz w:val="26"/>
                <w:szCs w:val="26"/>
              </w:rPr>
            </w:pPr>
            <w:r w:rsidRPr="00CF6843">
              <w:rPr>
                <w:rFonts w:ascii="Calibri" w:hAnsi="Calibri" w:cstheme="minorHAnsi"/>
                <w:bCs/>
                <w:color w:val="A20000"/>
                <w:sz w:val="26"/>
                <w:szCs w:val="26"/>
              </w:rPr>
              <w:t>b) redactează încheierile prin care se amână sau se dispune suspendarea cauzei;</w:t>
            </w:r>
          </w:p>
          <w:p w14:paraId="0035F3CC" w14:textId="77777777" w:rsidR="00576E26" w:rsidRPr="00CF6843" w:rsidRDefault="00576E26" w:rsidP="00576E26">
            <w:pPr>
              <w:ind w:firstLine="22"/>
              <w:jc w:val="both"/>
              <w:rPr>
                <w:rFonts w:ascii="Calibri" w:hAnsi="Calibri" w:cstheme="minorHAnsi"/>
                <w:bCs/>
                <w:color w:val="A20000"/>
                <w:sz w:val="26"/>
                <w:szCs w:val="26"/>
              </w:rPr>
            </w:pPr>
          </w:p>
          <w:p w14:paraId="30D692CE" w14:textId="77777777" w:rsidR="00576E26" w:rsidRPr="00CF6843" w:rsidRDefault="00576E26" w:rsidP="00576E26">
            <w:pPr>
              <w:ind w:firstLine="22"/>
              <w:jc w:val="both"/>
              <w:rPr>
                <w:rFonts w:ascii="Calibri" w:hAnsi="Calibri" w:cstheme="minorHAnsi"/>
                <w:bCs/>
                <w:color w:val="A20000"/>
                <w:sz w:val="26"/>
                <w:szCs w:val="26"/>
              </w:rPr>
            </w:pPr>
          </w:p>
          <w:p w14:paraId="32CABD6F" w14:textId="77777777" w:rsidR="00576E26" w:rsidRPr="00CF6843" w:rsidRDefault="00576E26" w:rsidP="00576E26">
            <w:pPr>
              <w:ind w:firstLine="22"/>
              <w:jc w:val="both"/>
              <w:rPr>
                <w:rFonts w:ascii="Calibri" w:hAnsi="Calibri" w:cstheme="minorHAnsi"/>
                <w:bCs/>
                <w:color w:val="A20000"/>
                <w:sz w:val="26"/>
                <w:szCs w:val="26"/>
              </w:rPr>
            </w:pPr>
          </w:p>
          <w:p w14:paraId="26D20FF6" w14:textId="77777777" w:rsidR="00576E26" w:rsidRPr="00CF6843" w:rsidRDefault="00576E26" w:rsidP="00576E26">
            <w:pPr>
              <w:ind w:firstLine="22"/>
              <w:jc w:val="both"/>
              <w:rPr>
                <w:rFonts w:ascii="Calibri" w:hAnsi="Calibri" w:cstheme="minorHAnsi"/>
                <w:bCs/>
                <w:color w:val="A20000"/>
                <w:sz w:val="26"/>
                <w:szCs w:val="26"/>
              </w:rPr>
            </w:pPr>
          </w:p>
          <w:p w14:paraId="63BB1287" w14:textId="77777777" w:rsidR="00576E26" w:rsidRPr="00CF6843" w:rsidRDefault="00576E26" w:rsidP="00576E26">
            <w:pPr>
              <w:ind w:firstLine="22"/>
              <w:jc w:val="both"/>
              <w:rPr>
                <w:rFonts w:ascii="Calibri" w:hAnsi="Calibri" w:cstheme="minorHAnsi"/>
                <w:bCs/>
                <w:color w:val="A20000"/>
                <w:sz w:val="26"/>
                <w:szCs w:val="26"/>
              </w:rPr>
            </w:pPr>
          </w:p>
          <w:p w14:paraId="1AC2ADCC" w14:textId="77777777" w:rsidR="00576E26" w:rsidRPr="00CF6843" w:rsidRDefault="00576E26" w:rsidP="00576E26">
            <w:pPr>
              <w:ind w:firstLine="22"/>
              <w:jc w:val="both"/>
              <w:rPr>
                <w:rFonts w:ascii="Calibri" w:hAnsi="Calibri" w:cstheme="minorHAnsi"/>
                <w:bCs/>
                <w:color w:val="A20000"/>
                <w:sz w:val="26"/>
                <w:szCs w:val="26"/>
              </w:rPr>
            </w:pPr>
          </w:p>
          <w:p w14:paraId="39921C0A" w14:textId="77777777" w:rsidR="00576E26" w:rsidRPr="00CF6843" w:rsidRDefault="00576E26" w:rsidP="00576E26">
            <w:pPr>
              <w:ind w:firstLine="22"/>
              <w:jc w:val="both"/>
              <w:rPr>
                <w:rFonts w:ascii="Calibri" w:hAnsi="Calibri" w:cstheme="minorHAnsi"/>
                <w:bCs/>
                <w:color w:val="A20000"/>
                <w:sz w:val="26"/>
                <w:szCs w:val="26"/>
              </w:rPr>
            </w:pPr>
          </w:p>
          <w:p w14:paraId="354A7690" w14:textId="77777777" w:rsidR="00576E26" w:rsidRPr="00CF6843" w:rsidRDefault="00576E26" w:rsidP="00576E26">
            <w:pPr>
              <w:ind w:firstLine="22"/>
              <w:jc w:val="both"/>
              <w:rPr>
                <w:rFonts w:ascii="Calibri" w:hAnsi="Calibri" w:cstheme="minorHAnsi"/>
                <w:bCs/>
                <w:color w:val="A20000"/>
                <w:sz w:val="26"/>
                <w:szCs w:val="26"/>
              </w:rPr>
            </w:pPr>
          </w:p>
          <w:p w14:paraId="04B33E5E" w14:textId="77777777" w:rsidR="00576E26" w:rsidRPr="00CF6843" w:rsidRDefault="00576E26" w:rsidP="00576E26">
            <w:pPr>
              <w:ind w:firstLine="22"/>
              <w:jc w:val="both"/>
              <w:rPr>
                <w:rFonts w:ascii="Calibri" w:hAnsi="Calibri" w:cstheme="minorHAnsi"/>
                <w:color w:val="000000"/>
                <w:sz w:val="26"/>
                <w:szCs w:val="26"/>
              </w:rPr>
            </w:pPr>
            <w:r w:rsidRPr="00CF6843">
              <w:rPr>
                <w:rFonts w:ascii="Calibri" w:hAnsi="Calibri" w:cstheme="minorHAnsi"/>
                <w:color w:val="000000"/>
                <w:sz w:val="26"/>
                <w:szCs w:val="26"/>
              </w:rPr>
              <w:t>c) întocmește și comunică în termenul prevăzut de lege actele de procedură dispuse de completul de judecată, completează borderourile și predă corespondența pentru expediere;</w:t>
            </w:r>
          </w:p>
          <w:p w14:paraId="6B6C5DA2" w14:textId="77777777" w:rsidR="00576E26" w:rsidRPr="00CF6843" w:rsidRDefault="00576E26" w:rsidP="00576E26">
            <w:pPr>
              <w:ind w:firstLine="22"/>
              <w:jc w:val="both"/>
              <w:rPr>
                <w:rFonts w:ascii="Calibri" w:hAnsi="Calibri" w:cstheme="minorHAnsi"/>
                <w:color w:val="000000"/>
                <w:sz w:val="26"/>
                <w:szCs w:val="26"/>
              </w:rPr>
            </w:pPr>
          </w:p>
          <w:p w14:paraId="3751069D" w14:textId="77777777" w:rsidR="00576E26" w:rsidRPr="00CF6843" w:rsidRDefault="00576E26" w:rsidP="00576E26">
            <w:pPr>
              <w:pStyle w:val="NormalWeb"/>
              <w:jc w:val="both"/>
              <w:rPr>
                <w:rFonts w:ascii="Calibri" w:hAnsi="Calibri" w:cstheme="minorHAnsi"/>
                <w:sz w:val="26"/>
                <w:lang w:val="ro-RO"/>
              </w:rPr>
            </w:pPr>
            <w:r w:rsidRPr="00CF6843">
              <w:rPr>
                <w:rFonts w:ascii="Calibri" w:hAnsi="Calibri" w:cstheme="minorHAnsi"/>
                <w:color w:val="000000"/>
                <w:sz w:val="26"/>
                <w:szCs w:val="26"/>
              </w:rPr>
              <w:t xml:space="preserve">d) </w:t>
            </w:r>
            <w:r w:rsidRPr="00CF6843">
              <w:rPr>
                <w:rFonts w:ascii="Calibri" w:hAnsi="Calibri" w:cstheme="minorHAnsi"/>
                <w:color w:val="000000"/>
                <w:sz w:val="26"/>
                <w:szCs w:val="26"/>
                <w:lang w:val="ro-RO"/>
              </w:rPr>
              <w:t>realizează citarea şi încunoştinţarea părţilor şi comunicarea actelor prin telefon, telegraf, prin poştă electronică sau fax sau prin alte mijloace prevăzute de lege şi întocmeşte referatul privind modalitatea de încunoştinţare sau comunicare şi obiectul acesteia, care se ataşează la dosar;</w:t>
            </w:r>
          </w:p>
          <w:p w14:paraId="3A778B21" w14:textId="77777777" w:rsidR="00576E26" w:rsidRPr="00CF6843" w:rsidRDefault="00576E26" w:rsidP="00576E26">
            <w:pPr>
              <w:jc w:val="both"/>
              <w:rPr>
                <w:rFonts w:ascii="Calibri" w:hAnsi="Calibri" w:cstheme="minorHAnsi"/>
                <w:color w:val="000000"/>
                <w:sz w:val="26"/>
                <w:szCs w:val="26"/>
              </w:rPr>
            </w:pPr>
            <w:r w:rsidRPr="00CF6843">
              <w:rPr>
                <w:rFonts w:ascii="Calibri" w:hAnsi="Calibri" w:cstheme="minorHAnsi"/>
                <w:color w:val="000000"/>
                <w:sz w:val="26"/>
                <w:szCs w:val="26"/>
              </w:rPr>
              <w:t>e) completează condica şedinţelor de judecată şi toate câmpurile din sistemul ECRIS;</w:t>
            </w:r>
          </w:p>
          <w:p w14:paraId="17213F84" w14:textId="77777777" w:rsidR="00576E26" w:rsidRPr="00CF6843" w:rsidRDefault="00576E26" w:rsidP="00576E26">
            <w:pPr>
              <w:jc w:val="both"/>
              <w:rPr>
                <w:rFonts w:ascii="Calibri" w:hAnsi="Calibri" w:cstheme="minorHAnsi"/>
                <w:sz w:val="26"/>
              </w:rPr>
            </w:pPr>
          </w:p>
          <w:p w14:paraId="718E6C37" w14:textId="77777777" w:rsidR="00576E26" w:rsidRPr="00CF6843" w:rsidRDefault="00576E26" w:rsidP="00576E26">
            <w:pPr>
              <w:ind w:firstLine="22"/>
              <w:jc w:val="both"/>
              <w:rPr>
                <w:rFonts w:ascii="Calibri" w:hAnsi="Calibri" w:cstheme="minorHAnsi"/>
                <w:bCs/>
                <w:color w:val="A20000"/>
                <w:sz w:val="26"/>
                <w:szCs w:val="26"/>
              </w:rPr>
            </w:pPr>
            <w:r w:rsidRPr="00CF6843">
              <w:rPr>
                <w:rFonts w:ascii="Calibri" w:hAnsi="Calibri" w:cstheme="minorHAnsi"/>
                <w:color w:val="A20000"/>
                <w:sz w:val="26"/>
                <w:szCs w:val="26"/>
              </w:rPr>
              <w:t xml:space="preserve">f) </w:t>
            </w:r>
            <w:r w:rsidRPr="00CF6843">
              <w:rPr>
                <w:rFonts w:ascii="Calibri" w:hAnsi="Calibri" w:cstheme="minorHAnsi"/>
                <w:bCs/>
                <w:color w:val="A20000"/>
                <w:sz w:val="26"/>
                <w:szCs w:val="26"/>
              </w:rPr>
              <w:t>redactează actele procedurale repartizate de președintele completului de judecată, partea introductivă și dispozitivul hotărârilor judecătorești pronunțate de completul de judecată pe care este repartizat; hotărârile vor cuprinde, în final, iniţialele redactorului, ale tehnoredactorului, data tehnoredactării şi numărul de exemplare; la instanţele de control judiciar se trece, în plus, compunerea completului de judecată al instanţei a cărei hotărâre este supusă controlului judiciar;</w:t>
            </w:r>
          </w:p>
          <w:p w14:paraId="7FDA5BD5" w14:textId="77777777" w:rsidR="00576E26" w:rsidRPr="00CF6843" w:rsidRDefault="00576E26" w:rsidP="00576E26">
            <w:pPr>
              <w:ind w:firstLine="22"/>
              <w:jc w:val="both"/>
              <w:rPr>
                <w:rFonts w:ascii="Calibri" w:hAnsi="Calibri" w:cstheme="minorHAnsi"/>
                <w:bCs/>
                <w:color w:val="A20000"/>
                <w:sz w:val="26"/>
                <w:szCs w:val="26"/>
              </w:rPr>
            </w:pPr>
          </w:p>
          <w:p w14:paraId="77020345" w14:textId="77777777" w:rsidR="00576E26" w:rsidRPr="00CF6843" w:rsidRDefault="00576E26" w:rsidP="00576E26">
            <w:pPr>
              <w:ind w:firstLine="22"/>
              <w:jc w:val="both"/>
              <w:rPr>
                <w:rFonts w:ascii="Calibri" w:hAnsi="Calibri" w:cstheme="minorHAnsi"/>
                <w:bCs/>
                <w:color w:val="A20000"/>
                <w:sz w:val="26"/>
                <w:szCs w:val="26"/>
              </w:rPr>
            </w:pPr>
          </w:p>
          <w:p w14:paraId="234468E0" w14:textId="77777777" w:rsidR="00576E26" w:rsidRPr="00CF6843" w:rsidRDefault="00576E26" w:rsidP="00576E26">
            <w:pPr>
              <w:ind w:firstLine="22"/>
              <w:jc w:val="both"/>
              <w:rPr>
                <w:rFonts w:ascii="Calibri" w:hAnsi="Calibri" w:cstheme="minorHAnsi"/>
                <w:bCs/>
                <w:color w:val="A20000"/>
                <w:sz w:val="26"/>
                <w:szCs w:val="26"/>
              </w:rPr>
            </w:pPr>
          </w:p>
          <w:p w14:paraId="12782821" w14:textId="77777777" w:rsidR="00576E26" w:rsidRPr="00CF6843" w:rsidRDefault="00576E26" w:rsidP="00576E26">
            <w:pPr>
              <w:ind w:firstLine="22"/>
              <w:jc w:val="both"/>
              <w:rPr>
                <w:rFonts w:ascii="Calibri" w:hAnsi="Calibri" w:cstheme="minorHAnsi"/>
                <w:bCs/>
                <w:color w:val="A20000"/>
                <w:sz w:val="26"/>
                <w:szCs w:val="26"/>
              </w:rPr>
            </w:pPr>
          </w:p>
          <w:p w14:paraId="26A829CB" w14:textId="77777777" w:rsidR="00576E26" w:rsidRPr="00CF6843" w:rsidRDefault="00576E26" w:rsidP="00576E26">
            <w:pPr>
              <w:ind w:firstLine="22"/>
              <w:jc w:val="both"/>
              <w:rPr>
                <w:rFonts w:ascii="Calibri" w:hAnsi="Calibri" w:cstheme="minorHAnsi"/>
                <w:bCs/>
                <w:color w:val="A20000"/>
                <w:sz w:val="26"/>
                <w:szCs w:val="26"/>
              </w:rPr>
            </w:pPr>
          </w:p>
          <w:p w14:paraId="1C58263E" w14:textId="77777777" w:rsidR="00576E26" w:rsidRPr="00CF6843" w:rsidRDefault="00576E26" w:rsidP="00576E26">
            <w:pPr>
              <w:ind w:firstLine="22"/>
              <w:jc w:val="both"/>
              <w:rPr>
                <w:rFonts w:ascii="Calibri" w:hAnsi="Calibri" w:cstheme="minorHAnsi"/>
                <w:bCs/>
                <w:color w:val="A20000"/>
                <w:sz w:val="26"/>
                <w:szCs w:val="26"/>
              </w:rPr>
            </w:pPr>
          </w:p>
          <w:p w14:paraId="7CBFD5A9" w14:textId="77777777" w:rsidR="00576E26" w:rsidRPr="00CF6843" w:rsidRDefault="00576E26" w:rsidP="00576E26">
            <w:pPr>
              <w:ind w:firstLine="22"/>
              <w:jc w:val="both"/>
              <w:rPr>
                <w:rFonts w:ascii="Calibri" w:hAnsi="Calibri" w:cstheme="minorHAnsi"/>
                <w:bCs/>
                <w:color w:val="A20000"/>
                <w:sz w:val="26"/>
                <w:szCs w:val="26"/>
              </w:rPr>
            </w:pPr>
          </w:p>
          <w:p w14:paraId="6674BCFD" w14:textId="77777777" w:rsidR="00576E26" w:rsidRPr="00CF6843" w:rsidRDefault="00576E26" w:rsidP="00576E26">
            <w:pPr>
              <w:ind w:firstLine="22"/>
              <w:jc w:val="both"/>
              <w:rPr>
                <w:rFonts w:ascii="Calibri" w:hAnsi="Calibri" w:cstheme="minorHAnsi"/>
                <w:bCs/>
                <w:color w:val="A20000"/>
                <w:sz w:val="26"/>
                <w:szCs w:val="26"/>
              </w:rPr>
            </w:pPr>
          </w:p>
          <w:p w14:paraId="278314D9" w14:textId="77777777" w:rsidR="00576E26" w:rsidRPr="00CF6843" w:rsidRDefault="00576E26" w:rsidP="00576E26">
            <w:pPr>
              <w:ind w:firstLine="22"/>
              <w:jc w:val="both"/>
              <w:rPr>
                <w:rFonts w:ascii="Calibri" w:hAnsi="Calibri" w:cstheme="minorHAnsi"/>
                <w:bCs/>
                <w:color w:val="A20000"/>
                <w:sz w:val="26"/>
                <w:szCs w:val="26"/>
              </w:rPr>
            </w:pPr>
          </w:p>
          <w:p w14:paraId="6AC381A0" w14:textId="77777777" w:rsidR="00576E26" w:rsidRPr="00CF6843" w:rsidRDefault="00576E26" w:rsidP="00576E26">
            <w:pPr>
              <w:ind w:firstLine="22"/>
              <w:jc w:val="both"/>
              <w:rPr>
                <w:rFonts w:ascii="Calibri" w:hAnsi="Calibri" w:cstheme="minorHAnsi"/>
                <w:bCs/>
                <w:color w:val="A20000"/>
                <w:sz w:val="26"/>
                <w:szCs w:val="26"/>
              </w:rPr>
            </w:pPr>
          </w:p>
          <w:p w14:paraId="6950CB30" w14:textId="77777777" w:rsidR="00576E26" w:rsidRPr="00CF6843" w:rsidRDefault="00576E26" w:rsidP="00576E26">
            <w:pPr>
              <w:ind w:firstLine="22"/>
              <w:jc w:val="both"/>
              <w:rPr>
                <w:rFonts w:ascii="Calibri" w:hAnsi="Calibri" w:cstheme="minorHAnsi"/>
                <w:bCs/>
                <w:color w:val="A20000"/>
                <w:sz w:val="26"/>
                <w:szCs w:val="26"/>
              </w:rPr>
            </w:pPr>
          </w:p>
          <w:p w14:paraId="5B8FD823" w14:textId="77777777" w:rsidR="00576E26" w:rsidRPr="00CF6843" w:rsidRDefault="00576E26" w:rsidP="00576E26">
            <w:pPr>
              <w:ind w:firstLine="22"/>
              <w:jc w:val="both"/>
              <w:rPr>
                <w:rFonts w:ascii="Calibri" w:hAnsi="Calibri" w:cstheme="minorHAnsi"/>
                <w:bCs/>
                <w:color w:val="A20000"/>
                <w:sz w:val="26"/>
                <w:szCs w:val="26"/>
              </w:rPr>
            </w:pPr>
          </w:p>
          <w:p w14:paraId="38639F8A" w14:textId="77777777" w:rsidR="00576E26" w:rsidRPr="00CF6843" w:rsidRDefault="00576E26" w:rsidP="00576E26">
            <w:pPr>
              <w:ind w:firstLine="22"/>
              <w:jc w:val="both"/>
              <w:rPr>
                <w:rFonts w:ascii="Calibri" w:hAnsi="Calibri" w:cstheme="minorHAnsi"/>
                <w:bCs/>
                <w:color w:val="A20000"/>
                <w:sz w:val="26"/>
                <w:szCs w:val="26"/>
              </w:rPr>
            </w:pPr>
          </w:p>
          <w:p w14:paraId="46A5C0B6" w14:textId="60EC4F64" w:rsidR="00576E26" w:rsidRPr="00CF6843" w:rsidRDefault="00576E26" w:rsidP="00576E26">
            <w:pPr>
              <w:ind w:firstLine="22"/>
              <w:jc w:val="both"/>
              <w:rPr>
                <w:rFonts w:ascii="Calibri" w:hAnsi="Calibri" w:cstheme="minorHAnsi"/>
                <w:color w:val="C00000"/>
                <w:sz w:val="26"/>
                <w:szCs w:val="26"/>
              </w:rPr>
            </w:pPr>
            <w:r w:rsidRPr="00CF6843">
              <w:rPr>
                <w:rFonts w:ascii="Calibri" w:hAnsi="Calibri" w:cstheme="minorHAnsi"/>
                <w:sz w:val="26"/>
                <w:szCs w:val="26"/>
              </w:rPr>
              <w:t>g)</w:t>
            </w:r>
            <w:r w:rsidRPr="00CF6843">
              <w:rPr>
                <w:rFonts w:ascii="Calibri" w:hAnsi="Calibri" w:cstheme="minorHAnsi"/>
                <w:bCs/>
                <w:sz w:val="26"/>
                <w:szCs w:val="26"/>
              </w:rPr>
              <w:t xml:space="preserve"> </w:t>
            </w:r>
            <w:r w:rsidRPr="00CF6843">
              <w:rPr>
                <w:rFonts w:ascii="Calibri" w:hAnsi="Calibri" w:cstheme="minorHAnsi"/>
                <w:color w:val="000000"/>
                <w:sz w:val="26"/>
                <w:szCs w:val="26"/>
              </w:rPr>
              <w:t xml:space="preserve">transmite către Institutul Naţional al Magistraturii şi către Agentul Guvernamental </w:t>
            </w:r>
            <w:r w:rsidRPr="00CF6843">
              <w:rPr>
                <w:rFonts w:ascii="Calibri" w:hAnsi="Calibri" w:cstheme="minorHAnsi"/>
                <w:color w:val="000000"/>
                <w:sz w:val="26"/>
                <w:szCs w:val="26"/>
              </w:rPr>
              <w:lastRenderedPageBreak/>
              <w:t>pentru Curtea de Justiţie a Uniunii Europene copii conforme cu originalul şi în format electronic word ale încheierilor de sesizare a Curţii de Justiţie a Uniunii Europene cu întrebări preliminare, ale hotărârilor pronunţate de instanţele naţionale în aceste cauze, inclusiv în căile de atac, precum şi ale încheierilor prin care s-au respins cererile de sesizare a Curţii de Justiţie a Uniunii Europene.</w:t>
            </w:r>
          </w:p>
        </w:tc>
        <w:tc>
          <w:tcPr>
            <w:tcW w:w="6120" w:type="dxa"/>
          </w:tcPr>
          <w:p w14:paraId="70C3CC2C"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lastRenderedPageBreak/>
              <w:t>Pentru aceleași argumente prezentate la propunerile de la art. 19 alin.(2) și art. 47 alin. (6) și (7) coroborată cu suprapunerea de atribuții prevăzute la art. 40 alin. (1), lit. c) din Legea nr. 393/2023.</w:t>
            </w:r>
          </w:p>
          <w:p w14:paraId="227C9D09" w14:textId="77777777" w:rsidR="00576E26" w:rsidRPr="00CF6843" w:rsidRDefault="00576E26" w:rsidP="00576E26">
            <w:pPr>
              <w:ind w:firstLine="22"/>
              <w:jc w:val="both"/>
              <w:rPr>
                <w:rFonts w:ascii="Calibri" w:hAnsi="Calibri" w:cstheme="minorHAnsi"/>
                <w:sz w:val="26"/>
                <w:szCs w:val="26"/>
              </w:rPr>
            </w:pPr>
          </w:p>
          <w:p w14:paraId="21A12F39"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Este necesar să fie reglementată expres persoana în sarcina căreia este dată redactarea încheierilor prin care se amână sau se dispune suspendarea cauzei, situație nereglementată în prezent și care este efectuată de grefierii de ședință.</w:t>
            </w:r>
          </w:p>
          <w:p w14:paraId="3F9D6617" w14:textId="77777777" w:rsidR="00576E26" w:rsidRPr="00CF6843" w:rsidRDefault="00576E26" w:rsidP="00576E26">
            <w:pPr>
              <w:ind w:firstLine="22"/>
              <w:jc w:val="both"/>
              <w:rPr>
                <w:rFonts w:ascii="Calibri" w:hAnsi="Calibri" w:cstheme="minorHAnsi"/>
                <w:sz w:val="26"/>
                <w:szCs w:val="26"/>
              </w:rPr>
            </w:pPr>
          </w:p>
          <w:p w14:paraId="146245AB"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Nemodificat, renumerotat</w:t>
            </w:r>
          </w:p>
          <w:p w14:paraId="19176546" w14:textId="77777777" w:rsidR="00576E26" w:rsidRPr="00CF6843" w:rsidRDefault="00576E26" w:rsidP="00576E26">
            <w:pPr>
              <w:ind w:firstLine="22"/>
              <w:jc w:val="both"/>
              <w:rPr>
                <w:rFonts w:ascii="Calibri" w:hAnsi="Calibri" w:cstheme="minorHAnsi"/>
                <w:sz w:val="26"/>
                <w:szCs w:val="26"/>
              </w:rPr>
            </w:pPr>
          </w:p>
          <w:p w14:paraId="3194F217" w14:textId="77777777" w:rsidR="00576E26" w:rsidRPr="00CF6843" w:rsidRDefault="00576E26" w:rsidP="00576E26">
            <w:pPr>
              <w:ind w:firstLine="22"/>
              <w:jc w:val="both"/>
              <w:rPr>
                <w:rFonts w:ascii="Calibri" w:hAnsi="Calibri" w:cstheme="minorHAnsi"/>
                <w:sz w:val="26"/>
                <w:szCs w:val="26"/>
              </w:rPr>
            </w:pPr>
          </w:p>
          <w:p w14:paraId="3A183705" w14:textId="77777777" w:rsidR="00576E26" w:rsidRPr="00CF6843" w:rsidRDefault="00576E26" w:rsidP="00576E26">
            <w:pPr>
              <w:ind w:firstLine="22"/>
              <w:jc w:val="both"/>
              <w:rPr>
                <w:rFonts w:ascii="Calibri" w:hAnsi="Calibri" w:cstheme="minorHAnsi"/>
                <w:sz w:val="26"/>
                <w:szCs w:val="26"/>
              </w:rPr>
            </w:pPr>
          </w:p>
          <w:p w14:paraId="4E038C6A" w14:textId="77777777" w:rsidR="00576E26" w:rsidRPr="00CF6843" w:rsidRDefault="00576E26" w:rsidP="00576E26">
            <w:pPr>
              <w:ind w:firstLine="22"/>
              <w:jc w:val="both"/>
              <w:rPr>
                <w:rFonts w:ascii="Calibri" w:hAnsi="Calibri" w:cstheme="minorHAnsi"/>
                <w:sz w:val="26"/>
                <w:szCs w:val="26"/>
              </w:rPr>
            </w:pPr>
          </w:p>
          <w:p w14:paraId="792E90ED" w14:textId="77777777" w:rsidR="00576E26" w:rsidRPr="00CF6843" w:rsidRDefault="00576E26" w:rsidP="00576E26">
            <w:pPr>
              <w:ind w:firstLine="22"/>
              <w:jc w:val="both"/>
              <w:rPr>
                <w:rFonts w:ascii="Calibri" w:hAnsi="Calibri" w:cstheme="minorHAnsi"/>
                <w:sz w:val="26"/>
                <w:szCs w:val="26"/>
              </w:rPr>
            </w:pPr>
          </w:p>
          <w:p w14:paraId="0A7ACCD0" w14:textId="77777777" w:rsidR="00576E26" w:rsidRPr="00CF6843" w:rsidRDefault="00576E26" w:rsidP="00576E26">
            <w:pPr>
              <w:ind w:firstLine="22"/>
              <w:jc w:val="both"/>
              <w:rPr>
                <w:rFonts w:ascii="Calibri" w:hAnsi="Calibri" w:cstheme="minorHAnsi"/>
                <w:sz w:val="26"/>
                <w:szCs w:val="26"/>
              </w:rPr>
            </w:pPr>
          </w:p>
          <w:p w14:paraId="240FECA7" w14:textId="77777777" w:rsidR="00576E26" w:rsidRPr="00CF6843" w:rsidRDefault="00576E26" w:rsidP="00576E26">
            <w:pPr>
              <w:ind w:firstLine="22"/>
              <w:jc w:val="both"/>
              <w:rPr>
                <w:rFonts w:ascii="Calibri" w:hAnsi="Calibri" w:cstheme="minorHAnsi"/>
                <w:sz w:val="26"/>
                <w:szCs w:val="26"/>
              </w:rPr>
            </w:pPr>
          </w:p>
          <w:p w14:paraId="11F69923"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Nemodificat, renumerotat</w:t>
            </w:r>
          </w:p>
          <w:p w14:paraId="3C5D9EB8" w14:textId="77777777" w:rsidR="00576E26" w:rsidRPr="00CF6843" w:rsidRDefault="00576E26" w:rsidP="00576E26">
            <w:pPr>
              <w:ind w:firstLine="22"/>
              <w:jc w:val="both"/>
              <w:rPr>
                <w:rFonts w:ascii="Calibri" w:hAnsi="Calibri" w:cstheme="minorHAnsi"/>
                <w:sz w:val="26"/>
                <w:szCs w:val="26"/>
              </w:rPr>
            </w:pPr>
          </w:p>
          <w:p w14:paraId="6E9ECBDD" w14:textId="77777777" w:rsidR="00576E26" w:rsidRPr="00CF6843" w:rsidRDefault="00576E26" w:rsidP="00576E26">
            <w:pPr>
              <w:ind w:firstLine="22"/>
              <w:jc w:val="both"/>
              <w:rPr>
                <w:rFonts w:ascii="Calibri" w:hAnsi="Calibri" w:cstheme="minorHAnsi"/>
                <w:sz w:val="26"/>
                <w:szCs w:val="26"/>
              </w:rPr>
            </w:pPr>
          </w:p>
          <w:p w14:paraId="5CFFC103" w14:textId="77777777" w:rsidR="00576E26" w:rsidRPr="00CF6843" w:rsidRDefault="00576E26" w:rsidP="00576E26">
            <w:pPr>
              <w:ind w:firstLine="22"/>
              <w:jc w:val="both"/>
              <w:rPr>
                <w:rFonts w:ascii="Calibri" w:hAnsi="Calibri" w:cstheme="minorHAnsi"/>
                <w:sz w:val="26"/>
                <w:szCs w:val="26"/>
              </w:rPr>
            </w:pPr>
          </w:p>
          <w:p w14:paraId="5A9C874D" w14:textId="77777777" w:rsidR="00576E26" w:rsidRPr="00CF6843" w:rsidRDefault="00576E26" w:rsidP="00576E26">
            <w:pPr>
              <w:ind w:firstLine="22"/>
              <w:jc w:val="both"/>
              <w:rPr>
                <w:rFonts w:ascii="Calibri" w:hAnsi="Calibri" w:cstheme="minorHAnsi"/>
                <w:sz w:val="26"/>
                <w:szCs w:val="26"/>
              </w:rPr>
            </w:pPr>
          </w:p>
          <w:p w14:paraId="41FF6E70" w14:textId="77777777" w:rsidR="00576E26" w:rsidRPr="00CF6843" w:rsidRDefault="00576E26" w:rsidP="00576E26">
            <w:pPr>
              <w:ind w:firstLine="22"/>
              <w:jc w:val="both"/>
              <w:rPr>
                <w:rFonts w:ascii="Calibri" w:hAnsi="Calibri" w:cstheme="minorHAnsi"/>
                <w:sz w:val="26"/>
                <w:szCs w:val="26"/>
              </w:rPr>
            </w:pPr>
          </w:p>
          <w:p w14:paraId="7F3C93E1" w14:textId="77777777" w:rsidR="00576E26" w:rsidRPr="00CF6843" w:rsidRDefault="00576E26" w:rsidP="00576E26">
            <w:pPr>
              <w:ind w:firstLine="22"/>
              <w:jc w:val="both"/>
              <w:rPr>
                <w:rFonts w:ascii="Calibri" w:hAnsi="Calibri" w:cstheme="minorHAnsi"/>
                <w:sz w:val="26"/>
                <w:szCs w:val="26"/>
              </w:rPr>
            </w:pPr>
          </w:p>
          <w:p w14:paraId="52020CBB" w14:textId="77777777" w:rsidR="00576E26" w:rsidRPr="00CF6843" w:rsidRDefault="00576E26" w:rsidP="00576E26">
            <w:pPr>
              <w:ind w:firstLine="22"/>
              <w:jc w:val="both"/>
              <w:rPr>
                <w:rFonts w:ascii="Calibri" w:hAnsi="Calibri" w:cstheme="minorHAnsi"/>
                <w:sz w:val="26"/>
                <w:szCs w:val="26"/>
              </w:rPr>
            </w:pPr>
          </w:p>
          <w:p w14:paraId="33AF54A6" w14:textId="77777777" w:rsidR="00576E26" w:rsidRPr="00CF6843" w:rsidRDefault="00576E26" w:rsidP="00576E26">
            <w:pPr>
              <w:ind w:firstLine="22"/>
              <w:jc w:val="both"/>
              <w:rPr>
                <w:rFonts w:ascii="Calibri" w:hAnsi="Calibri" w:cstheme="minorHAnsi"/>
                <w:sz w:val="26"/>
                <w:szCs w:val="26"/>
              </w:rPr>
            </w:pPr>
          </w:p>
          <w:p w14:paraId="684F41AA" w14:textId="77777777" w:rsidR="00576E26" w:rsidRPr="00CF6843" w:rsidRDefault="00576E26" w:rsidP="00576E26">
            <w:pPr>
              <w:ind w:firstLine="22"/>
              <w:jc w:val="both"/>
              <w:rPr>
                <w:rFonts w:ascii="Calibri" w:hAnsi="Calibri" w:cstheme="minorHAnsi"/>
                <w:sz w:val="26"/>
                <w:szCs w:val="26"/>
              </w:rPr>
            </w:pPr>
          </w:p>
          <w:p w14:paraId="4396FD09" w14:textId="77777777" w:rsidR="00576E26" w:rsidRPr="00CF6843" w:rsidRDefault="00576E26" w:rsidP="00576E26">
            <w:pPr>
              <w:ind w:firstLine="22"/>
              <w:jc w:val="both"/>
              <w:rPr>
                <w:rFonts w:ascii="Calibri" w:hAnsi="Calibri" w:cstheme="minorHAnsi"/>
                <w:sz w:val="26"/>
                <w:szCs w:val="26"/>
              </w:rPr>
            </w:pPr>
          </w:p>
          <w:p w14:paraId="127619CA" w14:textId="77777777" w:rsidR="00576E26" w:rsidRPr="00CF6843" w:rsidRDefault="00576E26" w:rsidP="00576E26">
            <w:pPr>
              <w:ind w:firstLine="22"/>
              <w:jc w:val="both"/>
              <w:rPr>
                <w:rFonts w:ascii="Calibri" w:hAnsi="Calibri" w:cstheme="minorHAnsi"/>
                <w:sz w:val="26"/>
                <w:szCs w:val="26"/>
              </w:rPr>
            </w:pPr>
          </w:p>
          <w:p w14:paraId="57C813DA" w14:textId="77777777" w:rsidR="00576E26" w:rsidRPr="00CF6843" w:rsidRDefault="00576E26" w:rsidP="00576E26">
            <w:pPr>
              <w:ind w:firstLine="22"/>
              <w:jc w:val="both"/>
              <w:rPr>
                <w:rFonts w:ascii="Calibri" w:hAnsi="Calibri" w:cstheme="minorHAnsi"/>
                <w:sz w:val="26"/>
                <w:szCs w:val="26"/>
              </w:rPr>
            </w:pPr>
          </w:p>
          <w:p w14:paraId="31AE7840" w14:textId="77777777" w:rsidR="00576E26" w:rsidRPr="00CF6843" w:rsidRDefault="00576E26" w:rsidP="00576E26">
            <w:pPr>
              <w:ind w:firstLine="22"/>
              <w:jc w:val="both"/>
              <w:rPr>
                <w:rFonts w:ascii="Calibri" w:hAnsi="Calibri" w:cstheme="minorHAnsi"/>
                <w:sz w:val="26"/>
                <w:szCs w:val="26"/>
              </w:rPr>
            </w:pPr>
          </w:p>
          <w:p w14:paraId="0D47F1DD"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Se impune </w:t>
            </w:r>
            <w:r w:rsidRPr="00CF6843">
              <w:rPr>
                <w:rFonts w:ascii="Calibri" w:hAnsi="Calibri" w:cstheme="minorHAnsi"/>
                <w:bCs/>
                <w:sz w:val="26"/>
                <w:szCs w:val="26"/>
              </w:rPr>
              <w:t>eliminarea tehnoredactării proiectelor de hotărâri</w:t>
            </w:r>
            <w:r w:rsidRPr="00CF6843">
              <w:rPr>
                <w:rFonts w:ascii="Calibri" w:hAnsi="Calibri" w:cstheme="minorHAnsi"/>
                <w:sz w:val="26"/>
                <w:szCs w:val="26"/>
              </w:rPr>
              <w:t>, pe de o parte, întrucât această atribuție este deja în sarcina asistentului de judecător redactarea acestora, iar menținerea termenului de ”tehnoredactare” este desuet, întrucât proiectele de hotărâri se redactează deja prin utilizarea calculatoarelor, astfel că nu se mai poate discuta despre redactarea unui manuscris care ulterior să fie tehnoredactat.</w:t>
            </w:r>
          </w:p>
          <w:p w14:paraId="1C16711F"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În plus, </w:t>
            </w:r>
            <w:r w:rsidRPr="00CF6843">
              <w:rPr>
                <w:rFonts w:ascii="Calibri" w:hAnsi="Calibri" w:cstheme="minorHAnsi"/>
                <w:bCs/>
                <w:sz w:val="26"/>
                <w:szCs w:val="26"/>
              </w:rPr>
              <w:t>se impune ca lucrările să fie repartizate de președintele completului de judecată</w:t>
            </w:r>
            <w:r w:rsidRPr="00CF6843">
              <w:rPr>
                <w:rFonts w:ascii="Calibri" w:hAnsi="Calibri" w:cstheme="minorHAnsi"/>
                <w:sz w:val="26"/>
                <w:szCs w:val="26"/>
              </w:rPr>
              <w:t>, întrucât la art. 50 alin. (1) lit. a) se prevede expres că grefierul de ședință îndeplinește atribuții sub coordonarea și controlul președintelui de judecată, iar nu al instanței privită ca instituție publică.</w:t>
            </w:r>
          </w:p>
          <w:p w14:paraId="23FE70D4" w14:textId="77777777" w:rsidR="00576E26" w:rsidRPr="00CF6843" w:rsidRDefault="00576E26" w:rsidP="00576E26">
            <w:pPr>
              <w:ind w:firstLine="22"/>
              <w:jc w:val="both"/>
              <w:rPr>
                <w:rFonts w:ascii="Calibri" w:hAnsi="Calibri" w:cstheme="minorHAnsi"/>
                <w:sz w:val="26"/>
                <w:szCs w:val="26"/>
              </w:rPr>
            </w:pPr>
          </w:p>
          <w:p w14:paraId="5FDEE486" w14:textId="733B4230"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Nemodificat, renumerotat</w:t>
            </w:r>
          </w:p>
        </w:tc>
      </w:tr>
      <w:tr w:rsidR="00576E26" w:rsidRPr="00CF6843" w14:paraId="04B51210" w14:textId="77777777" w:rsidTr="00786355">
        <w:tc>
          <w:tcPr>
            <w:tcW w:w="630" w:type="dxa"/>
          </w:tcPr>
          <w:p w14:paraId="5CF5F3AC" w14:textId="218F5F59" w:rsidR="00576E26" w:rsidRPr="00CF6843" w:rsidRDefault="00576E26" w:rsidP="00576E26">
            <w:pPr>
              <w:rPr>
                <w:rFonts w:ascii="Calibri" w:hAnsi="Calibri" w:cs="Calibri"/>
                <w:b/>
                <w:sz w:val="26"/>
                <w:szCs w:val="26"/>
              </w:rPr>
            </w:pPr>
            <w:r w:rsidRPr="00CF6843">
              <w:rPr>
                <w:rFonts w:ascii="Calibri" w:hAnsi="Calibri" w:cs="Calibri"/>
                <w:b/>
                <w:sz w:val="26"/>
                <w:szCs w:val="26"/>
              </w:rPr>
              <w:lastRenderedPageBreak/>
              <w:t>20.</w:t>
            </w:r>
          </w:p>
        </w:tc>
        <w:tc>
          <w:tcPr>
            <w:tcW w:w="1170" w:type="dxa"/>
          </w:tcPr>
          <w:p w14:paraId="6292054B" w14:textId="6899C59B"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50 alin. (2)</w:t>
            </w:r>
          </w:p>
        </w:tc>
        <w:tc>
          <w:tcPr>
            <w:tcW w:w="1710" w:type="dxa"/>
          </w:tcPr>
          <w:p w14:paraId="16E1F919" w14:textId="6F997FE5"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761DE84E" w14:textId="14E63805" w:rsidR="00576E26" w:rsidRPr="00CF6843" w:rsidRDefault="00576E26" w:rsidP="00576E26">
            <w:pPr>
              <w:ind w:firstLine="22"/>
              <w:jc w:val="both"/>
              <w:rPr>
                <w:rFonts w:ascii="Calibri" w:hAnsi="Calibri" w:cstheme="minorHAnsi"/>
                <w:color w:val="000000"/>
                <w:sz w:val="26"/>
                <w:szCs w:val="26"/>
              </w:rPr>
            </w:pPr>
            <w:r w:rsidRPr="00CF6843">
              <w:rPr>
                <w:rFonts w:ascii="Calibri" w:hAnsi="Calibri" w:cstheme="minorHAnsi"/>
                <w:sz w:val="26"/>
                <w:szCs w:val="26"/>
              </w:rPr>
              <w:t xml:space="preserve">„(2) Preşedintele instanţei poate stabili ca unele dintre atribuţiile prevăzute la alin. (1) lit. </w:t>
            </w:r>
            <w:r w:rsidRPr="00CF6843">
              <w:rPr>
                <w:rFonts w:ascii="Calibri" w:hAnsi="Calibri" w:cstheme="minorHAnsi"/>
                <w:bCs/>
                <w:color w:val="C00000"/>
                <w:sz w:val="26"/>
                <w:szCs w:val="26"/>
              </w:rPr>
              <w:t>b) - g)</w:t>
            </w:r>
            <w:r w:rsidRPr="00CF6843">
              <w:rPr>
                <w:rFonts w:ascii="Calibri" w:hAnsi="Calibri" w:cstheme="minorHAnsi"/>
                <w:color w:val="C00000"/>
                <w:sz w:val="26"/>
                <w:szCs w:val="26"/>
              </w:rPr>
              <w:t xml:space="preserve"> </w:t>
            </w:r>
            <w:r w:rsidRPr="00CF6843">
              <w:rPr>
                <w:rFonts w:ascii="Calibri" w:hAnsi="Calibri" w:cstheme="minorHAnsi"/>
                <w:sz w:val="26"/>
                <w:szCs w:val="26"/>
              </w:rPr>
              <w:t>să fie exercitate și de un alt grefier de ședință decât cel care a participat la ședința de judecată sau, după caz, de un grefier.”</w:t>
            </w:r>
          </w:p>
        </w:tc>
        <w:tc>
          <w:tcPr>
            <w:tcW w:w="6120" w:type="dxa"/>
          </w:tcPr>
          <w:p w14:paraId="6D874041"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Se elimină grefier judiciar, pe de o parte, pentru aceleași argumente prezentate propunerilor de la art. 19 alin.(2) și art. 47 alin. (6) și (7) coroborată cu reglementarea de atribuții prevăzută la art. 40 alin. (2) din Legea nr. 393/2023.</w:t>
            </w:r>
          </w:p>
          <w:p w14:paraId="78B8FDF6" w14:textId="77777777" w:rsidR="00576E26" w:rsidRPr="00CF6843" w:rsidRDefault="00576E26" w:rsidP="00576E26">
            <w:pPr>
              <w:ind w:firstLine="22"/>
              <w:jc w:val="both"/>
              <w:rPr>
                <w:rFonts w:ascii="Calibri" w:hAnsi="Calibri" w:cstheme="minorHAnsi"/>
                <w:sz w:val="26"/>
                <w:szCs w:val="26"/>
              </w:rPr>
            </w:pPr>
          </w:p>
          <w:p w14:paraId="6BF3CC69"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Pentru corelare cu propunerile de la art. 50 alin. (1).</w:t>
            </w:r>
          </w:p>
          <w:p w14:paraId="02F5D6B4" w14:textId="77777777" w:rsidR="00576E26" w:rsidRPr="00CF6843" w:rsidRDefault="00576E26" w:rsidP="00576E26">
            <w:pPr>
              <w:ind w:firstLine="22"/>
              <w:jc w:val="both"/>
              <w:rPr>
                <w:rFonts w:ascii="Calibri" w:hAnsi="Calibri" w:cstheme="minorHAnsi"/>
                <w:sz w:val="26"/>
                <w:szCs w:val="26"/>
              </w:rPr>
            </w:pPr>
          </w:p>
          <w:p w14:paraId="2C3A62ED"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Scopul vizat de legiuitor la edictarea Legii nr. 11/2024 a fost de reierarhizare a funcțiilor, prin introducerea unei funcții noi de grefier judiciar și prin reglementarea funcției de grefier de ședință cu atribuții clare specifice ședințelor de judecată.</w:t>
            </w:r>
          </w:p>
          <w:p w14:paraId="56F1E608"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Acestor două funcții, legiuitorul le-a trasat o poziție ierahică și atribuții clare în urma reorganizării.</w:t>
            </w:r>
          </w:p>
          <w:p w14:paraId="191299C6"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Astfel, în expunerea de motive a Legii nr. 11/2024, legiuitorul a reținut următoarele:</w:t>
            </w:r>
          </w:p>
          <w:p w14:paraId="7465E953" w14:textId="79A204BD"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iCs/>
                <w:sz w:val="26"/>
                <w:szCs w:val="26"/>
              </w:rPr>
              <w:lastRenderedPageBreak/>
              <w:t xml:space="preserve">”Reorganizarea personalului care funcționează în cadrul instanţelor judecătoreşti şi al parchetelor, sporirea rolului acestei categorii de personal - fapt evidențiat inclusiv prin redenumirea categoriilor profesionale care îl compun, inclusiv prin înființarea unor noi funcții care alcătuiesc corpul profesional al grefierilor; </w:t>
            </w:r>
            <w:r w:rsidRPr="00CF6843">
              <w:rPr>
                <w:rFonts w:ascii="Calibri" w:hAnsi="Calibri" w:cstheme="minorHAnsi"/>
                <w:iCs/>
                <w:sz w:val="26"/>
                <w:szCs w:val="26"/>
                <w:u w:val="single"/>
              </w:rPr>
              <w:t>această reorganizare are la bază competența acestor categorii de personal și îndeplinirea corectă a sarcinilor care le revin</w:t>
            </w:r>
            <w:r w:rsidRPr="00CF6843">
              <w:rPr>
                <w:rFonts w:ascii="Calibri" w:hAnsi="Calibri" w:cstheme="minorHAnsi"/>
                <w:iCs/>
                <w:sz w:val="26"/>
                <w:szCs w:val="26"/>
              </w:rPr>
              <w:t xml:space="preserve">, acestea jucând un rol însemnat în buna desfășurare a întregii activități a instanțelor judecătorești și a parchetelor de pe lângă acestea. Pe de altă parte, </w:t>
            </w:r>
            <w:r w:rsidRPr="00CF6843">
              <w:rPr>
                <w:rFonts w:ascii="Calibri" w:hAnsi="Calibri" w:cstheme="minorHAnsi"/>
                <w:iCs/>
                <w:sz w:val="26"/>
                <w:szCs w:val="26"/>
                <w:u w:val="single"/>
              </w:rPr>
              <w:t>s-a urmărit creșterea gradului de profesionalizare a grefierilor judiciari, a grefierilor de şedinţă şi a grefierilor principali</w:t>
            </w:r>
            <w:r w:rsidRPr="00CF6843">
              <w:rPr>
                <w:rFonts w:ascii="Calibri" w:hAnsi="Calibri" w:cstheme="minorHAnsi"/>
                <w:iCs/>
                <w:sz w:val="26"/>
                <w:szCs w:val="26"/>
              </w:rPr>
              <w:t>, prin impunerea, printre alte condiții de recrutare, a deținerii unei diplome de licență în specializarea</w:t>
            </w:r>
            <w:r w:rsidRPr="00CF6843">
              <w:rPr>
                <w:rFonts w:ascii="Calibri" w:hAnsi="Calibri" w:cstheme="minorHAnsi"/>
                <w:sz w:val="26"/>
                <w:szCs w:val="26"/>
              </w:rPr>
              <w:t xml:space="preserve"> </w:t>
            </w:r>
            <w:r w:rsidRPr="00CF6843">
              <w:rPr>
                <w:rFonts w:ascii="Calibri" w:hAnsi="Calibri" w:cstheme="minorHAnsi"/>
                <w:iCs/>
                <w:sz w:val="26"/>
                <w:szCs w:val="26"/>
              </w:rPr>
              <w:t>drept</w:t>
            </w:r>
            <w:r w:rsidRPr="00CF6843">
              <w:rPr>
                <w:rFonts w:ascii="Calibri" w:hAnsi="Calibri" w:cstheme="minorHAnsi"/>
                <w:sz w:val="26"/>
                <w:szCs w:val="26"/>
              </w:rPr>
              <w:t>”</w:t>
            </w:r>
          </w:p>
        </w:tc>
      </w:tr>
      <w:tr w:rsidR="00576E26" w:rsidRPr="00CF6843" w14:paraId="6EBE1D8B" w14:textId="77777777" w:rsidTr="00786355">
        <w:tc>
          <w:tcPr>
            <w:tcW w:w="630" w:type="dxa"/>
          </w:tcPr>
          <w:p w14:paraId="4CEC0813" w14:textId="696727A0" w:rsidR="00576E26" w:rsidRPr="00CF6843" w:rsidRDefault="00576E26" w:rsidP="00576E26">
            <w:pPr>
              <w:rPr>
                <w:rFonts w:ascii="Calibri" w:hAnsi="Calibri" w:cs="Calibri"/>
                <w:b/>
                <w:sz w:val="26"/>
                <w:szCs w:val="26"/>
              </w:rPr>
            </w:pPr>
            <w:r w:rsidRPr="00CF6843">
              <w:rPr>
                <w:rFonts w:ascii="Calibri" w:hAnsi="Calibri" w:cs="Calibri"/>
                <w:b/>
                <w:sz w:val="26"/>
                <w:szCs w:val="26"/>
              </w:rPr>
              <w:lastRenderedPageBreak/>
              <w:t>21.</w:t>
            </w:r>
          </w:p>
        </w:tc>
        <w:tc>
          <w:tcPr>
            <w:tcW w:w="1170" w:type="dxa"/>
          </w:tcPr>
          <w:p w14:paraId="15FE932D" w14:textId="778F57A2"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50 alin. (3)</w:t>
            </w:r>
          </w:p>
        </w:tc>
        <w:tc>
          <w:tcPr>
            <w:tcW w:w="1710" w:type="dxa"/>
          </w:tcPr>
          <w:p w14:paraId="6260E9C1" w14:textId="4D4430CC"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3AF48B19" w14:textId="286B39EB"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color w:val="C00000"/>
                <w:sz w:val="26"/>
                <w:szCs w:val="26"/>
              </w:rPr>
              <w:t>„(3) Grefierii de ședință îndeplinesc, în limitele funcției deținute și în raport de atribuțiile legale reglementate și alte atribuții de serviciu date de preşedintele de secţie sau de preşedintele completului de judecată, după caz, potrivit legii și prezentului regulament.”</w:t>
            </w:r>
          </w:p>
        </w:tc>
        <w:tc>
          <w:tcPr>
            <w:tcW w:w="6120" w:type="dxa"/>
          </w:tcPr>
          <w:p w14:paraId="7F05BD8F"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Atribuțiile ce pot fi trasate în sarcina grefierului de ședință trebuie să fie repartizate de președintele completului de judecată sub coordonarea și controlul căruia își desfășoară efectiv activitatea propriu-zisă, iar din punct de vedere administrativ, de către președintele de secție în cadrul căreia este repartizat prin decizie administrativă de către președintele instanței.</w:t>
            </w:r>
          </w:p>
          <w:p w14:paraId="1A46003A"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Potrivit legislației muncii, din punct de vedere administrativ, fiecare salariat trebiue să aibă doi șefi: </w:t>
            </w:r>
            <w:r w:rsidRPr="00CF6843">
              <w:rPr>
                <w:rFonts w:ascii="Calibri" w:hAnsi="Calibri" w:cstheme="minorHAnsi"/>
                <w:iCs/>
                <w:sz w:val="26"/>
                <w:szCs w:val="26"/>
              </w:rPr>
              <w:t>şef nemijlocit</w:t>
            </w:r>
            <w:r w:rsidRPr="00CF6843">
              <w:rPr>
                <w:rFonts w:ascii="Calibri" w:hAnsi="Calibri" w:cstheme="minorHAnsi"/>
                <w:sz w:val="26"/>
                <w:szCs w:val="26"/>
              </w:rPr>
              <w:t xml:space="preserve"> – persoana care ocupă funcţia de conducere </w:t>
            </w:r>
            <w:r w:rsidRPr="00CF6843">
              <w:rPr>
                <w:rFonts w:ascii="Calibri" w:hAnsi="Calibri" w:cstheme="minorHAnsi"/>
                <w:sz w:val="26"/>
                <w:szCs w:val="26"/>
              </w:rPr>
              <w:lastRenderedPageBreak/>
              <w:t xml:space="preserve">imediat superioară, în cazul grefierilor, grefierul-șef de secție sau prim-grefier/grefier-șef acolo unde nu există secții și </w:t>
            </w:r>
            <w:r w:rsidRPr="00CF6843">
              <w:rPr>
                <w:rFonts w:ascii="Calibri" w:hAnsi="Calibri" w:cstheme="minorHAnsi"/>
                <w:iCs/>
                <w:sz w:val="26"/>
                <w:szCs w:val="26"/>
              </w:rPr>
              <w:t>şef direct</w:t>
            </w:r>
            <w:r w:rsidRPr="00CF6843">
              <w:rPr>
                <w:rFonts w:ascii="Calibri" w:hAnsi="Calibri" w:cstheme="minorHAnsi"/>
                <w:sz w:val="26"/>
                <w:szCs w:val="26"/>
              </w:rPr>
              <w:t xml:space="preserve"> – persoana care ocupă funcţia de conducere imediat superioară şefului nemijlocit, anume președintele de secție sau președintele instanței, acolo unde nu sunt organizate secții.</w:t>
            </w:r>
          </w:p>
          <w:p w14:paraId="0A836C7E"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În situația grefierilor de ședință a căror activitate principală este cea legată de judecată, președintele instanței privită ca instituție publică nu poate reprezenta o persoană care poate trasa alte atribuții, întrucât în cuprinsul legii este deja reglementat la art. 63 alin. (1) că întreg personalul i se subordonează din punct de vedere ierarhic.</w:t>
            </w:r>
          </w:p>
          <w:p w14:paraId="6EE5D2D2" w14:textId="77777777" w:rsidR="00576E26" w:rsidRPr="00CF6843" w:rsidRDefault="00576E26" w:rsidP="00576E26">
            <w:pPr>
              <w:ind w:firstLine="22"/>
              <w:jc w:val="both"/>
              <w:rPr>
                <w:rFonts w:ascii="Calibri" w:hAnsi="Calibri" w:cstheme="minorHAnsi"/>
                <w:sz w:val="26"/>
                <w:szCs w:val="26"/>
              </w:rPr>
            </w:pPr>
          </w:p>
          <w:p w14:paraId="52890CD5" w14:textId="01D5B336"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8"/>
              </w:rPr>
              <w:t xml:space="preserve">Cât privește folosirea sintagmei </w:t>
            </w:r>
            <w:r w:rsidRPr="00CF6843">
              <w:rPr>
                <w:rFonts w:ascii="Calibri" w:hAnsi="Calibri" w:cstheme="minorHAnsi"/>
                <w:iCs/>
                <w:sz w:val="26"/>
                <w:szCs w:val="26"/>
              </w:rPr>
              <w:t>„îndeplinește orice alte sarcini“,</w:t>
            </w:r>
            <w:r w:rsidRPr="00CF6843">
              <w:rPr>
                <w:rFonts w:ascii="Calibri" w:hAnsi="Calibri" w:cstheme="minorHAnsi"/>
                <w:sz w:val="26"/>
                <w:szCs w:val="26"/>
              </w:rPr>
              <w:t xml:space="preserve"> așa cum s-a reținut și în literatura de specialitate, o astfel de exprimare este lipsită de claritate și previzibilitate și este o „expresie obscură și echivocă“, vădit imprecisă, atât pentru subiectul activ care trebuie să respecte norma, cât și pentru subiectul pasiv. Expresia menționată lasă posibilitatea persoanei care trebuie să traseze sarcina să stabilească în mod arbitrar, pe criterii subiective, conținutul sintagmei „orice alte sarcini“, care l-ar putea pune în situația de a aduce la îndeplinire şi alte sarcini ce exced fișei postului şi care sunt specifice altor funcții.</w:t>
            </w:r>
          </w:p>
        </w:tc>
      </w:tr>
      <w:tr w:rsidR="00576E26" w:rsidRPr="00CF6843" w14:paraId="2AAB6F94" w14:textId="77777777" w:rsidTr="00786355">
        <w:tc>
          <w:tcPr>
            <w:tcW w:w="630" w:type="dxa"/>
          </w:tcPr>
          <w:p w14:paraId="26DD0867" w14:textId="0FB8F495" w:rsidR="00576E26" w:rsidRPr="00CF6843" w:rsidRDefault="00576E26" w:rsidP="00576E26">
            <w:pPr>
              <w:rPr>
                <w:rFonts w:ascii="Calibri" w:hAnsi="Calibri" w:cs="Calibri"/>
                <w:b/>
                <w:sz w:val="26"/>
                <w:szCs w:val="26"/>
              </w:rPr>
            </w:pPr>
            <w:r w:rsidRPr="00CF6843">
              <w:rPr>
                <w:rFonts w:ascii="Calibri" w:hAnsi="Calibri" w:cs="Calibri"/>
                <w:b/>
                <w:sz w:val="26"/>
                <w:szCs w:val="26"/>
              </w:rPr>
              <w:lastRenderedPageBreak/>
              <w:t>22.</w:t>
            </w:r>
          </w:p>
        </w:tc>
        <w:tc>
          <w:tcPr>
            <w:tcW w:w="1170" w:type="dxa"/>
          </w:tcPr>
          <w:p w14:paraId="0898153D" w14:textId="52B3C93B"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52 alin. (1)</w:t>
            </w:r>
          </w:p>
        </w:tc>
        <w:tc>
          <w:tcPr>
            <w:tcW w:w="1710" w:type="dxa"/>
          </w:tcPr>
          <w:p w14:paraId="4D737304" w14:textId="2FEAC373"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61104096" w14:textId="1EDB66CE" w:rsidR="00576E26" w:rsidRPr="00CF6843" w:rsidRDefault="00576E26" w:rsidP="00576E26">
            <w:pPr>
              <w:ind w:firstLine="22"/>
              <w:jc w:val="both"/>
              <w:rPr>
                <w:rFonts w:ascii="Calibri" w:hAnsi="Calibri" w:cstheme="minorHAnsi"/>
                <w:color w:val="C00000"/>
                <w:sz w:val="26"/>
                <w:szCs w:val="26"/>
              </w:rPr>
            </w:pPr>
            <w:r w:rsidRPr="00CF6843">
              <w:rPr>
                <w:rFonts w:ascii="Calibri" w:hAnsi="Calibri" w:cstheme="minorHAnsi"/>
                <w:sz w:val="26"/>
                <w:szCs w:val="26"/>
              </w:rPr>
              <w:t xml:space="preserve">„Art. 52 - (1) Grefierii prevăzuţi la art. 53 - 60 sunt delegaţi de preşedintele instanţei </w:t>
            </w:r>
            <w:r w:rsidRPr="00CF6843">
              <w:rPr>
                <w:rFonts w:ascii="Calibri" w:hAnsi="Calibri" w:cstheme="minorHAnsi"/>
                <w:bCs/>
                <w:color w:val="C00000"/>
                <w:sz w:val="26"/>
                <w:szCs w:val="26"/>
              </w:rPr>
              <w:t>din rândul grefierilor</w:t>
            </w:r>
            <w:r w:rsidRPr="00CF6843">
              <w:rPr>
                <w:rFonts w:ascii="Calibri" w:hAnsi="Calibri" w:cstheme="minorHAnsi"/>
                <w:color w:val="C00000"/>
                <w:sz w:val="26"/>
                <w:szCs w:val="26"/>
              </w:rPr>
              <w:t xml:space="preserve"> </w:t>
            </w:r>
            <w:r w:rsidRPr="00CF6843">
              <w:rPr>
                <w:rFonts w:ascii="Calibri" w:hAnsi="Calibri" w:cstheme="minorHAnsi"/>
                <w:sz w:val="26"/>
                <w:szCs w:val="26"/>
              </w:rPr>
              <w:t>şi îndeplinesc atribuţiile prevăzute de prezentul regulament, precum şi pe cele stabilite de preşedintele instanţei sau preşedintele de secţie şi efectuează activităţile dispuse de judecătorul delegat la acelaşi compartiment.”</w:t>
            </w:r>
          </w:p>
        </w:tc>
        <w:tc>
          <w:tcPr>
            <w:tcW w:w="6120" w:type="dxa"/>
          </w:tcPr>
          <w:p w14:paraId="515F4746"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Pentru aceleași argumente prezentate la propunerile de la art. 19 alin.(2) și art. 47 alin. (1) lit. a), i) și j) și alin. (6) și (7).</w:t>
            </w:r>
          </w:p>
          <w:p w14:paraId="4F3E2710"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Suplimentar, grefierii delegați pe sectoare sau departamente trebuie delegați din rândul grefierilor, nicidecum ai grefierilor de ședință sau judiciari, cărora legiuitorul le-a trasat o poziție ierahică și atribuții clare în urma reorganizării funcțiilor.</w:t>
            </w:r>
          </w:p>
          <w:p w14:paraId="1E6D7A77"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În expunerea de motive a Legii nr. 11/2024, legiuitorul a reținut următoarele:</w:t>
            </w:r>
          </w:p>
          <w:p w14:paraId="68FFDF0D"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iCs/>
                <w:sz w:val="26"/>
                <w:szCs w:val="26"/>
              </w:rPr>
              <w:t xml:space="preserve">”Reorganizarea personalului care funcționează în cadrul instanţelor judecătoreşti şi al parchetelor, sporirea rolului acestei categorii de personal - fapt evidențiat inclusiv prin redenumirea categoriilor profesionale care îl compun, inclusiv prin înființarea unor noi funcții care alcătuiesc corpul profesional al grefierilor; </w:t>
            </w:r>
            <w:r w:rsidRPr="00CF6843">
              <w:rPr>
                <w:rFonts w:ascii="Calibri" w:hAnsi="Calibri" w:cstheme="minorHAnsi"/>
                <w:iCs/>
                <w:sz w:val="26"/>
                <w:szCs w:val="26"/>
                <w:u w:val="single"/>
              </w:rPr>
              <w:t>această reorganizare are la bază competența acestor categorii de personal și îndeplinirea corectă a sarcinilor care le revin</w:t>
            </w:r>
            <w:r w:rsidRPr="00CF6843">
              <w:rPr>
                <w:rFonts w:ascii="Calibri" w:hAnsi="Calibri" w:cstheme="minorHAnsi"/>
                <w:iCs/>
                <w:sz w:val="26"/>
                <w:szCs w:val="26"/>
              </w:rPr>
              <w:t xml:space="preserve">, acestea jucând un rol însemnat în buna desfășurare a întregii activități a instanțelor judecătorești și a parchetelor de pe lângă acestea. Pe de altă parte, </w:t>
            </w:r>
            <w:r w:rsidRPr="00CF6843">
              <w:rPr>
                <w:rFonts w:ascii="Calibri" w:hAnsi="Calibri" w:cstheme="minorHAnsi"/>
                <w:iCs/>
                <w:sz w:val="26"/>
                <w:szCs w:val="26"/>
                <w:u w:val="single"/>
              </w:rPr>
              <w:t>s-a urmărit creșterea gradului de profesionalizare a grefierilor judiciari, a grefierilor de şedinţă şi a grefierilor principali</w:t>
            </w:r>
            <w:r w:rsidRPr="00CF6843">
              <w:rPr>
                <w:rFonts w:ascii="Calibri" w:hAnsi="Calibri" w:cstheme="minorHAnsi"/>
                <w:iCs/>
                <w:sz w:val="26"/>
                <w:szCs w:val="26"/>
              </w:rPr>
              <w:t>, prin impunerea, printre alte condiții de recrutare, a deținerii unei diplome de licență în specializarea</w:t>
            </w:r>
            <w:r w:rsidRPr="00CF6843">
              <w:rPr>
                <w:rFonts w:ascii="Calibri" w:hAnsi="Calibri" w:cstheme="minorHAnsi"/>
                <w:sz w:val="26"/>
                <w:szCs w:val="26"/>
              </w:rPr>
              <w:t xml:space="preserve"> </w:t>
            </w:r>
            <w:r w:rsidRPr="00CF6843">
              <w:rPr>
                <w:rFonts w:ascii="Calibri" w:hAnsi="Calibri" w:cstheme="minorHAnsi"/>
                <w:iCs/>
                <w:sz w:val="26"/>
                <w:szCs w:val="26"/>
              </w:rPr>
              <w:t>drept</w:t>
            </w:r>
            <w:r w:rsidRPr="00CF6843">
              <w:rPr>
                <w:rFonts w:ascii="Calibri" w:hAnsi="Calibri" w:cstheme="minorHAnsi"/>
                <w:sz w:val="26"/>
                <w:szCs w:val="26"/>
              </w:rPr>
              <w:t>”.</w:t>
            </w:r>
          </w:p>
          <w:p w14:paraId="478A960E" w14:textId="77777777" w:rsidR="00576E26" w:rsidRPr="00CF6843" w:rsidRDefault="00576E26" w:rsidP="00576E26">
            <w:pPr>
              <w:ind w:firstLine="22"/>
              <w:jc w:val="both"/>
              <w:rPr>
                <w:rFonts w:ascii="Calibri" w:hAnsi="Calibri" w:cstheme="minorHAnsi"/>
                <w:sz w:val="26"/>
                <w:szCs w:val="26"/>
              </w:rPr>
            </w:pPr>
          </w:p>
        </w:tc>
      </w:tr>
      <w:tr w:rsidR="00576E26" w:rsidRPr="00CF6843" w14:paraId="6CB35247" w14:textId="77777777" w:rsidTr="00786355">
        <w:tc>
          <w:tcPr>
            <w:tcW w:w="630" w:type="dxa"/>
          </w:tcPr>
          <w:p w14:paraId="0D3EFCE2" w14:textId="50CC52C6" w:rsidR="00576E26" w:rsidRPr="00CF6843" w:rsidRDefault="00576E26" w:rsidP="00576E26">
            <w:pPr>
              <w:rPr>
                <w:rFonts w:ascii="Calibri" w:hAnsi="Calibri" w:cs="Calibri"/>
                <w:b/>
                <w:sz w:val="26"/>
                <w:szCs w:val="26"/>
              </w:rPr>
            </w:pPr>
            <w:r w:rsidRPr="00CF6843">
              <w:rPr>
                <w:rFonts w:ascii="Calibri" w:hAnsi="Calibri" w:cs="Calibri"/>
                <w:b/>
                <w:sz w:val="26"/>
                <w:szCs w:val="26"/>
              </w:rPr>
              <w:lastRenderedPageBreak/>
              <w:t>23.</w:t>
            </w:r>
          </w:p>
        </w:tc>
        <w:tc>
          <w:tcPr>
            <w:tcW w:w="1170" w:type="dxa"/>
          </w:tcPr>
          <w:p w14:paraId="447826DE" w14:textId="13AD6990"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56 alin. (2) din Regulamentul CSM din 22 decembrie 2022 de ordine interioară al instanțelor judecătorești</w:t>
            </w:r>
          </w:p>
        </w:tc>
        <w:tc>
          <w:tcPr>
            <w:tcW w:w="1710" w:type="dxa"/>
          </w:tcPr>
          <w:p w14:paraId="5077F866" w14:textId="5084E2F0"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25815485" w14:textId="71DCF6A2"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Art. 56 alin. (2) - Grefierul delegat pentru activitatea de înregistrare şi evidenţă a persoanelor juridice comunică Tribunalului Bucureşti copii de pe hotărârile judecătoreşti privind constituirea, modificarea şi dizolvarea federațiilor, confederațiilor şi uniunilor sindicale teritoriale ale acestora, precum şi copii de pe înscrisurile referitoare la denumirea şi sediul organizației sindicale constituite prin asociere, numele şi prenumele membrilor organului de conducere, codul numeric personal al acestora, în termen de </w:t>
            </w:r>
            <w:r w:rsidRPr="00CF6843">
              <w:rPr>
                <w:rFonts w:ascii="Calibri" w:hAnsi="Calibri" w:cstheme="minorHAnsi"/>
                <w:color w:val="C00000"/>
                <w:sz w:val="26"/>
                <w:szCs w:val="26"/>
              </w:rPr>
              <w:t>5 zile</w:t>
            </w:r>
            <w:r w:rsidRPr="00CF6843">
              <w:rPr>
                <w:rFonts w:ascii="Calibri" w:hAnsi="Calibri" w:cstheme="minorHAnsi"/>
                <w:sz w:val="26"/>
                <w:szCs w:val="26"/>
              </w:rPr>
              <w:t>, de la rămânerea definitivă a hotărârii.”</w:t>
            </w:r>
          </w:p>
        </w:tc>
        <w:tc>
          <w:tcPr>
            <w:tcW w:w="6120" w:type="dxa"/>
          </w:tcPr>
          <w:p w14:paraId="7BDF2200" w14:textId="77777777" w:rsidR="00576E26" w:rsidRPr="00CF6843" w:rsidRDefault="00576E26" w:rsidP="00576E26">
            <w:pPr>
              <w:jc w:val="both"/>
              <w:rPr>
                <w:rFonts w:ascii="Calibri" w:hAnsi="Calibri" w:cstheme="minorHAnsi"/>
                <w:sz w:val="26"/>
                <w:szCs w:val="26"/>
              </w:rPr>
            </w:pPr>
            <w:r w:rsidRPr="00CF6843">
              <w:rPr>
                <w:rFonts w:ascii="Calibri" w:hAnsi="Calibri" w:cstheme="minorHAnsi"/>
                <w:bCs/>
                <w:sz w:val="26"/>
                <w:szCs w:val="26"/>
              </w:rPr>
              <w:t>Termenul prevăzut la art. 49 alin. (3) din Legea nr. 360/2022 a dialogului social este de 5 zile</w:t>
            </w:r>
            <w:r w:rsidRPr="00CF6843">
              <w:rPr>
                <w:rFonts w:ascii="Calibri" w:hAnsi="Calibri" w:cstheme="minorHAnsi"/>
                <w:sz w:val="26"/>
                <w:szCs w:val="26"/>
              </w:rPr>
              <w:t>.</w:t>
            </w:r>
          </w:p>
          <w:p w14:paraId="3A284273" w14:textId="77777777" w:rsidR="00576E26" w:rsidRPr="00CF6843" w:rsidRDefault="00576E26" w:rsidP="00576E26">
            <w:pPr>
              <w:jc w:val="both"/>
              <w:rPr>
                <w:rFonts w:ascii="Calibri" w:hAnsi="Calibri" w:cstheme="minorHAnsi"/>
                <w:sz w:val="26"/>
                <w:szCs w:val="26"/>
              </w:rPr>
            </w:pPr>
          </w:p>
          <w:p w14:paraId="6D9448A2" w14:textId="358A17B6"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„(3) </w:t>
            </w:r>
            <w:r w:rsidRPr="00CF6843">
              <w:rPr>
                <w:rFonts w:ascii="Calibri" w:hAnsi="Calibri" w:cstheme="minorHAnsi"/>
                <w:sz w:val="26"/>
              </w:rPr>
              <w:t xml:space="preserve"> </w:t>
            </w:r>
            <w:r w:rsidRPr="00CF6843">
              <w:rPr>
                <w:rFonts w:ascii="Calibri" w:hAnsi="Calibri" w:cstheme="minorHAnsi"/>
                <w:sz w:val="26"/>
                <w:szCs w:val="26"/>
              </w:rPr>
              <w:t>Certificatul de înscriere a federației, confederației sindicale și a uniunii sindicale teritoriale în registrul special al tribunalului se comunică acestora în termen de 5 zile de la înscriere.”</w:t>
            </w:r>
          </w:p>
        </w:tc>
      </w:tr>
      <w:tr w:rsidR="00576E26" w:rsidRPr="00CF6843" w14:paraId="57F8FD44" w14:textId="77777777" w:rsidTr="00786355">
        <w:tc>
          <w:tcPr>
            <w:tcW w:w="630" w:type="dxa"/>
          </w:tcPr>
          <w:p w14:paraId="04D5FF5C" w14:textId="0A1269C3" w:rsidR="00576E26" w:rsidRPr="00CF6843" w:rsidRDefault="00576E26" w:rsidP="00576E26">
            <w:pPr>
              <w:rPr>
                <w:rFonts w:ascii="Calibri" w:hAnsi="Calibri" w:cs="Calibri"/>
                <w:b/>
                <w:sz w:val="26"/>
                <w:szCs w:val="26"/>
              </w:rPr>
            </w:pPr>
            <w:r w:rsidRPr="00CF6843">
              <w:rPr>
                <w:rFonts w:ascii="Calibri" w:hAnsi="Calibri" w:cs="Calibri"/>
                <w:b/>
                <w:sz w:val="26"/>
                <w:szCs w:val="26"/>
              </w:rPr>
              <w:t>24.</w:t>
            </w:r>
          </w:p>
        </w:tc>
        <w:tc>
          <w:tcPr>
            <w:tcW w:w="1170" w:type="dxa"/>
          </w:tcPr>
          <w:p w14:paraId="20B22B10" w14:textId="06E83E09"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60 alin. (2)</w:t>
            </w:r>
          </w:p>
        </w:tc>
        <w:tc>
          <w:tcPr>
            <w:tcW w:w="1710" w:type="dxa"/>
          </w:tcPr>
          <w:p w14:paraId="6E2AD8F4" w14:textId="6699FFF0"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7CD2082A" w14:textId="109B9365"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color w:val="C00000"/>
                <w:sz w:val="26"/>
                <w:szCs w:val="26"/>
              </w:rPr>
              <w:t>„(2) Grefierul prevăzut la alin. (1) îndeplinește, în limitele funcției deținute și în raport de atribuțiile legale reglementate și alte atribuții de serviciu date de președintele instanței, potrivit legii și prezentului regulament.”</w:t>
            </w:r>
          </w:p>
        </w:tc>
        <w:tc>
          <w:tcPr>
            <w:tcW w:w="6120" w:type="dxa"/>
          </w:tcPr>
          <w:p w14:paraId="20903975" w14:textId="377989DD" w:rsidR="00576E26" w:rsidRPr="00CF6843" w:rsidRDefault="00576E26" w:rsidP="00576E26">
            <w:pPr>
              <w:jc w:val="both"/>
              <w:rPr>
                <w:rFonts w:ascii="Calibri" w:hAnsi="Calibri" w:cstheme="minorHAnsi"/>
                <w:bCs/>
                <w:sz w:val="26"/>
                <w:szCs w:val="26"/>
              </w:rPr>
            </w:pPr>
            <w:r w:rsidRPr="00CF6843">
              <w:rPr>
                <w:rFonts w:ascii="Calibri" w:hAnsi="Calibri" w:cstheme="minorHAnsi"/>
                <w:sz w:val="26"/>
                <w:szCs w:val="26"/>
              </w:rPr>
              <w:t>Pentru aceleași argumente prezentate la propunerea de la art. 50 alin. (3).</w:t>
            </w:r>
          </w:p>
        </w:tc>
      </w:tr>
      <w:tr w:rsidR="00576E26" w:rsidRPr="00CF6843" w14:paraId="05AA9996" w14:textId="77777777" w:rsidTr="00786355">
        <w:tc>
          <w:tcPr>
            <w:tcW w:w="630" w:type="dxa"/>
          </w:tcPr>
          <w:p w14:paraId="0A3611E6" w14:textId="6806225D" w:rsidR="00576E26" w:rsidRPr="00CF6843" w:rsidRDefault="00576E26" w:rsidP="00576E26">
            <w:pPr>
              <w:rPr>
                <w:rFonts w:ascii="Calibri" w:hAnsi="Calibri" w:cs="Calibri"/>
                <w:b/>
                <w:sz w:val="26"/>
                <w:szCs w:val="26"/>
              </w:rPr>
            </w:pPr>
            <w:r w:rsidRPr="00CF6843">
              <w:rPr>
                <w:rFonts w:ascii="Calibri" w:hAnsi="Calibri" w:cs="Calibri"/>
                <w:b/>
                <w:sz w:val="26"/>
                <w:szCs w:val="26"/>
              </w:rPr>
              <w:t>25.</w:t>
            </w:r>
          </w:p>
        </w:tc>
        <w:tc>
          <w:tcPr>
            <w:tcW w:w="1170" w:type="dxa"/>
          </w:tcPr>
          <w:p w14:paraId="57594EF7" w14:textId="04776B10"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 xml:space="preserve">Art. 61 alin. (2) din </w:t>
            </w:r>
            <w:r w:rsidRPr="00CF6843">
              <w:rPr>
                <w:rFonts w:ascii="Calibri" w:hAnsi="Calibri" w:cstheme="minorHAnsi"/>
                <w:sz w:val="26"/>
                <w:szCs w:val="26"/>
              </w:rPr>
              <w:lastRenderedPageBreak/>
              <w:t>Regulamentul CSM din 22 decembrie 2022 de ordine interioară al instanțelor judecătorești</w:t>
            </w:r>
          </w:p>
        </w:tc>
        <w:tc>
          <w:tcPr>
            <w:tcW w:w="1710" w:type="dxa"/>
          </w:tcPr>
          <w:p w14:paraId="18372C3B" w14:textId="69D68566" w:rsidR="00576E26" w:rsidRPr="00CF6843" w:rsidRDefault="00576E26" w:rsidP="00576E26">
            <w:pPr>
              <w:jc w:val="center"/>
              <w:rPr>
                <w:rFonts w:ascii="Calibri" w:hAnsi="Calibri" w:cstheme="minorHAnsi"/>
                <w:sz w:val="26"/>
                <w:szCs w:val="26"/>
              </w:rPr>
            </w:pPr>
            <w:r>
              <w:rPr>
                <w:rFonts w:ascii="Calibri" w:hAnsi="Calibri" w:cstheme="minorHAnsi"/>
                <w:sz w:val="26"/>
                <w:szCs w:val="26"/>
              </w:rPr>
              <w:lastRenderedPageBreak/>
              <w:t>S.N.G.J.D.</w:t>
            </w:r>
          </w:p>
        </w:tc>
        <w:tc>
          <w:tcPr>
            <w:tcW w:w="5670" w:type="dxa"/>
          </w:tcPr>
          <w:p w14:paraId="17A88663" w14:textId="7A807C95" w:rsidR="00576E26" w:rsidRPr="00CF6843" w:rsidRDefault="00576E26" w:rsidP="00576E26">
            <w:pPr>
              <w:ind w:firstLine="22"/>
              <w:jc w:val="both"/>
              <w:rPr>
                <w:rFonts w:ascii="Calibri" w:hAnsi="Calibri" w:cstheme="minorHAnsi"/>
                <w:color w:val="C00000"/>
                <w:sz w:val="26"/>
                <w:szCs w:val="26"/>
              </w:rPr>
            </w:pPr>
            <w:r w:rsidRPr="00CF6843">
              <w:rPr>
                <w:rFonts w:ascii="Calibri" w:hAnsi="Calibri" w:cstheme="minorHAnsi"/>
                <w:sz w:val="26"/>
                <w:szCs w:val="26"/>
              </w:rPr>
              <w:t xml:space="preserve">„Art. 61 lit. b) – </w:t>
            </w:r>
            <w:r w:rsidRPr="00CF6843">
              <w:rPr>
                <w:rFonts w:ascii="Calibri" w:hAnsi="Calibri" w:cstheme="minorHAnsi"/>
                <w:color w:val="C00000"/>
                <w:sz w:val="26"/>
                <w:szCs w:val="26"/>
              </w:rPr>
              <w:t>îndeplinește și alte atribuții de serviciu date de președintele instanței, potrivit legii și prezentului regulament</w:t>
            </w:r>
            <w:r w:rsidRPr="00CF6843">
              <w:rPr>
                <w:rFonts w:ascii="Calibri" w:hAnsi="Calibri" w:cstheme="minorHAnsi"/>
                <w:sz w:val="26"/>
                <w:szCs w:val="26"/>
              </w:rPr>
              <w:t xml:space="preserve">, precum şi serviciul de </w:t>
            </w:r>
            <w:r w:rsidRPr="00CF6843">
              <w:rPr>
                <w:rFonts w:ascii="Calibri" w:hAnsi="Calibri" w:cstheme="minorHAnsi"/>
                <w:sz w:val="26"/>
                <w:szCs w:val="26"/>
              </w:rPr>
              <w:lastRenderedPageBreak/>
              <w:t>curier, primind şi predând în aceeași zi corespondența pentru destinatarii din localitate, precum şi dosarele către instanțele şi parchetele din localitate.”</w:t>
            </w:r>
          </w:p>
        </w:tc>
        <w:tc>
          <w:tcPr>
            <w:tcW w:w="6120" w:type="dxa"/>
          </w:tcPr>
          <w:p w14:paraId="37384B39" w14:textId="7DCB3F08" w:rsidR="00576E26" w:rsidRPr="00CF6843" w:rsidRDefault="00576E26" w:rsidP="00576E26">
            <w:pPr>
              <w:jc w:val="both"/>
              <w:rPr>
                <w:rFonts w:ascii="Calibri" w:hAnsi="Calibri" w:cstheme="minorHAnsi"/>
                <w:sz w:val="26"/>
                <w:szCs w:val="26"/>
              </w:rPr>
            </w:pPr>
            <w:r w:rsidRPr="00CF6843">
              <w:rPr>
                <w:rFonts w:ascii="Calibri" w:hAnsi="Calibri" w:cstheme="minorHAnsi"/>
                <w:sz w:val="26"/>
                <w:szCs w:val="26"/>
              </w:rPr>
              <w:lastRenderedPageBreak/>
              <w:t>Pentru aceleași argumente prezentate la propunerea de la Art. 50 alin. (3).</w:t>
            </w:r>
          </w:p>
        </w:tc>
      </w:tr>
      <w:tr w:rsidR="00576E26" w:rsidRPr="00CF6843" w14:paraId="759C1524" w14:textId="77777777" w:rsidTr="00786355">
        <w:tc>
          <w:tcPr>
            <w:tcW w:w="630" w:type="dxa"/>
          </w:tcPr>
          <w:p w14:paraId="0A720A6B" w14:textId="56504246" w:rsidR="00576E26" w:rsidRPr="00CF6843" w:rsidRDefault="00576E26" w:rsidP="00576E26">
            <w:pPr>
              <w:rPr>
                <w:rFonts w:ascii="Calibri" w:hAnsi="Calibri" w:cs="Calibri"/>
                <w:b/>
                <w:sz w:val="26"/>
                <w:szCs w:val="26"/>
              </w:rPr>
            </w:pPr>
            <w:r w:rsidRPr="00CF6843">
              <w:rPr>
                <w:rFonts w:ascii="Calibri" w:hAnsi="Calibri" w:cs="Calibri"/>
                <w:b/>
                <w:sz w:val="26"/>
                <w:szCs w:val="26"/>
              </w:rPr>
              <w:t>26.</w:t>
            </w:r>
          </w:p>
        </w:tc>
        <w:tc>
          <w:tcPr>
            <w:tcW w:w="1170" w:type="dxa"/>
          </w:tcPr>
          <w:p w14:paraId="54067234" w14:textId="2EEBA236"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88 alin. (5)</w:t>
            </w:r>
          </w:p>
        </w:tc>
        <w:tc>
          <w:tcPr>
            <w:tcW w:w="1710" w:type="dxa"/>
          </w:tcPr>
          <w:p w14:paraId="16580BBC" w14:textId="44C18B57"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4AC6F2C7" w14:textId="4FF1EF62"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„(5) Preşedintele instanţei poate desemna una sau mai multe persoane, din rândul grefierilor, de regulă cu studii superioare, care să primească actele de sesizare a instanţei.”</w:t>
            </w:r>
          </w:p>
        </w:tc>
        <w:tc>
          <w:tcPr>
            <w:tcW w:w="6120" w:type="dxa"/>
          </w:tcPr>
          <w:p w14:paraId="4D5CA112" w14:textId="0CF89450" w:rsidR="00576E26" w:rsidRPr="00CF6843" w:rsidRDefault="00576E26" w:rsidP="00576E26">
            <w:pPr>
              <w:jc w:val="both"/>
              <w:rPr>
                <w:rFonts w:ascii="Calibri" w:hAnsi="Calibri" w:cstheme="minorHAnsi"/>
                <w:sz w:val="26"/>
                <w:szCs w:val="26"/>
              </w:rPr>
            </w:pPr>
            <w:r w:rsidRPr="00CF6843">
              <w:rPr>
                <w:rFonts w:ascii="Calibri" w:hAnsi="Calibri" w:cstheme="minorHAnsi"/>
                <w:sz w:val="26"/>
                <w:szCs w:val="26"/>
              </w:rPr>
              <w:t>Pentru aceleași argumente prezentate la propunerile de la art. 19 alin.(2) și art. 47 alin. (1) lit. a), i) și j) și alin. (6) și (7).</w:t>
            </w:r>
          </w:p>
        </w:tc>
      </w:tr>
      <w:tr w:rsidR="00576E26" w:rsidRPr="00CF6843" w14:paraId="3E185AFC" w14:textId="77777777" w:rsidTr="00786355">
        <w:tc>
          <w:tcPr>
            <w:tcW w:w="630" w:type="dxa"/>
          </w:tcPr>
          <w:p w14:paraId="4F9FD9AF" w14:textId="53A331A5" w:rsidR="00576E26" w:rsidRPr="00CF6843" w:rsidRDefault="00576E26" w:rsidP="00576E26">
            <w:pPr>
              <w:rPr>
                <w:rFonts w:ascii="Calibri" w:hAnsi="Calibri" w:cs="Calibri"/>
                <w:b/>
                <w:sz w:val="26"/>
                <w:szCs w:val="26"/>
              </w:rPr>
            </w:pPr>
            <w:r w:rsidRPr="00CF6843">
              <w:rPr>
                <w:rFonts w:ascii="Calibri" w:hAnsi="Calibri" w:cs="Calibri"/>
                <w:b/>
                <w:sz w:val="26"/>
                <w:szCs w:val="26"/>
              </w:rPr>
              <w:t>27.</w:t>
            </w:r>
          </w:p>
        </w:tc>
        <w:tc>
          <w:tcPr>
            <w:tcW w:w="1170" w:type="dxa"/>
          </w:tcPr>
          <w:p w14:paraId="426EFE4B" w14:textId="08C6007D"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94 alin. (9)</w:t>
            </w:r>
          </w:p>
        </w:tc>
        <w:tc>
          <w:tcPr>
            <w:tcW w:w="1710" w:type="dxa"/>
          </w:tcPr>
          <w:p w14:paraId="371E566B" w14:textId="2901DFB8"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21E6122D" w14:textId="2C5D9E8E"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„(9) Stabilirea obiectului cauzei se face de către un grefier, de regulă cu studii superioare, sub coordonarea unui judecător. După stabilirea numărului din sistemul ECRIS, dosarele se predau personalului responsabil cu efectuarea repartizării aleatorii, având ataşate dovezile privind modul în care au fost transmise.”</w:t>
            </w:r>
          </w:p>
        </w:tc>
        <w:tc>
          <w:tcPr>
            <w:tcW w:w="6120" w:type="dxa"/>
          </w:tcPr>
          <w:p w14:paraId="5C4DABC0" w14:textId="77777777" w:rsidR="00576E26" w:rsidRPr="00CF6843" w:rsidRDefault="00576E26" w:rsidP="00576E26">
            <w:pPr>
              <w:ind w:firstLine="22"/>
              <w:jc w:val="both"/>
              <w:rPr>
                <w:rFonts w:ascii="Calibri" w:hAnsi="Calibri"/>
                <w:color w:val="000000"/>
                <w:sz w:val="26"/>
                <w:szCs w:val="26"/>
              </w:rPr>
            </w:pPr>
            <w:r w:rsidRPr="00CF6843">
              <w:rPr>
                <w:rFonts w:ascii="Calibri" w:hAnsi="Calibri" w:cstheme="minorHAnsi"/>
                <w:sz w:val="26"/>
                <w:szCs w:val="26"/>
              </w:rPr>
              <w:t>Se elimină ”</w:t>
            </w:r>
            <w:r w:rsidRPr="00CF6843">
              <w:rPr>
                <w:rFonts w:ascii="Calibri" w:hAnsi="Calibri"/>
                <w:color w:val="000000"/>
                <w:sz w:val="26"/>
                <w:szCs w:val="26"/>
              </w:rPr>
              <w:t>sau al grefierilor judiciari ori de ședință”.</w:t>
            </w:r>
          </w:p>
          <w:p w14:paraId="2AC2D36C" w14:textId="77777777" w:rsidR="00576E26" w:rsidRPr="00CF6843" w:rsidRDefault="00576E26" w:rsidP="00576E26">
            <w:pPr>
              <w:ind w:firstLine="22"/>
              <w:jc w:val="both"/>
              <w:rPr>
                <w:rFonts w:ascii="Calibri" w:hAnsi="Calibri"/>
                <w:color w:val="000000"/>
                <w:sz w:val="26"/>
                <w:szCs w:val="26"/>
              </w:rPr>
            </w:pPr>
          </w:p>
          <w:p w14:paraId="125410E2" w14:textId="0F359494" w:rsidR="00576E26" w:rsidRPr="00CF6843" w:rsidRDefault="00576E26" w:rsidP="00576E26">
            <w:pPr>
              <w:jc w:val="both"/>
              <w:rPr>
                <w:rFonts w:ascii="Calibri" w:hAnsi="Calibri" w:cstheme="minorHAnsi"/>
                <w:sz w:val="26"/>
                <w:szCs w:val="26"/>
              </w:rPr>
            </w:pPr>
            <w:r w:rsidRPr="00CF6843">
              <w:rPr>
                <w:rFonts w:ascii="Calibri" w:hAnsi="Calibri" w:cstheme="minorHAnsi"/>
                <w:sz w:val="26"/>
                <w:szCs w:val="26"/>
              </w:rPr>
              <w:t>Pentru aceleași argumente prezentate la propunerile de la Art. 19 alin.(2) și Art. 47 alin. (6) și (7).</w:t>
            </w:r>
          </w:p>
        </w:tc>
      </w:tr>
      <w:tr w:rsidR="00576E26" w:rsidRPr="00CF6843" w14:paraId="7FDF0F0B" w14:textId="77777777" w:rsidTr="00786355">
        <w:tc>
          <w:tcPr>
            <w:tcW w:w="630" w:type="dxa"/>
          </w:tcPr>
          <w:p w14:paraId="7240317D" w14:textId="512158DE" w:rsidR="00576E26" w:rsidRPr="00CF6843" w:rsidRDefault="00576E26" w:rsidP="00576E26">
            <w:pPr>
              <w:rPr>
                <w:rFonts w:ascii="Calibri" w:hAnsi="Calibri" w:cs="Calibri"/>
                <w:b/>
                <w:sz w:val="26"/>
                <w:szCs w:val="26"/>
              </w:rPr>
            </w:pPr>
            <w:r w:rsidRPr="00CF6843">
              <w:rPr>
                <w:rFonts w:ascii="Calibri" w:hAnsi="Calibri" w:cs="Calibri"/>
                <w:b/>
                <w:sz w:val="26"/>
                <w:szCs w:val="26"/>
              </w:rPr>
              <w:lastRenderedPageBreak/>
              <w:t>28.</w:t>
            </w:r>
          </w:p>
        </w:tc>
        <w:tc>
          <w:tcPr>
            <w:tcW w:w="1170" w:type="dxa"/>
          </w:tcPr>
          <w:p w14:paraId="23B7750F" w14:textId="0A3268DB"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108 alin. (2) din Regulamentul CSM din 22 decembrie 2022 de ordine interioară al instanțelor judecătorești</w:t>
            </w:r>
          </w:p>
        </w:tc>
        <w:tc>
          <w:tcPr>
            <w:tcW w:w="1710" w:type="dxa"/>
          </w:tcPr>
          <w:p w14:paraId="5012829C" w14:textId="75F8AF6A"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7129836B" w14:textId="03B6153C"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„Art. 108 alin. (2) - ) În situaţia în care judecătorii prevăzuţi la alin. (1) se află în imposibilitate să ia măsurile necesare pregătirii judecății, astfel încât să se asigure soluționarea cu celeritate a cauzelor, acestea vor fi dispuse de </w:t>
            </w:r>
            <w:r w:rsidRPr="00CF6843">
              <w:rPr>
                <w:rFonts w:ascii="Calibri" w:hAnsi="Calibri" w:cstheme="minorHAnsi"/>
                <w:color w:val="C00000"/>
                <w:sz w:val="26"/>
                <w:szCs w:val="26"/>
              </w:rPr>
              <w:t>unul din ceilalți membri ai completului, iar în situaţia absenței tuturor membrilor completului, de către judecătorul din planificarea de permanenţă.</w:t>
            </w:r>
            <w:r w:rsidRPr="00CF6843">
              <w:rPr>
                <w:rFonts w:ascii="Calibri" w:hAnsi="Calibri" w:cstheme="minorHAnsi"/>
                <w:sz w:val="26"/>
                <w:szCs w:val="26"/>
              </w:rPr>
              <w:t>”</w:t>
            </w:r>
          </w:p>
        </w:tc>
        <w:tc>
          <w:tcPr>
            <w:tcW w:w="6120" w:type="dxa"/>
          </w:tcPr>
          <w:p w14:paraId="60A39D86" w14:textId="036797A8"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Pentru corelare cu disp. art. 115 alin. (3) din ROIJ.</w:t>
            </w:r>
          </w:p>
        </w:tc>
      </w:tr>
      <w:tr w:rsidR="00576E26" w:rsidRPr="00CF6843" w14:paraId="4E11C1CC" w14:textId="77777777" w:rsidTr="00786355">
        <w:tc>
          <w:tcPr>
            <w:tcW w:w="630" w:type="dxa"/>
          </w:tcPr>
          <w:p w14:paraId="470132A0" w14:textId="5203BF5D" w:rsidR="00576E26" w:rsidRPr="00CF6843" w:rsidRDefault="00576E26" w:rsidP="00576E26">
            <w:pPr>
              <w:rPr>
                <w:rFonts w:ascii="Calibri" w:hAnsi="Calibri" w:cs="Calibri"/>
                <w:b/>
                <w:sz w:val="26"/>
                <w:szCs w:val="26"/>
              </w:rPr>
            </w:pPr>
            <w:r w:rsidRPr="00CF6843">
              <w:rPr>
                <w:rFonts w:ascii="Calibri" w:hAnsi="Calibri" w:cs="Calibri"/>
                <w:b/>
                <w:sz w:val="26"/>
                <w:szCs w:val="26"/>
              </w:rPr>
              <w:t>29.</w:t>
            </w:r>
          </w:p>
        </w:tc>
        <w:tc>
          <w:tcPr>
            <w:tcW w:w="1170" w:type="dxa"/>
          </w:tcPr>
          <w:p w14:paraId="14000802" w14:textId="2C816529"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108 alin. (3)</w:t>
            </w:r>
          </w:p>
        </w:tc>
        <w:tc>
          <w:tcPr>
            <w:tcW w:w="1710" w:type="dxa"/>
          </w:tcPr>
          <w:p w14:paraId="603FED12" w14:textId="18B5DA1B"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0F76BC29" w14:textId="72ED3F95"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„(3) Emiterea procedurilor de citare pentru primul termen de judecată şi aducerea la îndeplinire a celorlalte măsuri pentru pregătirea judecăţii se realizează de către grefierul care participă la ședința de judecată sau de către un alt grefier de ședință ori </w:t>
            </w:r>
            <w:r w:rsidRPr="00CF6843">
              <w:rPr>
                <w:rFonts w:ascii="Calibri" w:hAnsi="Calibri" w:cstheme="minorHAnsi"/>
                <w:color w:val="C00000"/>
                <w:sz w:val="26"/>
                <w:szCs w:val="26"/>
              </w:rPr>
              <w:t>un asistent al judecătorului</w:t>
            </w:r>
            <w:r w:rsidRPr="00CF6843">
              <w:rPr>
                <w:rFonts w:ascii="Calibri" w:hAnsi="Calibri" w:cstheme="minorHAnsi"/>
                <w:sz w:val="26"/>
                <w:szCs w:val="26"/>
              </w:rPr>
              <w:t>, desemnat de către preşedintele instanţei în acest scop.”</w:t>
            </w:r>
          </w:p>
        </w:tc>
        <w:tc>
          <w:tcPr>
            <w:tcW w:w="6120" w:type="dxa"/>
          </w:tcPr>
          <w:p w14:paraId="591D2498" w14:textId="08F89D51"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Pentru aceleași argumente prezentate la propunerile de la art. 19 alin.(2) și art. 47 alin. (6) și (7) coroborate cu suprapunerea de atribuții prevăzute la art. 40 alin. (1), lit. a) din Legea nr. 393/2023.</w:t>
            </w:r>
          </w:p>
        </w:tc>
      </w:tr>
      <w:tr w:rsidR="00576E26" w:rsidRPr="00CF6843" w14:paraId="7F39D3E6" w14:textId="77777777" w:rsidTr="00786355">
        <w:tc>
          <w:tcPr>
            <w:tcW w:w="630" w:type="dxa"/>
          </w:tcPr>
          <w:p w14:paraId="7D8AD2EB" w14:textId="203F6FF2" w:rsidR="00576E26" w:rsidRPr="00CF6843" w:rsidRDefault="00576E26" w:rsidP="00576E26">
            <w:pPr>
              <w:rPr>
                <w:rFonts w:ascii="Calibri" w:hAnsi="Calibri" w:cs="Calibri"/>
                <w:b/>
                <w:sz w:val="26"/>
                <w:szCs w:val="26"/>
              </w:rPr>
            </w:pPr>
            <w:r w:rsidRPr="00CF6843">
              <w:rPr>
                <w:rFonts w:ascii="Calibri" w:hAnsi="Calibri" w:cs="Calibri"/>
                <w:b/>
                <w:sz w:val="26"/>
                <w:szCs w:val="26"/>
              </w:rPr>
              <w:t>30.</w:t>
            </w:r>
          </w:p>
        </w:tc>
        <w:tc>
          <w:tcPr>
            <w:tcW w:w="1170" w:type="dxa"/>
          </w:tcPr>
          <w:p w14:paraId="51CA6CD1" w14:textId="06C38ED3"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120 alin. (5)</w:t>
            </w:r>
          </w:p>
        </w:tc>
        <w:tc>
          <w:tcPr>
            <w:tcW w:w="1710" w:type="dxa"/>
          </w:tcPr>
          <w:p w14:paraId="5DBD7A0C" w14:textId="2FBEAE37"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48FFFC52" w14:textId="65AC9131"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„(5) După terminarea şedinţei de judecată, participanţii la proces primesc, la cerere, câte o </w:t>
            </w:r>
            <w:r w:rsidRPr="00CF6843">
              <w:rPr>
                <w:rFonts w:ascii="Calibri" w:hAnsi="Calibri" w:cstheme="minorHAnsi"/>
                <w:sz w:val="26"/>
                <w:szCs w:val="26"/>
              </w:rPr>
              <w:lastRenderedPageBreak/>
              <w:t xml:space="preserve">copie de pe notele grefierului de ședință. Dacă la nivelul instanţei a fost implementată o tehnologie de transcriere automată a susţinerilor verbale din timpul şedinţei de judecată, părţile pot solicita transcrierile astfel realizate. Copiile şi transcrierile se comunică de către grefierul de şedinţă </w:t>
            </w:r>
            <w:r w:rsidRPr="00CF6843">
              <w:rPr>
                <w:rFonts w:ascii="Calibri" w:hAnsi="Calibri" w:cstheme="minorHAnsi"/>
                <w:bCs/>
                <w:color w:val="FF0000"/>
                <w:sz w:val="26"/>
                <w:szCs w:val="26"/>
              </w:rPr>
              <w:t>în cel mult</w:t>
            </w:r>
            <w:r w:rsidRPr="00CF6843">
              <w:rPr>
                <w:rFonts w:ascii="Calibri" w:hAnsi="Calibri" w:cstheme="minorHAnsi"/>
                <w:color w:val="FF0000"/>
                <w:sz w:val="26"/>
                <w:szCs w:val="26"/>
              </w:rPr>
              <w:t xml:space="preserve"> 5 zile</w:t>
            </w:r>
            <w:r w:rsidRPr="00CF6843">
              <w:rPr>
                <w:rFonts w:ascii="Calibri" w:hAnsi="Calibri" w:cstheme="minorHAnsi"/>
                <w:color w:val="C00000"/>
                <w:sz w:val="26"/>
                <w:szCs w:val="26"/>
              </w:rPr>
              <w:t xml:space="preserve"> </w:t>
            </w:r>
            <w:r w:rsidRPr="00CF6843">
              <w:rPr>
                <w:rFonts w:ascii="Calibri" w:hAnsi="Calibri" w:cstheme="minorHAnsi"/>
                <w:sz w:val="26"/>
                <w:szCs w:val="26"/>
              </w:rPr>
              <w:t>de la data solicitării.”</w:t>
            </w:r>
          </w:p>
        </w:tc>
        <w:tc>
          <w:tcPr>
            <w:tcW w:w="6120" w:type="dxa"/>
          </w:tcPr>
          <w:p w14:paraId="1F7FA717" w14:textId="47CE447E"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lastRenderedPageBreak/>
              <w:t xml:space="preserve">Având în vedere subdimensionarea schemelor de grefieri de ședință, raportat la numărul mare de cauze </w:t>
            </w:r>
            <w:r w:rsidRPr="00CF6843">
              <w:rPr>
                <w:rFonts w:ascii="Calibri" w:hAnsi="Calibri" w:cstheme="minorHAnsi"/>
                <w:sz w:val="26"/>
                <w:szCs w:val="26"/>
              </w:rPr>
              <w:lastRenderedPageBreak/>
              <w:t>înregistrate pe rolul instanțelor, incidente procedurale sau alte situații neprevăzute, se impune majorarea termenelor, cu excepția  situațiilor în care legea prevede termene mai scurte.</w:t>
            </w:r>
          </w:p>
        </w:tc>
      </w:tr>
      <w:tr w:rsidR="00576E26" w:rsidRPr="00CF6843" w14:paraId="2D490929" w14:textId="77777777" w:rsidTr="00786355">
        <w:tc>
          <w:tcPr>
            <w:tcW w:w="630" w:type="dxa"/>
          </w:tcPr>
          <w:p w14:paraId="068A4D38" w14:textId="6C18A24D" w:rsidR="00576E26" w:rsidRPr="00CF6843" w:rsidRDefault="00576E26" w:rsidP="00576E26">
            <w:pPr>
              <w:rPr>
                <w:rFonts w:ascii="Calibri" w:hAnsi="Calibri" w:cs="Calibri"/>
                <w:b/>
                <w:sz w:val="26"/>
                <w:szCs w:val="26"/>
              </w:rPr>
            </w:pPr>
            <w:r w:rsidRPr="00CF6843">
              <w:rPr>
                <w:rFonts w:ascii="Calibri" w:hAnsi="Calibri" w:cs="Calibri"/>
                <w:b/>
                <w:sz w:val="26"/>
                <w:szCs w:val="26"/>
              </w:rPr>
              <w:lastRenderedPageBreak/>
              <w:t>31.</w:t>
            </w:r>
          </w:p>
        </w:tc>
        <w:tc>
          <w:tcPr>
            <w:tcW w:w="1170" w:type="dxa"/>
          </w:tcPr>
          <w:p w14:paraId="02C11C23" w14:textId="2C9B76AF"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125</w:t>
            </w:r>
          </w:p>
        </w:tc>
        <w:tc>
          <w:tcPr>
            <w:tcW w:w="1710" w:type="dxa"/>
          </w:tcPr>
          <w:p w14:paraId="4561266F" w14:textId="65FC2767"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3B0C4140" w14:textId="18D965DE"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„Art. 125 - Încheierile de şedinţă şi încheierile de amânare a pronunţării se întocmesc de grefierul de ședință în termenul prevăzut de lege, conceptele de citare pentru termenul următor, adresele şi celelalte lucrări dispuse de instanţă se întocmesc de grefierul de ședință în termen de </w:t>
            </w:r>
            <w:r w:rsidRPr="00CF6843">
              <w:rPr>
                <w:rFonts w:ascii="Calibri" w:hAnsi="Calibri" w:cstheme="minorHAnsi"/>
                <w:color w:val="FF0000"/>
                <w:sz w:val="26"/>
                <w:szCs w:val="26"/>
              </w:rPr>
              <w:t>5 zile lucrătoare</w:t>
            </w:r>
            <w:r w:rsidRPr="00CF6843">
              <w:rPr>
                <w:rFonts w:ascii="Calibri" w:hAnsi="Calibri" w:cstheme="minorHAnsi"/>
                <w:sz w:val="26"/>
                <w:szCs w:val="26"/>
              </w:rPr>
              <w:t xml:space="preserve">, iar partea introductivă a hotărârilor în </w:t>
            </w:r>
            <w:r w:rsidRPr="00CF6843">
              <w:rPr>
                <w:rFonts w:ascii="Calibri" w:hAnsi="Calibri" w:cstheme="minorHAnsi"/>
                <w:color w:val="FF0000"/>
                <w:sz w:val="26"/>
                <w:szCs w:val="26"/>
              </w:rPr>
              <w:t>10 zile lucrătoare</w:t>
            </w:r>
            <w:r w:rsidRPr="00CF6843">
              <w:rPr>
                <w:rFonts w:ascii="Calibri" w:hAnsi="Calibri" w:cstheme="minorHAnsi"/>
                <w:sz w:val="26"/>
                <w:szCs w:val="26"/>
              </w:rPr>
              <w:t xml:space="preserve"> de la terminarea şedinţei, cu excepţia situaţiilor în care legea prevede termene mai scurte sau în care judecătorul stabileşte termene mai scurte, faţă de circumstanţele concrete ale unei cauze.”</w:t>
            </w:r>
          </w:p>
        </w:tc>
        <w:tc>
          <w:tcPr>
            <w:tcW w:w="6120" w:type="dxa"/>
          </w:tcPr>
          <w:p w14:paraId="60300552" w14:textId="261F6F99"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Având în vedere subdimensionarea schemelor de grefieri de ședință, raportat la numărul mare de cauze înregistrate pe rolul instanțelor, incidente procedurale sau alte situații neprevăzute, se impune majorarea termenelor, cu excepția  situațiilor în care legea prevede termene mai scurte.</w:t>
            </w:r>
          </w:p>
        </w:tc>
      </w:tr>
      <w:tr w:rsidR="00576E26" w:rsidRPr="00CF6843" w14:paraId="6002697E" w14:textId="77777777" w:rsidTr="00786355">
        <w:tc>
          <w:tcPr>
            <w:tcW w:w="630" w:type="dxa"/>
          </w:tcPr>
          <w:p w14:paraId="27ACD58F" w14:textId="4018BFB1" w:rsidR="00576E26" w:rsidRPr="00CF6843" w:rsidRDefault="00576E26" w:rsidP="00576E26">
            <w:pPr>
              <w:rPr>
                <w:rFonts w:ascii="Calibri" w:hAnsi="Calibri" w:cs="Calibri"/>
                <w:b/>
                <w:sz w:val="26"/>
                <w:szCs w:val="26"/>
              </w:rPr>
            </w:pPr>
            <w:r w:rsidRPr="00CF6843">
              <w:rPr>
                <w:rFonts w:ascii="Calibri" w:hAnsi="Calibri" w:cs="Calibri"/>
                <w:b/>
                <w:sz w:val="26"/>
                <w:szCs w:val="26"/>
              </w:rPr>
              <w:t>32.</w:t>
            </w:r>
          </w:p>
        </w:tc>
        <w:tc>
          <w:tcPr>
            <w:tcW w:w="1170" w:type="dxa"/>
          </w:tcPr>
          <w:p w14:paraId="2C898666" w14:textId="549C4A74"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126 alin. (3) din Regulamentul CSM din 22 decembr</w:t>
            </w:r>
            <w:r w:rsidRPr="00CF6843">
              <w:rPr>
                <w:rFonts w:ascii="Calibri" w:hAnsi="Calibri" w:cstheme="minorHAnsi"/>
                <w:sz w:val="26"/>
                <w:szCs w:val="26"/>
              </w:rPr>
              <w:lastRenderedPageBreak/>
              <w:t>ie 2022 de ordine interioară al instanțelor judecătorești</w:t>
            </w:r>
          </w:p>
        </w:tc>
        <w:tc>
          <w:tcPr>
            <w:tcW w:w="1710" w:type="dxa"/>
          </w:tcPr>
          <w:p w14:paraId="32F5D16B" w14:textId="064AC6DC" w:rsidR="00576E26" w:rsidRPr="00CF6843" w:rsidRDefault="00576E26" w:rsidP="00576E26">
            <w:pPr>
              <w:jc w:val="center"/>
              <w:rPr>
                <w:rFonts w:ascii="Calibri" w:hAnsi="Calibri" w:cstheme="minorHAnsi"/>
                <w:sz w:val="26"/>
                <w:szCs w:val="26"/>
              </w:rPr>
            </w:pPr>
            <w:r>
              <w:rPr>
                <w:rFonts w:ascii="Calibri" w:hAnsi="Calibri" w:cstheme="minorHAnsi"/>
                <w:sz w:val="26"/>
                <w:szCs w:val="26"/>
              </w:rPr>
              <w:lastRenderedPageBreak/>
              <w:t>S.N.G.J.D.</w:t>
            </w:r>
          </w:p>
        </w:tc>
        <w:tc>
          <w:tcPr>
            <w:tcW w:w="5670" w:type="dxa"/>
          </w:tcPr>
          <w:p w14:paraId="1B6FD1F6" w14:textId="2CA54BF0"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„Art. 126 alin. (3) - Citațiile şi mandatele de aducere se întocmesc în ordinea urgenței, cel mai târziu </w:t>
            </w:r>
            <w:r w:rsidRPr="00CF6843">
              <w:rPr>
                <w:rFonts w:ascii="Calibri" w:hAnsi="Calibri" w:cstheme="minorHAnsi"/>
                <w:color w:val="FF0000"/>
                <w:sz w:val="26"/>
                <w:szCs w:val="26"/>
              </w:rPr>
              <w:t xml:space="preserve">a cincea zi </w:t>
            </w:r>
            <w:r w:rsidRPr="00CF6843">
              <w:rPr>
                <w:rFonts w:ascii="Calibri" w:hAnsi="Calibri" w:cstheme="minorHAnsi"/>
                <w:sz w:val="26"/>
                <w:szCs w:val="26"/>
              </w:rPr>
              <w:t>după întocmirea conceptelor de citare, cu excepția  situațiilor în care legea prevede termene mai scurte. Notele telefonice sau telegrafice de citare se transmit de îndată, în primul caz făcându-se mențiunea datei, orei şi persoanei care le-a primit, după care se depun la dosarul cauzei.”</w:t>
            </w:r>
          </w:p>
        </w:tc>
        <w:tc>
          <w:tcPr>
            <w:tcW w:w="6120" w:type="dxa"/>
          </w:tcPr>
          <w:p w14:paraId="2BD686E9" w14:textId="4C4F26EB"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Având în vedere subdimensionarea schemelor de grefieri de ședință, raportat la numărul mare de cauze înregistrate pe rolul instanțelor, incidente procedurale sau alte situații neprevăzute se impune majorarea termenelor, cu excepția  situațiilor în care legea prevede termene mai scurte.</w:t>
            </w:r>
          </w:p>
        </w:tc>
      </w:tr>
      <w:tr w:rsidR="00576E26" w:rsidRPr="00CF6843" w14:paraId="526EC4AC" w14:textId="77777777" w:rsidTr="00786355">
        <w:tc>
          <w:tcPr>
            <w:tcW w:w="630" w:type="dxa"/>
          </w:tcPr>
          <w:p w14:paraId="58A99E34" w14:textId="2267413D" w:rsidR="00576E26" w:rsidRPr="00CF6843" w:rsidRDefault="00576E26" w:rsidP="00576E26">
            <w:pPr>
              <w:rPr>
                <w:rFonts w:ascii="Calibri" w:hAnsi="Calibri" w:cs="Calibri"/>
                <w:b/>
                <w:sz w:val="26"/>
                <w:szCs w:val="26"/>
              </w:rPr>
            </w:pPr>
            <w:r w:rsidRPr="00CF6843">
              <w:rPr>
                <w:rFonts w:ascii="Calibri" w:hAnsi="Calibri" w:cs="Calibri"/>
                <w:b/>
                <w:sz w:val="26"/>
                <w:szCs w:val="26"/>
              </w:rPr>
              <w:t>33.</w:t>
            </w:r>
          </w:p>
        </w:tc>
        <w:tc>
          <w:tcPr>
            <w:tcW w:w="1170" w:type="dxa"/>
          </w:tcPr>
          <w:p w14:paraId="7E270A6D" w14:textId="65F6F940"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127 alin. (4)</w:t>
            </w:r>
          </w:p>
        </w:tc>
        <w:tc>
          <w:tcPr>
            <w:tcW w:w="1710" w:type="dxa"/>
          </w:tcPr>
          <w:p w14:paraId="3AC7FA20" w14:textId="6425B988"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24D3614A" w14:textId="4A07990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„(4) În cazul în care grefierul de ședință este în imposibilitate să întocmească actele procedurale, acestea vor fi întocmite de un alt grefier de ședință sau un </w:t>
            </w:r>
            <w:r w:rsidRPr="00CF6843">
              <w:rPr>
                <w:rFonts w:ascii="Calibri" w:hAnsi="Calibri" w:cstheme="minorHAnsi"/>
                <w:color w:val="FF0000"/>
                <w:sz w:val="26"/>
                <w:szCs w:val="26"/>
              </w:rPr>
              <w:t>asistent al judecătorului</w:t>
            </w:r>
            <w:r w:rsidRPr="00CF6843">
              <w:rPr>
                <w:rFonts w:ascii="Calibri" w:hAnsi="Calibri" w:cstheme="minorHAnsi"/>
                <w:sz w:val="26"/>
                <w:szCs w:val="26"/>
              </w:rPr>
              <w:t>, desemnat de preşedintele secţiei sau al instanţei, după caz. În situaţia în care grefierul de ședință este în imposibilitate să semneze hotărârea sau alte acte procedurale, acestea vor fi semnate de grefierul şef secţie sau grefierul-şef al instanţei, după caz, iar în lipsa acestora sau de un alt grefier de ședință desemnat de preşedintele secţiei sau al instanţei, după caz.”</w:t>
            </w:r>
          </w:p>
        </w:tc>
        <w:tc>
          <w:tcPr>
            <w:tcW w:w="6120" w:type="dxa"/>
          </w:tcPr>
          <w:p w14:paraId="189ADC02" w14:textId="77777777" w:rsidR="00576E26" w:rsidRPr="00CF6843" w:rsidRDefault="00576E26" w:rsidP="00576E26">
            <w:pPr>
              <w:ind w:firstLine="22"/>
              <w:jc w:val="both"/>
              <w:rPr>
                <w:rFonts w:ascii="Calibri" w:hAnsi="Calibri"/>
                <w:color w:val="000000"/>
                <w:sz w:val="26"/>
                <w:szCs w:val="26"/>
              </w:rPr>
            </w:pPr>
            <w:r w:rsidRPr="00CF6843">
              <w:rPr>
                <w:rFonts w:ascii="Calibri" w:hAnsi="Calibri" w:cstheme="minorHAnsi"/>
                <w:sz w:val="26"/>
                <w:szCs w:val="26"/>
              </w:rPr>
              <w:t>Se elimină ”</w:t>
            </w:r>
            <w:r w:rsidRPr="00CF6843">
              <w:rPr>
                <w:rFonts w:ascii="Calibri" w:hAnsi="Calibri"/>
                <w:color w:val="000000"/>
                <w:sz w:val="26"/>
                <w:szCs w:val="26"/>
              </w:rPr>
              <w:t>sau un grefier judiciar ori grefier”</w:t>
            </w:r>
          </w:p>
          <w:p w14:paraId="07F70289" w14:textId="77777777" w:rsidR="00576E26" w:rsidRPr="00CF6843" w:rsidRDefault="00576E26" w:rsidP="00576E26">
            <w:pPr>
              <w:ind w:firstLine="22"/>
              <w:jc w:val="both"/>
              <w:rPr>
                <w:rFonts w:ascii="Calibri" w:hAnsi="Calibri"/>
                <w:color w:val="000000"/>
                <w:sz w:val="26"/>
                <w:szCs w:val="26"/>
              </w:rPr>
            </w:pPr>
          </w:p>
          <w:p w14:paraId="5C48082E" w14:textId="2A28F206"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Pentru aceleași argumente prezentate la propunerile de la art. 19 alin.(2) și art. 47 alin. (6) și (7) coroborate cu suprapunerea de atribuții prevăzute la art. 40 alin. (2) din Legea nr. 393/2023.</w:t>
            </w:r>
          </w:p>
        </w:tc>
      </w:tr>
      <w:tr w:rsidR="00576E26" w:rsidRPr="00CF6843" w14:paraId="49966569" w14:textId="77777777" w:rsidTr="00786355">
        <w:tc>
          <w:tcPr>
            <w:tcW w:w="630" w:type="dxa"/>
          </w:tcPr>
          <w:p w14:paraId="08ED852A" w14:textId="54AEEF86" w:rsidR="00576E26" w:rsidRPr="00CF6843" w:rsidRDefault="00576E26" w:rsidP="00576E26">
            <w:pPr>
              <w:rPr>
                <w:rFonts w:ascii="Calibri" w:hAnsi="Calibri" w:cs="Calibri"/>
                <w:b/>
                <w:sz w:val="26"/>
                <w:szCs w:val="26"/>
              </w:rPr>
            </w:pPr>
            <w:r w:rsidRPr="00CF6843">
              <w:rPr>
                <w:rFonts w:ascii="Calibri" w:hAnsi="Calibri" w:cs="Calibri"/>
                <w:b/>
                <w:sz w:val="26"/>
                <w:szCs w:val="26"/>
              </w:rPr>
              <w:t>34.</w:t>
            </w:r>
          </w:p>
        </w:tc>
        <w:tc>
          <w:tcPr>
            <w:tcW w:w="1170" w:type="dxa"/>
          </w:tcPr>
          <w:p w14:paraId="1B1A5F9F" w14:textId="14F1AFAD"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 xml:space="preserve">Art. 128 alin. (7) din Regulamentul </w:t>
            </w:r>
            <w:r w:rsidRPr="00CF6843">
              <w:rPr>
                <w:rFonts w:ascii="Calibri" w:hAnsi="Calibri" w:cstheme="minorHAnsi"/>
                <w:sz w:val="26"/>
                <w:szCs w:val="26"/>
              </w:rPr>
              <w:lastRenderedPageBreak/>
              <w:t>CSM din 22 decembrie 2022 de ordine interioară al instanțelor judecătorești</w:t>
            </w:r>
          </w:p>
        </w:tc>
        <w:tc>
          <w:tcPr>
            <w:tcW w:w="1710" w:type="dxa"/>
          </w:tcPr>
          <w:p w14:paraId="5DD3158D" w14:textId="74A53A94" w:rsidR="00576E26" w:rsidRPr="00CF6843" w:rsidRDefault="00576E26" w:rsidP="00576E26">
            <w:pPr>
              <w:jc w:val="center"/>
              <w:rPr>
                <w:rFonts w:ascii="Calibri" w:hAnsi="Calibri" w:cstheme="minorHAnsi"/>
                <w:sz w:val="26"/>
                <w:szCs w:val="26"/>
              </w:rPr>
            </w:pPr>
            <w:r>
              <w:rPr>
                <w:rFonts w:ascii="Calibri" w:hAnsi="Calibri" w:cstheme="minorHAnsi"/>
                <w:sz w:val="26"/>
                <w:szCs w:val="26"/>
              </w:rPr>
              <w:lastRenderedPageBreak/>
              <w:t>S.N.G.J.D.</w:t>
            </w:r>
          </w:p>
        </w:tc>
        <w:tc>
          <w:tcPr>
            <w:tcW w:w="5670" w:type="dxa"/>
          </w:tcPr>
          <w:p w14:paraId="05EEA44F" w14:textId="0172156B"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„Art. 128 alin. (7) - Grefierul de ședință comunică părților sau, după caz, altor persoane prevăzute de lege hotărârea, în copie, în cel mult </w:t>
            </w:r>
            <w:r w:rsidRPr="00CF6843">
              <w:rPr>
                <w:rFonts w:ascii="Calibri" w:hAnsi="Calibri" w:cstheme="minorHAnsi"/>
                <w:color w:val="FF0000"/>
                <w:sz w:val="26"/>
                <w:szCs w:val="26"/>
              </w:rPr>
              <w:t xml:space="preserve">5 zile </w:t>
            </w:r>
            <w:r w:rsidRPr="00CF6843">
              <w:rPr>
                <w:rFonts w:ascii="Calibri" w:hAnsi="Calibri" w:cstheme="minorHAnsi"/>
                <w:sz w:val="26"/>
                <w:szCs w:val="26"/>
              </w:rPr>
              <w:t xml:space="preserve">de la data la care a fost redactată și semnată. În situațiile prevăzute la art. 427 alin. (2) - (4) din Codul de </w:t>
            </w:r>
            <w:r w:rsidRPr="00CF6843">
              <w:rPr>
                <w:rFonts w:ascii="Calibri" w:hAnsi="Calibri" w:cstheme="minorHAnsi"/>
                <w:sz w:val="26"/>
                <w:szCs w:val="26"/>
              </w:rPr>
              <w:lastRenderedPageBreak/>
              <w:t>procedură civilă ori în alte cazuri în care legea prevede că hotărârea se comunică altor instituții sau autorități, în vederea îndeplinirii atribuțiilor care le revin, instanța comunică din oficiu copia legalizată a hotărârii judecătorești, realizată potrivit dispozițiilor art. 156 alin. (2).”</w:t>
            </w:r>
          </w:p>
        </w:tc>
        <w:tc>
          <w:tcPr>
            <w:tcW w:w="6120" w:type="dxa"/>
          </w:tcPr>
          <w:p w14:paraId="2F221543" w14:textId="2A757AD9"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lastRenderedPageBreak/>
              <w:t xml:space="preserve">Având în vedere subdimensionarea schemelor de grefieri de ședință raportat la numărul mare de cauze înregistrate pe rolul instanțelor, incidente procedurale sau alte situații neprevăzute se impune majorarea </w:t>
            </w:r>
            <w:r w:rsidRPr="00CF6843">
              <w:rPr>
                <w:rFonts w:ascii="Calibri" w:hAnsi="Calibri" w:cstheme="minorHAnsi"/>
                <w:sz w:val="26"/>
                <w:szCs w:val="26"/>
              </w:rPr>
              <w:lastRenderedPageBreak/>
              <w:t>termenelor, cu excepția  situațiilor în care legea prevede termene mai scurte.</w:t>
            </w:r>
          </w:p>
        </w:tc>
      </w:tr>
      <w:tr w:rsidR="00576E26" w:rsidRPr="00CF6843" w14:paraId="326FA882" w14:textId="77777777" w:rsidTr="00786355">
        <w:tc>
          <w:tcPr>
            <w:tcW w:w="630" w:type="dxa"/>
          </w:tcPr>
          <w:p w14:paraId="5C0C853A" w14:textId="4240BDB4" w:rsidR="00576E26" w:rsidRPr="00CF6843" w:rsidRDefault="00576E26" w:rsidP="00576E26">
            <w:pPr>
              <w:rPr>
                <w:rFonts w:ascii="Calibri" w:hAnsi="Calibri" w:cs="Calibri"/>
                <w:b/>
                <w:sz w:val="26"/>
                <w:szCs w:val="26"/>
              </w:rPr>
            </w:pPr>
            <w:r w:rsidRPr="00CF6843">
              <w:rPr>
                <w:rFonts w:ascii="Calibri" w:hAnsi="Calibri" w:cs="Calibri"/>
                <w:b/>
                <w:sz w:val="26"/>
                <w:szCs w:val="26"/>
              </w:rPr>
              <w:lastRenderedPageBreak/>
              <w:t>35.</w:t>
            </w:r>
          </w:p>
        </w:tc>
        <w:tc>
          <w:tcPr>
            <w:tcW w:w="1170" w:type="dxa"/>
          </w:tcPr>
          <w:p w14:paraId="675FF289" w14:textId="5DEF5FCB"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155 alin. (2)</w:t>
            </w:r>
          </w:p>
        </w:tc>
        <w:tc>
          <w:tcPr>
            <w:tcW w:w="1710" w:type="dxa"/>
          </w:tcPr>
          <w:p w14:paraId="66E86442" w14:textId="6F81CC7F"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7C5B26CB" w14:textId="4CA0EDD3"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„(2) Aceştia dispun întocmirea certificatului de către un </w:t>
            </w:r>
            <w:r w:rsidRPr="00CF6843">
              <w:rPr>
                <w:rFonts w:ascii="Calibri" w:hAnsi="Calibri" w:cstheme="minorHAnsi"/>
                <w:color w:val="FF0000"/>
                <w:sz w:val="26"/>
                <w:szCs w:val="26"/>
              </w:rPr>
              <w:t xml:space="preserve">asistent al judecătorului </w:t>
            </w:r>
            <w:r w:rsidRPr="00CF6843">
              <w:rPr>
                <w:rFonts w:ascii="Calibri" w:hAnsi="Calibri" w:cstheme="minorHAnsi"/>
                <w:sz w:val="26"/>
                <w:szCs w:val="26"/>
              </w:rPr>
              <w:t>ori un grefier desemnat să îndeplinească activitățile de arhivă şi registratură şi eliberarea acestuia, de regulă,</w:t>
            </w:r>
            <w:r w:rsidRPr="00CF6843">
              <w:rPr>
                <w:rFonts w:ascii="Calibri" w:hAnsi="Calibri" w:cstheme="minorHAnsi"/>
                <w:color w:val="C00000"/>
                <w:sz w:val="26"/>
                <w:szCs w:val="26"/>
              </w:rPr>
              <w:t xml:space="preserve"> </w:t>
            </w:r>
            <w:r w:rsidRPr="00CF6843">
              <w:rPr>
                <w:rFonts w:ascii="Calibri" w:hAnsi="Calibri" w:cstheme="minorHAnsi"/>
                <w:color w:val="FF0000"/>
                <w:sz w:val="26"/>
                <w:szCs w:val="26"/>
              </w:rPr>
              <w:t>în 3 zile lucrătoare, exceptând data depunerii cererii și situațiile în care legea prevede termene mai scurte sau vizează cauze considerate urgente, în condițiile legii.”</w:t>
            </w:r>
          </w:p>
        </w:tc>
        <w:tc>
          <w:tcPr>
            <w:tcW w:w="6120" w:type="dxa"/>
          </w:tcPr>
          <w:p w14:paraId="37171F00"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Se elimină ”</w:t>
            </w:r>
            <w:r w:rsidRPr="00CF6843">
              <w:rPr>
                <w:rFonts w:ascii="Calibri" w:hAnsi="Calibri"/>
                <w:color w:val="000000"/>
                <w:sz w:val="26"/>
                <w:szCs w:val="26"/>
              </w:rPr>
              <w:t>un grefier de ședință sau un grefier judiciar”</w:t>
            </w:r>
          </w:p>
          <w:p w14:paraId="0D0D0BFC" w14:textId="77777777" w:rsidR="00576E26" w:rsidRPr="00CF6843" w:rsidRDefault="00576E26" w:rsidP="00576E26">
            <w:pPr>
              <w:ind w:firstLine="22"/>
              <w:jc w:val="both"/>
              <w:rPr>
                <w:rFonts w:ascii="Calibri" w:hAnsi="Calibri" w:cstheme="minorHAnsi"/>
                <w:sz w:val="26"/>
                <w:szCs w:val="26"/>
              </w:rPr>
            </w:pPr>
          </w:p>
          <w:p w14:paraId="489172E0"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Pentru aceleași argumente prezentate la propunerile de la art. 19 alin.(2) și art. 47 alin. (6) și (7) coroborate cu suprapunerea de atribuții prevăzute la art. 40 alin. (2) din Legea nr. 393/2023.</w:t>
            </w:r>
          </w:p>
          <w:p w14:paraId="0EF0DB49" w14:textId="77777777" w:rsidR="00576E26" w:rsidRPr="00CF6843" w:rsidRDefault="00576E26" w:rsidP="00576E26">
            <w:pPr>
              <w:ind w:firstLine="22"/>
              <w:jc w:val="both"/>
              <w:rPr>
                <w:rFonts w:ascii="Calibri" w:hAnsi="Calibri" w:cstheme="minorHAnsi"/>
                <w:sz w:val="26"/>
                <w:szCs w:val="26"/>
              </w:rPr>
            </w:pPr>
          </w:p>
          <w:p w14:paraId="4FEC2C63" w14:textId="4919462D"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Având în vedere subdimensionarea schemelor de grefieri raportat la numărul mare de cauze înregistrate pe rolul instanțelor sau alte situații neprevăzute, se impune majorarea termenelor, cu excepția  situațiilor în care legea prevede termene mai scurte.</w:t>
            </w:r>
          </w:p>
        </w:tc>
      </w:tr>
      <w:tr w:rsidR="00576E26" w:rsidRPr="00CF6843" w14:paraId="4897806D" w14:textId="77777777" w:rsidTr="00786355">
        <w:tc>
          <w:tcPr>
            <w:tcW w:w="630" w:type="dxa"/>
          </w:tcPr>
          <w:p w14:paraId="0FF35AB1" w14:textId="55CBE4A7" w:rsidR="00576E26" w:rsidRPr="00CF6843" w:rsidRDefault="00576E26" w:rsidP="00576E26">
            <w:pPr>
              <w:rPr>
                <w:rFonts w:ascii="Calibri" w:hAnsi="Calibri" w:cs="Calibri"/>
                <w:b/>
                <w:sz w:val="26"/>
                <w:szCs w:val="26"/>
              </w:rPr>
            </w:pPr>
            <w:r w:rsidRPr="00CF6843">
              <w:rPr>
                <w:rFonts w:ascii="Calibri" w:hAnsi="Calibri" w:cs="Calibri"/>
                <w:b/>
                <w:sz w:val="26"/>
                <w:szCs w:val="26"/>
              </w:rPr>
              <w:t>36.</w:t>
            </w:r>
          </w:p>
        </w:tc>
        <w:tc>
          <w:tcPr>
            <w:tcW w:w="1170" w:type="dxa"/>
          </w:tcPr>
          <w:p w14:paraId="05EAF9A4" w14:textId="1A023494"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156 alin. (1)</w:t>
            </w:r>
          </w:p>
        </w:tc>
        <w:tc>
          <w:tcPr>
            <w:tcW w:w="1710" w:type="dxa"/>
          </w:tcPr>
          <w:p w14:paraId="2277CB0B" w14:textId="57FA3BED"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68B51CE4" w14:textId="1F5D43B1"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„Art. 156 - (1) Eliberarea copiilor simple de pe hotărâri sau de pe alte acte din dosar se rezolvă de </w:t>
            </w:r>
            <w:r w:rsidRPr="00CF6843">
              <w:rPr>
                <w:rFonts w:ascii="Calibri" w:hAnsi="Calibri" w:cstheme="minorHAnsi"/>
                <w:sz w:val="26"/>
                <w:szCs w:val="26"/>
              </w:rPr>
              <w:lastRenderedPageBreak/>
              <w:t xml:space="preserve">către persoana desemnată de preşedintele instanţei din rândul </w:t>
            </w:r>
            <w:r w:rsidRPr="00CF6843">
              <w:rPr>
                <w:rFonts w:ascii="Calibri" w:hAnsi="Calibri" w:cstheme="minorHAnsi"/>
                <w:color w:val="FF0000"/>
                <w:sz w:val="26"/>
                <w:szCs w:val="26"/>
              </w:rPr>
              <w:t xml:space="preserve">asistenților de judecător </w:t>
            </w:r>
            <w:r w:rsidRPr="00CF6843">
              <w:rPr>
                <w:rFonts w:ascii="Calibri" w:hAnsi="Calibri" w:cstheme="minorHAnsi"/>
                <w:sz w:val="26"/>
                <w:szCs w:val="26"/>
              </w:rPr>
              <w:t xml:space="preserve">sau al grefierilor, termenul de eliberare a acestora fiind de cel mult </w:t>
            </w:r>
            <w:r w:rsidRPr="00CF6843">
              <w:rPr>
                <w:rFonts w:ascii="Calibri" w:hAnsi="Calibri" w:cstheme="minorHAnsi"/>
                <w:color w:val="FF0000"/>
                <w:sz w:val="26"/>
                <w:szCs w:val="26"/>
              </w:rPr>
              <w:t>5 zile, exceptând data depunerii cererii și situațiile în care legea prevede termene mai scurte.”</w:t>
            </w:r>
          </w:p>
        </w:tc>
        <w:tc>
          <w:tcPr>
            <w:tcW w:w="6120" w:type="dxa"/>
          </w:tcPr>
          <w:p w14:paraId="31C7B97C"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lastRenderedPageBreak/>
              <w:t>Se elimină ”</w:t>
            </w:r>
            <w:r w:rsidRPr="00CF6843">
              <w:rPr>
                <w:rFonts w:ascii="Calibri" w:hAnsi="Calibri"/>
                <w:color w:val="000000"/>
                <w:sz w:val="26"/>
                <w:szCs w:val="26"/>
              </w:rPr>
              <w:t>grefierilor de ședință, al grefierilor judiciari”</w:t>
            </w:r>
          </w:p>
          <w:p w14:paraId="56238DEE" w14:textId="77777777" w:rsidR="00576E26" w:rsidRPr="00CF6843" w:rsidRDefault="00576E26" w:rsidP="00576E26">
            <w:pPr>
              <w:ind w:firstLine="22"/>
              <w:jc w:val="both"/>
              <w:rPr>
                <w:rFonts w:ascii="Calibri" w:hAnsi="Calibri" w:cstheme="minorHAnsi"/>
                <w:sz w:val="26"/>
                <w:szCs w:val="26"/>
              </w:rPr>
            </w:pPr>
          </w:p>
          <w:p w14:paraId="2D08D308"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lastRenderedPageBreak/>
              <w:t>Pentru aceleași argumente prezentate la propunerile de la art. 19 alin.(2) și art. 47 alin. (6) și (7) coroborate cu suprapunerea de atribuții prevăzute la art. 40 alin. (2) din Legea nr. 393/2023.</w:t>
            </w:r>
          </w:p>
          <w:p w14:paraId="46949F24" w14:textId="77777777" w:rsidR="00576E26" w:rsidRPr="00CF6843" w:rsidRDefault="00576E26" w:rsidP="00576E26">
            <w:pPr>
              <w:ind w:firstLine="22"/>
              <w:jc w:val="both"/>
              <w:rPr>
                <w:rFonts w:ascii="Calibri" w:hAnsi="Calibri" w:cstheme="minorHAnsi"/>
                <w:sz w:val="26"/>
                <w:szCs w:val="26"/>
              </w:rPr>
            </w:pPr>
          </w:p>
          <w:p w14:paraId="07224401" w14:textId="4EA9FB9F"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Având în vedere subdimensionarea schemelor de grefieri, raportat la numărul mare de cauze înregistrate pe rolul instanțelor sau alte situații neprevăzute, se impune majorarea termenelor, cu excepția  situațiilor în care legea prevede termene mai scurte.</w:t>
            </w:r>
          </w:p>
        </w:tc>
      </w:tr>
      <w:tr w:rsidR="00576E26" w:rsidRPr="00CF6843" w14:paraId="5ACAEC68" w14:textId="77777777" w:rsidTr="00786355">
        <w:tc>
          <w:tcPr>
            <w:tcW w:w="630" w:type="dxa"/>
          </w:tcPr>
          <w:p w14:paraId="5C441B38" w14:textId="2148529F" w:rsidR="00576E26" w:rsidRPr="00CF6843" w:rsidRDefault="00576E26" w:rsidP="00576E26">
            <w:pPr>
              <w:rPr>
                <w:rFonts w:ascii="Calibri" w:hAnsi="Calibri" w:cs="Calibri"/>
                <w:b/>
                <w:sz w:val="26"/>
                <w:szCs w:val="26"/>
              </w:rPr>
            </w:pPr>
            <w:r w:rsidRPr="00CF6843">
              <w:rPr>
                <w:rFonts w:ascii="Calibri" w:hAnsi="Calibri" w:cs="Calibri"/>
                <w:b/>
                <w:sz w:val="26"/>
                <w:szCs w:val="26"/>
              </w:rPr>
              <w:lastRenderedPageBreak/>
              <w:t>37.</w:t>
            </w:r>
          </w:p>
        </w:tc>
        <w:tc>
          <w:tcPr>
            <w:tcW w:w="1170" w:type="dxa"/>
          </w:tcPr>
          <w:p w14:paraId="3BD51D25" w14:textId="2A6C7B9B"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159 alin. (1)</w:t>
            </w:r>
          </w:p>
        </w:tc>
        <w:tc>
          <w:tcPr>
            <w:tcW w:w="1710" w:type="dxa"/>
          </w:tcPr>
          <w:p w14:paraId="79CBDA32" w14:textId="320971E9"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1C7EB47D" w14:textId="054702F2"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„Art. 159 - (1) Primirea, păstrarea şi eliberarea corpurilor delicte la instanţele de judecată se fac de către grefierul-şef, grefierul şef secţie sau de un </w:t>
            </w:r>
            <w:r w:rsidRPr="00CF6843">
              <w:rPr>
                <w:rFonts w:ascii="Calibri" w:hAnsi="Calibri" w:cstheme="minorHAnsi"/>
                <w:color w:val="FF0000"/>
                <w:sz w:val="26"/>
                <w:szCs w:val="26"/>
              </w:rPr>
              <w:t>asistent al judecătorului</w:t>
            </w:r>
            <w:r w:rsidRPr="00CF6843">
              <w:rPr>
                <w:rFonts w:ascii="Calibri" w:hAnsi="Calibri" w:cstheme="minorHAnsi"/>
                <w:sz w:val="26"/>
                <w:szCs w:val="26"/>
              </w:rPr>
              <w:t xml:space="preserve"> ori un grefier desemnat de preşedintele instanţei, cu respectarea condiţiilor legale privind ocuparea unei funcţii cu atribuţii de gestiune.”</w:t>
            </w:r>
          </w:p>
        </w:tc>
        <w:tc>
          <w:tcPr>
            <w:tcW w:w="6120" w:type="dxa"/>
          </w:tcPr>
          <w:p w14:paraId="2A8E3638"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Se elimină ”</w:t>
            </w:r>
            <w:r w:rsidRPr="00CF6843">
              <w:rPr>
                <w:rFonts w:ascii="Calibri" w:hAnsi="Calibri"/>
                <w:color w:val="000000"/>
                <w:sz w:val="26"/>
                <w:szCs w:val="26"/>
              </w:rPr>
              <w:t>un grefier de ședință, un grefier judiciar”</w:t>
            </w:r>
          </w:p>
          <w:p w14:paraId="2CC2DB36" w14:textId="77777777" w:rsidR="00576E26" w:rsidRPr="00CF6843" w:rsidRDefault="00576E26" w:rsidP="00576E26">
            <w:pPr>
              <w:ind w:firstLine="22"/>
              <w:jc w:val="both"/>
              <w:rPr>
                <w:rFonts w:ascii="Calibri" w:hAnsi="Calibri" w:cstheme="minorHAnsi"/>
                <w:sz w:val="26"/>
                <w:szCs w:val="26"/>
              </w:rPr>
            </w:pPr>
          </w:p>
          <w:p w14:paraId="4A606A6D"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Pentru aceleași argumente prezentate la propunerile de la art. 19 alin.(2) și art. 47 alin. (6) și (7) coroborate cu suprapunerea de atribuții prevăzute la art. 40 alin. (2) din Legea nr. 393/2023.</w:t>
            </w:r>
          </w:p>
          <w:p w14:paraId="43DEF0DB" w14:textId="77777777" w:rsidR="00576E26" w:rsidRPr="00CF6843" w:rsidRDefault="00576E26" w:rsidP="00576E26">
            <w:pPr>
              <w:ind w:firstLine="22"/>
              <w:jc w:val="both"/>
              <w:rPr>
                <w:rFonts w:ascii="Calibri" w:hAnsi="Calibri" w:cstheme="minorHAnsi"/>
                <w:sz w:val="26"/>
                <w:szCs w:val="26"/>
              </w:rPr>
            </w:pPr>
          </w:p>
        </w:tc>
      </w:tr>
      <w:tr w:rsidR="00576E26" w:rsidRPr="00CF6843" w14:paraId="0D4072B5" w14:textId="77777777" w:rsidTr="00786355">
        <w:tc>
          <w:tcPr>
            <w:tcW w:w="630" w:type="dxa"/>
          </w:tcPr>
          <w:p w14:paraId="6825B05A" w14:textId="17197E6C" w:rsidR="00576E26" w:rsidRPr="00CF6843" w:rsidRDefault="00576E26" w:rsidP="00576E26">
            <w:pPr>
              <w:rPr>
                <w:rFonts w:ascii="Calibri" w:hAnsi="Calibri" w:cs="Calibri"/>
                <w:b/>
                <w:sz w:val="26"/>
                <w:szCs w:val="26"/>
              </w:rPr>
            </w:pPr>
            <w:r w:rsidRPr="00CF6843">
              <w:rPr>
                <w:rFonts w:ascii="Calibri" w:hAnsi="Calibri" w:cs="Calibri"/>
                <w:b/>
                <w:sz w:val="26"/>
                <w:szCs w:val="26"/>
              </w:rPr>
              <w:t>38.</w:t>
            </w:r>
          </w:p>
        </w:tc>
        <w:tc>
          <w:tcPr>
            <w:tcW w:w="1170" w:type="dxa"/>
          </w:tcPr>
          <w:p w14:paraId="08EB6230" w14:textId="1FBC48F7"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160</w:t>
            </w:r>
          </w:p>
        </w:tc>
        <w:tc>
          <w:tcPr>
            <w:tcW w:w="1710" w:type="dxa"/>
          </w:tcPr>
          <w:p w14:paraId="492277B8" w14:textId="09053B42" w:rsidR="00576E26" w:rsidRPr="00CF6843" w:rsidRDefault="00576E26" w:rsidP="00576E26">
            <w:pPr>
              <w:jc w:val="center"/>
              <w:rPr>
                <w:rFonts w:ascii="Calibri" w:hAnsi="Calibri" w:cstheme="minorHAnsi"/>
                <w:sz w:val="26"/>
                <w:szCs w:val="26"/>
              </w:rPr>
            </w:pPr>
            <w:r>
              <w:rPr>
                <w:rFonts w:ascii="Calibri" w:hAnsi="Calibri" w:cstheme="minorHAnsi"/>
                <w:sz w:val="26"/>
                <w:szCs w:val="26"/>
              </w:rPr>
              <w:t>S.N.G.J.D.</w:t>
            </w:r>
          </w:p>
        </w:tc>
        <w:tc>
          <w:tcPr>
            <w:tcW w:w="5670" w:type="dxa"/>
          </w:tcPr>
          <w:p w14:paraId="4A57B518" w14:textId="6BFBA966"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„Art. 160 - Recipisele de consemnare sunt preluate de grefierul-şef, grefierul-şef secţie sau de un </w:t>
            </w:r>
            <w:r w:rsidRPr="00CF6843">
              <w:rPr>
                <w:rFonts w:ascii="Calibri" w:hAnsi="Calibri" w:cstheme="minorHAnsi"/>
                <w:color w:val="FF0000"/>
                <w:sz w:val="26"/>
                <w:szCs w:val="26"/>
              </w:rPr>
              <w:t xml:space="preserve">asistent al judecătorului </w:t>
            </w:r>
            <w:r w:rsidRPr="00CF6843">
              <w:rPr>
                <w:rFonts w:ascii="Calibri" w:hAnsi="Calibri" w:cstheme="minorHAnsi"/>
                <w:sz w:val="26"/>
                <w:szCs w:val="26"/>
              </w:rPr>
              <w:t>ori un grefier, care lasă în locul lor o notă semnată şi datată. Aceste documente se înregistrează în registrul de evidenţă a valorilor.”</w:t>
            </w:r>
          </w:p>
        </w:tc>
        <w:tc>
          <w:tcPr>
            <w:tcW w:w="6120" w:type="dxa"/>
          </w:tcPr>
          <w:p w14:paraId="329C40C7" w14:textId="77777777"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Idem </w:t>
            </w:r>
          </w:p>
          <w:p w14:paraId="21CB3F19" w14:textId="77777777" w:rsidR="00576E26" w:rsidRPr="00CF6843" w:rsidRDefault="00576E26" w:rsidP="00576E26">
            <w:pPr>
              <w:ind w:firstLine="22"/>
              <w:jc w:val="both"/>
              <w:rPr>
                <w:rFonts w:ascii="Calibri" w:hAnsi="Calibri" w:cstheme="minorHAnsi"/>
                <w:sz w:val="26"/>
                <w:szCs w:val="26"/>
              </w:rPr>
            </w:pPr>
          </w:p>
        </w:tc>
      </w:tr>
      <w:tr w:rsidR="00576E26" w:rsidRPr="00CF6843" w14:paraId="6303F874" w14:textId="77777777" w:rsidTr="00786355">
        <w:tc>
          <w:tcPr>
            <w:tcW w:w="630" w:type="dxa"/>
          </w:tcPr>
          <w:p w14:paraId="2B81000E" w14:textId="765968EB" w:rsidR="00576E26" w:rsidRPr="00CF6843" w:rsidRDefault="00576E26" w:rsidP="00576E26">
            <w:pPr>
              <w:rPr>
                <w:rFonts w:ascii="Calibri" w:hAnsi="Calibri" w:cs="Calibri"/>
                <w:b/>
                <w:sz w:val="26"/>
                <w:szCs w:val="26"/>
              </w:rPr>
            </w:pPr>
            <w:r w:rsidRPr="00CF6843">
              <w:rPr>
                <w:rFonts w:ascii="Calibri" w:hAnsi="Calibri" w:cs="Calibri"/>
                <w:b/>
                <w:sz w:val="26"/>
                <w:szCs w:val="26"/>
              </w:rPr>
              <w:t>39.</w:t>
            </w:r>
          </w:p>
        </w:tc>
        <w:tc>
          <w:tcPr>
            <w:tcW w:w="1170" w:type="dxa"/>
          </w:tcPr>
          <w:p w14:paraId="0EEBE631" w14:textId="5E97E36D" w:rsidR="00576E26" w:rsidRPr="00CF6843" w:rsidRDefault="00576E26" w:rsidP="00576E26">
            <w:pPr>
              <w:rPr>
                <w:rFonts w:ascii="Calibri" w:hAnsi="Calibri" w:cstheme="minorHAnsi"/>
                <w:sz w:val="26"/>
                <w:szCs w:val="26"/>
              </w:rPr>
            </w:pPr>
            <w:r w:rsidRPr="00CF6843">
              <w:rPr>
                <w:rFonts w:ascii="Calibri" w:hAnsi="Calibri" w:cstheme="minorHAnsi"/>
                <w:sz w:val="26"/>
                <w:szCs w:val="26"/>
              </w:rPr>
              <w:t>Art. 169 din Regulam</w:t>
            </w:r>
            <w:r w:rsidRPr="00CF6843">
              <w:rPr>
                <w:rFonts w:ascii="Calibri" w:hAnsi="Calibri" w:cstheme="minorHAnsi"/>
                <w:sz w:val="26"/>
                <w:szCs w:val="26"/>
              </w:rPr>
              <w:lastRenderedPageBreak/>
              <w:t>entul CSM din 22 decembrie 2022 de ordine interioară al instanțelor judecătorești</w:t>
            </w:r>
          </w:p>
        </w:tc>
        <w:tc>
          <w:tcPr>
            <w:tcW w:w="1710" w:type="dxa"/>
          </w:tcPr>
          <w:p w14:paraId="0AEA95C2" w14:textId="04E211E0" w:rsidR="00576E26" w:rsidRPr="00CF6843" w:rsidRDefault="00576E26" w:rsidP="00576E26">
            <w:pPr>
              <w:jc w:val="center"/>
              <w:rPr>
                <w:rFonts w:ascii="Calibri" w:hAnsi="Calibri" w:cstheme="minorHAnsi"/>
                <w:sz w:val="26"/>
                <w:szCs w:val="26"/>
              </w:rPr>
            </w:pPr>
            <w:r>
              <w:rPr>
                <w:rFonts w:ascii="Calibri" w:hAnsi="Calibri" w:cstheme="minorHAnsi"/>
                <w:sz w:val="26"/>
                <w:szCs w:val="26"/>
              </w:rPr>
              <w:lastRenderedPageBreak/>
              <w:t>S.N.G.J.D.</w:t>
            </w:r>
          </w:p>
        </w:tc>
        <w:tc>
          <w:tcPr>
            <w:tcW w:w="5670" w:type="dxa"/>
          </w:tcPr>
          <w:p w14:paraId="647FF08B" w14:textId="51412F85"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t xml:space="preserve">„Art. 169 - Cererile sau reclamațiile individuale ale personalului se adresează președintelui instanței, care este obligat să răspundă </w:t>
            </w:r>
            <w:r w:rsidRPr="00CF6843">
              <w:rPr>
                <w:rFonts w:ascii="Calibri" w:hAnsi="Calibri" w:cstheme="minorHAnsi"/>
                <w:color w:val="FF0000"/>
                <w:sz w:val="26"/>
                <w:szCs w:val="26"/>
              </w:rPr>
              <w:t xml:space="preserve">în scris, în termen de </w:t>
            </w:r>
            <w:r w:rsidRPr="00CF6843">
              <w:rPr>
                <w:rFonts w:ascii="Calibri" w:hAnsi="Calibri" w:cstheme="minorHAnsi"/>
                <w:color w:val="FF0000"/>
                <w:sz w:val="26"/>
                <w:szCs w:val="26"/>
              </w:rPr>
              <w:lastRenderedPageBreak/>
              <w:t>30 zile, indiferent dacă soluția este favorabilă sau nefavorabilă. Refuzul se motivează.</w:t>
            </w:r>
          </w:p>
        </w:tc>
        <w:tc>
          <w:tcPr>
            <w:tcW w:w="6120" w:type="dxa"/>
          </w:tcPr>
          <w:p w14:paraId="1B3BDFC3" w14:textId="7FBD92AE" w:rsidR="00576E26" w:rsidRPr="00CF6843" w:rsidRDefault="00576E26" w:rsidP="00576E26">
            <w:pPr>
              <w:ind w:firstLine="22"/>
              <w:jc w:val="both"/>
              <w:rPr>
                <w:rFonts w:ascii="Calibri" w:hAnsi="Calibri" w:cstheme="minorHAnsi"/>
                <w:sz w:val="26"/>
                <w:szCs w:val="26"/>
              </w:rPr>
            </w:pPr>
            <w:r w:rsidRPr="00CF6843">
              <w:rPr>
                <w:rFonts w:ascii="Calibri" w:hAnsi="Calibri" w:cstheme="minorHAnsi"/>
                <w:sz w:val="26"/>
                <w:szCs w:val="26"/>
              </w:rPr>
              <w:lastRenderedPageBreak/>
              <w:t xml:space="preserve">Pentru corelare cu disp. art. 51 din Constituția României coroborate cu dispozițiile O.G. nr. 27/2002 privind </w:t>
            </w:r>
            <w:r w:rsidRPr="00CF6843">
              <w:rPr>
                <w:rFonts w:ascii="Calibri" w:hAnsi="Calibri" w:cstheme="minorHAnsi"/>
                <w:sz w:val="26"/>
                <w:szCs w:val="26"/>
              </w:rPr>
              <w:lastRenderedPageBreak/>
              <w:t>reglementarea activității de soluționare a petițiilor, aprobată prin Legea nr. 233/2002.</w:t>
            </w:r>
          </w:p>
        </w:tc>
      </w:tr>
      <w:tr w:rsidR="00576E26" w:rsidRPr="00CF6843" w14:paraId="154B7757" w14:textId="77777777" w:rsidTr="00786355">
        <w:tc>
          <w:tcPr>
            <w:tcW w:w="630" w:type="dxa"/>
          </w:tcPr>
          <w:p w14:paraId="4CFE9803" w14:textId="4EC0AFB0" w:rsidR="00576E26" w:rsidRPr="00CF6843" w:rsidRDefault="00576E26" w:rsidP="00576E26">
            <w:pPr>
              <w:rPr>
                <w:rFonts w:ascii="Calibri" w:hAnsi="Calibri" w:cs="Calibri"/>
                <w:b/>
                <w:sz w:val="26"/>
                <w:szCs w:val="26"/>
              </w:rPr>
            </w:pPr>
            <w:r w:rsidRPr="00CF6843">
              <w:rPr>
                <w:rFonts w:ascii="Calibri" w:hAnsi="Calibri" w:cs="Calibri"/>
                <w:b/>
                <w:sz w:val="26"/>
                <w:szCs w:val="26"/>
              </w:rPr>
              <w:lastRenderedPageBreak/>
              <w:t>40.</w:t>
            </w:r>
          </w:p>
        </w:tc>
        <w:tc>
          <w:tcPr>
            <w:tcW w:w="1170" w:type="dxa"/>
          </w:tcPr>
          <w:p w14:paraId="5E1A9509" w14:textId="5F2A9E50" w:rsidR="00576E26" w:rsidRPr="00CF6843" w:rsidRDefault="00576E26" w:rsidP="00576E26">
            <w:pPr>
              <w:rPr>
                <w:rFonts w:ascii="Calibri" w:hAnsi="Calibri" w:cstheme="minorHAnsi"/>
                <w:sz w:val="26"/>
                <w:szCs w:val="26"/>
              </w:rPr>
            </w:pPr>
            <w:r w:rsidRPr="00CF6843">
              <w:rPr>
                <w:rStyle w:val="CharStyle6"/>
                <w:rFonts w:ascii="Calibri" w:hAnsi="Calibri"/>
                <w:sz w:val="26"/>
                <w:lang w:val="ro-RO"/>
              </w:rPr>
              <w:t>49</w:t>
            </w:r>
            <w:r w:rsidRPr="00CF6843">
              <w:rPr>
                <w:rStyle w:val="CharStyle6"/>
                <w:rFonts w:ascii="Calibri" w:hAnsi="Calibri"/>
                <w:sz w:val="26"/>
                <w:vertAlign w:val="superscript"/>
                <w:lang w:val="ro-RO"/>
              </w:rPr>
              <w:t>1</w:t>
            </w:r>
            <w:r w:rsidRPr="00CF6843">
              <w:rPr>
                <w:rStyle w:val="CharStyle6"/>
                <w:rFonts w:ascii="Calibri" w:hAnsi="Calibri"/>
                <w:sz w:val="26"/>
                <w:lang w:val="ro-RO"/>
              </w:rPr>
              <w:t xml:space="preserve"> alin. (2) lit. a)</w:t>
            </w:r>
          </w:p>
        </w:tc>
        <w:tc>
          <w:tcPr>
            <w:tcW w:w="1710" w:type="dxa"/>
          </w:tcPr>
          <w:p w14:paraId="3CD47454" w14:textId="1B693FB4" w:rsidR="00576E26" w:rsidRPr="00CF6843" w:rsidRDefault="00576E26" w:rsidP="009A141C">
            <w:pPr>
              <w:jc w:val="center"/>
              <w:rPr>
                <w:rFonts w:ascii="Calibri" w:hAnsi="Calibri" w:cstheme="minorHAnsi"/>
                <w:sz w:val="26"/>
                <w:szCs w:val="26"/>
              </w:rPr>
            </w:pPr>
            <w:r w:rsidRPr="00CF6843">
              <w:rPr>
                <w:rFonts w:ascii="Calibri" w:eastAsia="Franklin Gothic Medium" w:hAnsi="Calibri" w:cs="Franklin Gothic Medium"/>
                <w:bCs/>
                <w:sz w:val="26"/>
                <w:lang w:val="ro-RO"/>
              </w:rPr>
              <w:t>J</w:t>
            </w:r>
            <w:r w:rsidR="00786355">
              <w:rPr>
                <w:rFonts w:ascii="Calibri" w:eastAsia="Franklin Gothic Medium" w:hAnsi="Calibri" w:cs="Franklin Gothic Medium"/>
                <w:bCs/>
                <w:sz w:val="26"/>
                <w:lang w:val="ro-RO"/>
              </w:rPr>
              <w:t>udecătoria</w:t>
            </w:r>
            <w:r w:rsidRPr="00CF6843">
              <w:rPr>
                <w:rFonts w:ascii="Calibri" w:eastAsia="Franklin Gothic Medium" w:hAnsi="Calibri" w:cs="Franklin Gothic Medium"/>
                <w:bCs/>
                <w:sz w:val="26"/>
                <w:lang w:val="ro-RO"/>
              </w:rPr>
              <w:t xml:space="preserve"> G</w:t>
            </w:r>
            <w:r w:rsidR="00786355">
              <w:rPr>
                <w:rFonts w:ascii="Calibri" w:eastAsia="Franklin Gothic Medium" w:hAnsi="Calibri" w:cs="Franklin Gothic Medium"/>
                <w:bCs/>
                <w:sz w:val="26"/>
                <w:lang w:val="ro-RO"/>
              </w:rPr>
              <w:t>alați</w:t>
            </w:r>
          </w:p>
        </w:tc>
        <w:tc>
          <w:tcPr>
            <w:tcW w:w="5670" w:type="dxa"/>
          </w:tcPr>
          <w:p w14:paraId="5B035B41" w14:textId="77777777" w:rsidR="00576E26" w:rsidRPr="00CF6843" w:rsidRDefault="00576E26" w:rsidP="00576E26">
            <w:pPr>
              <w:pStyle w:val="Style23"/>
              <w:spacing w:line="240" w:lineRule="auto"/>
              <w:ind w:left="10" w:hanging="10"/>
              <w:rPr>
                <w:rFonts w:ascii="Calibri" w:hAnsi="Calibri"/>
                <w:sz w:val="26"/>
                <w:szCs w:val="22"/>
              </w:rPr>
            </w:pPr>
            <w:r w:rsidRPr="00CF6843">
              <w:rPr>
                <w:rStyle w:val="CharStyle6"/>
                <w:rFonts w:ascii="Calibri" w:hAnsi="Calibri"/>
                <w:sz w:val="26"/>
                <w:lang w:val="ro-RO" w:eastAsia="ro-RO"/>
              </w:rPr>
              <w:t>Amendamentul               vizează completarea acestei litere după cum urmează:</w:t>
            </w:r>
          </w:p>
          <w:p w14:paraId="3D7F903C" w14:textId="3593C5A3" w:rsidR="00576E26" w:rsidRPr="00CF6843" w:rsidRDefault="00576E26" w:rsidP="00576E26">
            <w:pPr>
              <w:ind w:firstLine="22"/>
              <w:jc w:val="both"/>
              <w:rPr>
                <w:rFonts w:ascii="Calibri" w:hAnsi="Calibri" w:cstheme="minorHAnsi"/>
                <w:sz w:val="26"/>
                <w:szCs w:val="26"/>
              </w:rPr>
            </w:pPr>
            <w:r w:rsidRPr="00CF6843">
              <w:rPr>
                <w:rStyle w:val="CharStyle6"/>
                <w:rFonts w:ascii="Calibri" w:hAnsi="Calibri"/>
                <w:sz w:val="26"/>
                <w:lang w:val="ro-RO"/>
              </w:rPr>
              <w:t xml:space="preserve">Propune completului de judecată cuantumul   taxei   judiciare   de timbru datorat potrivit legii pentru cererile şi acţiunile introduse la instanţele judecătoreşti şi verifică modalitatea    de   îndeplinire   a obligaţiilor   stabilite   în   sarcina părţilor în procedura verificării şi regularizării cererii de chemare în </w:t>
            </w:r>
            <w:r w:rsidRPr="00CF6843">
              <w:rPr>
                <w:rFonts w:ascii="Calibri" w:eastAsia="Franklin Gothic Medium" w:hAnsi="Calibri" w:cs="Franklin Gothic Medium"/>
                <w:sz w:val="26"/>
                <w:lang w:val="ro-RO"/>
              </w:rPr>
              <w:t>judecată;     verifică     depunerea dovezilor   privind   plata   taxelor judiciare de timbru, a cauţiunilor, a onorariilor (de ex. pentru curatori sau   experţi),  în   procedura   de regularizare, cât şi pe parcursul judecăţii;</w:t>
            </w:r>
          </w:p>
        </w:tc>
        <w:tc>
          <w:tcPr>
            <w:tcW w:w="6120" w:type="dxa"/>
          </w:tcPr>
          <w:p w14:paraId="61CD1FD7" w14:textId="2A643C02" w:rsidR="00576E26" w:rsidRPr="00CF6843" w:rsidRDefault="00576E26" w:rsidP="00576E26">
            <w:pPr>
              <w:ind w:firstLine="22"/>
              <w:jc w:val="both"/>
              <w:rPr>
                <w:rFonts w:ascii="Calibri" w:hAnsi="Calibri" w:cstheme="minorHAnsi"/>
                <w:sz w:val="26"/>
                <w:szCs w:val="26"/>
              </w:rPr>
            </w:pPr>
            <w:r w:rsidRPr="00CF6843">
              <w:rPr>
                <w:rStyle w:val="CharStyle6"/>
                <w:rFonts w:ascii="Calibri" w:hAnsi="Calibri"/>
                <w:sz w:val="26"/>
                <w:lang w:val="ro-RO"/>
              </w:rPr>
              <w:t>Degrevarea judecătorului de sarcini administrative</w:t>
            </w:r>
          </w:p>
        </w:tc>
      </w:tr>
      <w:tr w:rsidR="00576E26" w:rsidRPr="00CF6843" w14:paraId="2B94A03E" w14:textId="77777777" w:rsidTr="00786355">
        <w:tc>
          <w:tcPr>
            <w:tcW w:w="630" w:type="dxa"/>
          </w:tcPr>
          <w:p w14:paraId="41B977E7" w14:textId="18E6B6AD" w:rsidR="00576E26" w:rsidRPr="00CF6843" w:rsidRDefault="00576E26" w:rsidP="00576E26">
            <w:pPr>
              <w:rPr>
                <w:rFonts w:ascii="Calibri" w:hAnsi="Calibri" w:cs="Calibri"/>
                <w:b/>
                <w:sz w:val="26"/>
                <w:szCs w:val="26"/>
              </w:rPr>
            </w:pPr>
            <w:r w:rsidRPr="00CF6843">
              <w:rPr>
                <w:rFonts w:ascii="Calibri" w:hAnsi="Calibri" w:cs="Calibri"/>
                <w:b/>
                <w:sz w:val="26"/>
                <w:szCs w:val="26"/>
              </w:rPr>
              <w:lastRenderedPageBreak/>
              <w:t>41.</w:t>
            </w:r>
          </w:p>
        </w:tc>
        <w:tc>
          <w:tcPr>
            <w:tcW w:w="1170" w:type="dxa"/>
          </w:tcPr>
          <w:p w14:paraId="0339A7F9" w14:textId="0797D20F" w:rsidR="00576E26" w:rsidRPr="00CF6843" w:rsidRDefault="00576E26" w:rsidP="00576E26">
            <w:pPr>
              <w:rPr>
                <w:rStyle w:val="CharStyle6"/>
                <w:rFonts w:ascii="Calibri" w:hAnsi="Calibri"/>
                <w:sz w:val="26"/>
              </w:rPr>
            </w:pPr>
            <w:r w:rsidRPr="00CF6843">
              <w:rPr>
                <w:rFonts w:ascii="Calibri" w:eastAsia="Franklin Gothic Medium" w:hAnsi="Calibri" w:cs="Franklin Gothic Medium"/>
                <w:sz w:val="26"/>
                <w:lang w:val="ro-RO"/>
              </w:rPr>
              <w:t>49</w:t>
            </w:r>
            <w:r w:rsidRPr="00CF6843">
              <w:rPr>
                <w:rFonts w:ascii="Calibri" w:eastAsia="Franklin Gothic Medium" w:hAnsi="Calibri" w:cs="Franklin Gothic Medium"/>
                <w:sz w:val="26"/>
                <w:vertAlign w:val="superscript"/>
                <w:lang w:val="ro-RO"/>
              </w:rPr>
              <w:t>1</w:t>
            </w:r>
            <w:r w:rsidRPr="00CF6843">
              <w:rPr>
                <w:rFonts w:ascii="Calibri" w:eastAsia="Franklin Gothic Medium" w:hAnsi="Calibri" w:cs="Franklin Gothic Medium"/>
                <w:sz w:val="26"/>
                <w:lang w:val="ro-RO"/>
              </w:rPr>
              <w:t xml:space="preserve"> alin. (2) lit. a)</w:t>
            </w:r>
          </w:p>
        </w:tc>
        <w:tc>
          <w:tcPr>
            <w:tcW w:w="1710" w:type="dxa"/>
          </w:tcPr>
          <w:p w14:paraId="41C4E507" w14:textId="32BB9061" w:rsidR="00576E26" w:rsidRPr="00CF6843" w:rsidRDefault="00576E26" w:rsidP="00576E26">
            <w:pPr>
              <w:jc w:val="center"/>
              <w:rPr>
                <w:rFonts w:ascii="Calibri" w:eastAsia="Franklin Gothic Medium" w:hAnsi="Calibri" w:cs="Franklin Gothic Medium"/>
                <w:bCs/>
                <w:sz w:val="26"/>
                <w:lang w:val="ro-RO"/>
              </w:rPr>
            </w:pPr>
            <w:r w:rsidRPr="00CF6843">
              <w:rPr>
                <w:rFonts w:ascii="Calibri" w:eastAsia="Franklin Gothic Medium" w:hAnsi="Calibri" w:cs="Franklin Gothic Medium"/>
                <w:bCs/>
                <w:sz w:val="26"/>
                <w:lang w:val="ro-RO"/>
              </w:rPr>
              <w:t>J</w:t>
            </w:r>
            <w:r w:rsidR="00786355">
              <w:rPr>
                <w:rFonts w:ascii="Calibri" w:eastAsia="Franklin Gothic Medium" w:hAnsi="Calibri" w:cs="Franklin Gothic Medium"/>
                <w:bCs/>
                <w:sz w:val="26"/>
                <w:lang w:val="ro-RO"/>
              </w:rPr>
              <w:t>udecătoria</w:t>
            </w:r>
            <w:r w:rsidRPr="00CF6843">
              <w:rPr>
                <w:rFonts w:ascii="Calibri" w:eastAsia="Franklin Gothic Medium" w:hAnsi="Calibri" w:cs="Franklin Gothic Medium"/>
                <w:bCs/>
                <w:sz w:val="26"/>
                <w:lang w:val="ro-RO"/>
              </w:rPr>
              <w:t xml:space="preserve"> G</w:t>
            </w:r>
            <w:r w:rsidR="00786355">
              <w:rPr>
                <w:rFonts w:ascii="Calibri" w:eastAsia="Franklin Gothic Medium" w:hAnsi="Calibri" w:cs="Franklin Gothic Medium"/>
                <w:bCs/>
                <w:sz w:val="26"/>
                <w:lang w:val="ro-RO"/>
              </w:rPr>
              <w:t>alați</w:t>
            </w:r>
          </w:p>
          <w:p w14:paraId="55EDA0C5" w14:textId="77777777" w:rsidR="00576E26" w:rsidRPr="00CF6843" w:rsidRDefault="00576E26" w:rsidP="00576E26">
            <w:pPr>
              <w:jc w:val="center"/>
              <w:rPr>
                <w:rFonts w:ascii="Calibri" w:eastAsia="Franklin Gothic Medium" w:hAnsi="Calibri" w:cs="Franklin Gothic Medium"/>
                <w:bCs/>
                <w:sz w:val="26"/>
              </w:rPr>
            </w:pPr>
          </w:p>
        </w:tc>
        <w:tc>
          <w:tcPr>
            <w:tcW w:w="5670" w:type="dxa"/>
          </w:tcPr>
          <w:p w14:paraId="183D90F2" w14:textId="3816DC7D" w:rsidR="00576E26" w:rsidRPr="00CF6843" w:rsidRDefault="00576E26" w:rsidP="00576E26">
            <w:pPr>
              <w:pStyle w:val="Style23"/>
              <w:spacing w:line="240" w:lineRule="auto"/>
              <w:ind w:left="10" w:hanging="10"/>
              <w:rPr>
                <w:rStyle w:val="CharStyle6"/>
                <w:rFonts w:ascii="Calibri" w:hAnsi="Calibri"/>
                <w:sz w:val="26"/>
                <w:lang w:val="ro-RO" w:eastAsia="ro-RO"/>
              </w:rPr>
            </w:pPr>
            <w:r w:rsidRPr="00CF6843">
              <w:rPr>
                <w:rFonts w:ascii="Calibri" w:hAnsi="Calibri"/>
                <w:sz w:val="26"/>
                <w:lang w:val="ro-RO" w:eastAsia="ro-RO"/>
              </w:rPr>
              <w:t>Se propune introducerea unei noi litere - a</w:t>
            </w:r>
            <w:r w:rsidRPr="00CF6843">
              <w:rPr>
                <w:rFonts w:ascii="Calibri" w:hAnsi="Calibri"/>
                <w:sz w:val="26"/>
                <w:vertAlign w:val="superscript"/>
                <w:lang w:val="ro-RO" w:eastAsia="ro-RO"/>
              </w:rPr>
              <w:t>1</w:t>
            </w:r>
            <w:r w:rsidRPr="00CF6843">
              <w:rPr>
                <w:rFonts w:ascii="Calibri" w:hAnsi="Calibri"/>
                <w:sz w:val="26"/>
                <w:lang w:val="ro-RO" w:eastAsia="ro-RO"/>
              </w:rPr>
              <w:t xml:space="preserve"> cu următorul conţinut: Verifică   respectarea   termenelor specifice procedurii prealabile de regularizare a cererii de chemare în judecată, inclusiv a termenelor de depune a întâmpinării, a cererii reconvenţionale,   răspunsului   la întâmpinare, cererilor adiţionale şi aduce la cunoştinţa completului rezultatul verificărilor</w:t>
            </w:r>
          </w:p>
        </w:tc>
        <w:tc>
          <w:tcPr>
            <w:tcW w:w="6120" w:type="dxa"/>
          </w:tcPr>
          <w:p w14:paraId="0CEE4332" w14:textId="4317F6A5" w:rsidR="00576E26" w:rsidRPr="00CF6843" w:rsidRDefault="00576E26" w:rsidP="00576E26">
            <w:pPr>
              <w:ind w:firstLine="22"/>
              <w:jc w:val="both"/>
              <w:rPr>
                <w:rStyle w:val="CharStyle6"/>
                <w:rFonts w:ascii="Calibri" w:hAnsi="Calibri"/>
                <w:sz w:val="26"/>
              </w:rPr>
            </w:pPr>
            <w:r w:rsidRPr="00CF6843">
              <w:rPr>
                <w:rFonts w:ascii="Calibri" w:eastAsia="Franklin Gothic Medium" w:hAnsi="Calibri" w:cs="Franklin Gothic Medium"/>
                <w:sz w:val="26"/>
                <w:lang w:val="ro-RO"/>
              </w:rPr>
              <w:t>Degrevarea judecătorului de sarcini administrative</w:t>
            </w:r>
          </w:p>
        </w:tc>
      </w:tr>
      <w:tr w:rsidR="00576E26" w:rsidRPr="00CF6843" w14:paraId="45A5D4CA" w14:textId="77777777" w:rsidTr="00786355">
        <w:tc>
          <w:tcPr>
            <w:tcW w:w="630" w:type="dxa"/>
          </w:tcPr>
          <w:p w14:paraId="4B384D6D" w14:textId="7F105D5D" w:rsidR="00576E26" w:rsidRPr="00CF6843" w:rsidRDefault="00576E26" w:rsidP="00576E26">
            <w:pPr>
              <w:rPr>
                <w:rFonts w:ascii="Calibri" w:hAnsi="Calibri" w:cs="Calibri"/>
                <w:b/>
                <w:sz w:val="26"/>
                <w:szCs w:val="26"/>
              </w:rPr>
            </w:pPr>
            <w:r w:rsidRPr="00CF6843">
              <w:rPr>
                <w:rFonts w:ascii="Calibri" w:hAnsi="Calibri" w:cs="Calibri"/>
                <w:b/>
                <w:sz w:val="26"/>
                <w:szCs w:val="26"/>
              </w:rPr>
              <w:t>42.</w:t>
            </w:r>
          </w:p>
        </w:tc>
        <w:tc>
          <w:tcPr>
            <w:tcW w:w="1170" w:type="dxa"/>
          </w:tcPr>
          <w:p w14:paraId="49FF3938" w14:textId="491DF205" w:rsidR="00576E26" w:rsidRPr="00CF6843" w:rsidRDefault="00576E26" w:rsidP="00576E26">
            <w:pPr>
              <w:rPr>
                <w:rFonts w:ascii="Calibri" w:eastAsia="Franklin Gothic Medium" w:hAnsi="Calibri" w:cs="Franklin Gothic Medium"/>
                <w:sz w:val="26"/>
              </w:rPr>
            </w:pPr>
            <w:r w:rsidRPr="00CF6843">
              <w:rPr>
                <w:rFonts w:ascii="Calibri" w:eastAsia="Franklin Gothic Medium" w:hAnsi="Calibri" w:cs="Franklin Gothic Medium"/>
                <w:sz w:val="26"/>
                <w:lang w:val="ro-RO"/>
              </w:rPr>
              <w:t>49</w:t>
            </w:r>
            <w:r w:rsidRPr="00CF6843">
              <w:rPr>
                <w:rFonts w:ascii="Calibri" w:eastAsia="Franklin Gothic Medium" w:hAnsi="Calibri" w:cs="Franklin Gothic Medium"/>
                <w:sz w:val="26"/>
                <w:vertAlign w:val="superscript"/>
                <w:lang w:val="ro-RO"/>
              </w:rPr>
              <w:t>1</w:t>
            </w:r>
            <w:r w:rsidRPr="00CF6843">
              <w:rPr>
                <w:rFonts w:ascii="Calibri" w:eastAsia="Franklin Gothic Medium" w:hAnsi="Calibri" w:cs="Franklin Gothic Medium"/>
                <w:sz w:val="26"/>
                <w:lang w:val="ro-RO"/>
              </w:rPr>
              <w:t xml:space="preserve"> alin. (2) lit. b)</w:t>
            </w:r>
          </w:p>
        </w:tc>
        <w:tc>
          <w:tcPr>
            <w:tcW w:w="1710" w:type="dxa"/>
          </w:tcPr>
          <w:p w14:paraId="39930600" w14:textId="10E18CB3" w:rsidR="00576E26" w:rsidRPr="00CF6843" w:rsidRDefault="00576E26" w:rsidP="00576E26">
            <w:pPr>
              <w:jc w:val="center"/>
              <w:rPr>
                <w:rFonts w:ascii="Calibri" w:eastAsia="Franklin Gothic Medium" w:hAnsi="Calibri" w:cs="Franklin Gothic Medium"/>
                <w:bCs/>
                <w:sz w:val="26"/>
                <w:lang w:val="ro-RO"/>
              </w:rPr>
            </w:pPr>
            <w:r w:rsidRPr="00CF6843">
              <w:rPr>
                <w:rFonts w:ascii="Calibri" w:eastAsia="Franklin Gothic Medium" w:hAnsi="Calibri" w:cs="Franklin Gothic Medium"/>
                <w:bCs/>
                <w:sz w:val="26"/>
                <w:lang w:val="ro-RO"/>
              </w:rPr>
              <w:t>J</w:t>
            </w:r>
            <w:r w:rsidR="00786355">
              <w:rPr>
                <w:rFonts w:ascii="Calibri" w:eastAsia="Franklin Gothic Medium" w:hAnsi="Calibri" w:cs="Franklin Gothic Medium"/>
                <w:bCs/>
                <w:sz w:val="26"/>
                <w:lang w:val="ro-RO"/>
              </w:rPr>
              <w:t xml:space="preserve">udecătoria </w:t>
            </w:r>
            <w:r w:rsidRPr="00CF6843">
              <w:rPr>
                <w:rFonts w:ascii="Calibri" w:eastAsia="Franklin Gothic Medium" w:hAnsi="Calibri" w:cs="Franklin Gothic Medium"/>
                <w:bCs/>
                <w:sz w:val="26"/>
                <w:lang w:val="ro-RO"/>
              </w:rPr>
              <w:t xml:space="preserve"> G</w:t>
            </w:r>
            <w:r w:rsidR="00786355">
              <w:rPr>
                <w:rFonts w:ascii="Calibri" w:eastAsia="Franklin Gothic Medium" w:hAnsi="Calibri" w:cs="Franklin Gothic Medium"/>
                <w:bCs/>
                <w:sz w:val="26"/>
                <w:lang w:val="ro-RO"/>
              </w:rPr>
              <w:t>alați</w:t>
            </w:r>
          </w:p>
          <w:p w14:paraId="5F430564" w14:textId="77777777" w:rsidR="00576E26" w:rsidRPr="00CF6843" w:rsidRDefault="00576E26" w:rsidP="00576E26">
            <w:pPr>
              <w:jc w:val="center"/>
              <w:rPr>
                <w:rFonts w:ascii="Calibri" w:eastAsia="Franklin Gothic Medium" w:hAnsi="Calibri" w:cs="Franklin Gothic Medium"/>
                <w:bCs/>
                <w:sz w:val="26"/>
              </w:rPr>
            </w:pPr>
          </w:p>
        </w:tc>
        <w:tc>
          <w:tcPr>
            <w:tcW w:w="5670" w:type="dxa"/>
          </w:tcPr>
          <w:p w14:paraId="2932A452" w14:textId="74A1A807" w:rsidR="00576E26" w:rsidRPr="00CF6843" w:rsidRDefault="00576E26" w:rsidP="00576E26">
            <w:pPr>
              <w:pStyle w:val="Style23"/>
              <w:spacing w:line="240" w:lineRule="auto"/>
              <w:ind w:left="10" w:hanging="10"/>
              <w:rPr>
                <w:rFonts w:ascii="Calibri" w:hAnsi="Calibri"/>
                <w:sz w:val="26"/>
                <w:lang w:val="ro-RO" w:eastAsia="ro-RO"/>
              </w:rPr>
            </w:pPr>
            <w:r w:rsidRPr="00CF6843">
              <w:rPr>
                <w:rFonts w:ascii="Calibri" w:hAnsi="Calibri"/>
                <w:sz w:val="26"/>
                <w:lang w:val="ro-RO" w:eastAsia="ro-RO"/>
              </w:rPr>
              <w:t>Se       propune       completarea reglementării astfel: Întocmeşte proiecte de încheieri de şedinţă   prin   care   se   dispune suspendarea    judecării    cauzei, îndreptarea    erorilor   materiale, precum şi proiecte de hotărâri, sub îndrumarea     judecătorului     de complet, în cauzele în care se dispune renunţarea la judecată, se ia act de tranzacţia părţilor, se pronunţă   o   hotărâre   în   baza recunoaşterii     pretenţiilor,     se constată   perimată   cererea   de chemare în judecată, se desface căsătoria părţilor prin acord sau din culpă   comună,   fără   motivare, precum şi în cauzele cu caracter repetitiv,      sub      coordonarea judecătorului/completului        de judecată</w:t>
            </w:r>
          </w:p>
        </w:tc>
        <w:tc>
          <w:tcPr>
            <w:tcW w:w="6120" w:type="dxa"/>
          </w:tcPr>
          <w:p w14:paraId="16D6B336" w14:textId="24F8F7BB" w:rsidR="00576E26" w:rsidRPr="00CF6843" w:rsidRDefault="00576E26" w:rsidP="00576E26">
            <w:pPr>
              <w:ind w:firstLine="22"/>
              <w:jc w:val="both"/>
              <w:rPr>
                <w:rFonts w:ascii="Calibri" w:eastAsia="Franklin Gothic Medium" w:hAnsi="Calibri" w:cs="Franklin Gothic Medium"/>
                <w:sz w:val="26"/>
              </w:rPr>
            </w:pPr>
            <w:r w:rsidRPr="00CF6843">
              <w:rPr>
                <w:rFonts w:ascii="Calibri" w:eastAsia="Franklin Gothic Medium" w:hAnsi="Calibri" w:cs="Franklin Gothic Medium"/>
                <w:sz w:val="26"/>
                <w:lang w:val="ro-RO"/>
              </w:rPr>
              <w:t>Stabilirea cu claritate şi în mod concret a atribuţiilor grefierului  judiciar,   astfel încât, prin activitatea sa, să constituie un sprijin efectiv al       judecătorului       în îndeplinirea    actului    de justiţie,    precum    şi    în vederea    soluţionării    cu celeritate a cauzelor, într-un termen optim şi previzibil</w:t>
            </w:r>
          </w:p>
        </w:tc>
      </w:tr>
      <w:tr w:rsidR="00576E26" w:rsidRPr="00CF6843" w14:paraId="6CCF7CCA" w14:textId="77777777" w:rsidTr="00786355">
        <w:tc>
          <w:tcPr>
            <w:tcW w:w="630" w:type="dxa"/>
          </w:tcPr>
          <w:p w14:paraId="14D09C5B" w14:textId="1CDC8FCD" w:rsidR="00576E26" w:rsidRPr="00CF6843" w:rsidRDefault="00576E26" w:rsidP="00576E26">
            <w:pPr>
              <w:rPr>
                <w:rFonts w:ascii="Calibri" w:hAnsi="Calibri" w:cs="Calibri"/>
                <w:b/>
                <w:sz w:val="26"/>
                <w:szCs w:val="26"/>
              </w:rPr>
            </w:pPr>
            <w:r w:rsidRPr="00CF6843">
              <w:rPr>
                <w:rFonts w:ascii="Calibri" w:hAnsi="Calibri" w:cs="Calibri"/>
                <w:b/>
                <w:sz w:val="26"/>
                <w:szCs w:val="26"/>
              </w:rPr>
              <w:t>43.</w:t>
            </w:r>
          </w:p>
        </w:tc>
        <w:tc>
          <w:tcPr>
            <w:tcW w:w="1170" w:type="dxa"/>
          </w:tcPr>
          <w:p w14:paraId="220B1B90" w14:textId="29ACC871" w:rsidR="00576E26" w:rsidRPr="00CF6843" w:rsidRDefault="00576E26" w:rsidP="00576E26">
            <w:pPr>
              <w:rPr>
                <w:rFonts w:ascii="Calibri" w:eastAsia="Franklin Gothic Medium" w:hAnsi="Calibri" w:cs="Franklin Gothic Medium"/>
                <w:sz w:val="26"/>
              </w:rPr>
            </w:pPr>
            <w:r w:rsidRPr="00CF6843">
              <w:rPr>
                <w:rFonts w:ascii="Calibri" w:eastAsia="Franklin Gothic Medium" w:hAnsi="Calibri" w:cs="Franklin Gothic Medium"/>
                <w:sz w:val="26"/>
                <w:lang w:val="ro-RO"/>
              </w:rPr>
              <w:t>49</w:t>
            </w:r>
            <w:r w:rsidRPr="00CF6843">
              <w:rPr>
                <w:rFonts w:ascii="Calibri" w:eastAsia="Franklin Gothic Medium" w:hAnsi="Calibri" w:cs="Franklin Gothic Medium"/>
                <w:sz w:val="26"/>
                <w:vertAlign w:val="superscript"/>
                <w:lang w:val="ro-RO"/>
              </w:rPr>
              <w:t>1</w:t>
            </w:r>
            <w:r w:rsidRPr="00CF6843">
              <w:rPr>
                <w:rFonts w:ascii="Calibri" w:eastAsia="Franklin Gothic Medium" w:hAnsi="Calibri" w:cs="Franklin Gothic Medium"/>
                <w:sz w:val="26"/>
                <w:lang w:val="ro-RO"/>
              </w:rPr>
              <w:t xml:space="preserve"> alin. (2) lit. e)</w:t>
            </w:r>
          </w:p>
        </w:tc>
        <w:tc>
          <w:tcPr>
            <w:tcW w:w="1710" w:type="dxa"/>
          </w:tcPr>
          <w:p w14:paraId="5859FA47" w14:textId="6AF9B5A8" w:rsidR="00576E26" w:rsidRPr="00CF6843" w:rsidRDefault="00576E26" w:rsidP="00576E26">
            <w:pPr>
              <w:jc w:val="center"/>
              <w:rPr>
                <w:rFonts w:ascii="Calibri" w:eastAsia="Franklin Gothic Medium" w:hAnsi="Calibri" w:cs="Franklin Gothic Medium"/>
                <w:bCs/>
                <w:sz w:val="26"/>
                <w:lang w:val="ro-RO"/>
              </w:rPr>
            </w:pPr>
            <w:r w:rsidRPr="00CF6843">
              <w:rPr>
                <w:rFonts w:ascii="Calibri" w:eastAsia="Franklin Gothic Medium" w:hAnsi="Calibri" w:cs="Franklin Gothic Medium"/>
                <w:bCs/>
                <w:sz w:val="26"/>
                <w:lang w:val="ro-RO"/>
              </w:rPr>
              <w:t>J</w:t>
            </w:r>
            <w:r w:rsidR="00786355">
              <w:rPr>
                <w:rFonts w:ascii="Calibri" w:eastAsia="Franklin Gothic Medium" w:hAnsi="Calibri" w:cs="Franklin Gothic Medium"/>
                <w:bCs/>
                <w:sz w:val="26"/>
                <w:lang w:val="ro-RO"/>
              </w:rPr>
              <w:t>udecătoria</w:t>
            </w:r>
            <w:r w:rsidRPr="00CF6843">
              <w:rPr>
                <w:rFonts w:ascii="Calibri" w:eastAsia="Franklin Gothic Medium" w:hAnsi="Calibri" w:cs="Franklin Gothic Medium"/>
                <w:bCs/>
                <w:sz w:val="26"/>
                <w:lang w:val="ro-RO"/>
              </w:rPr>
              <w:t xml:space="preserve"> G</w:t>
            </w:r>
            <w:r w:rsidR="00786355">
              <w:rPr>
                <w:rFonts w:ascii="Calibri" w:eastAsia="Franklin Gothic Medium" w:hAnsi="Calibri" w:cs="Franklin Gothic Medium"/>
                <w:bCs/>
                <w:sz w:val="26"/>
                <w:lang w:val="ro-RO"/>
              </w:rPr>
              <w:t>alați</w:t>
            </w:r>
          </w:p>
          <w:p w14:paraId="1F2D2840" w14:textId="77777777" w:rsidR="00576E26" w:rsidRPr="00CF6843" w:rsidRDefault="00576E26" w:rsidP="00576E26">
            <w:pPr>
              <w:jc w:val="center"/>
              <w:rPr>
                <w:rFonts w:ascii="Calibri" w:eastAsia="Franklin Gothic Medium" w:hAnsi="Calibri" w:cs="Franklin Gothic Medium"/>
                <w:bCs/>
                <w:sz w:val="26"/>
              </w:rPr>
            </w:pPr>
          </w:p>
        </w:tc>
        <w:tc>
          <w:tcPr>
            <w:tcW w:w="5670" w:type="dxa"/>
          </w:tcPr>
          <w:p w14:paraId="226DD6ED" w14:textId="2AF3651D" w:rsidR="00576E26" w:rsidRPr="00CF6843" w:rsidRDefault="00576E26" w:rsidP="00576E26">
            <w:pPr>
              <w:pStyle w:val="Style23"/>
              <w:spacing w:line="240" w:lineRule="auto"/>
              <w:ind w:left="10" w:hanging="10"/>
              <w:rPr>
                <w:rFonts w:ascii="Calibri" w:hAnsi="Calibri"/>
                <w:sz w:val="26"/>
                <w:lang w:val="ro-RO" w:eastAsia="ro-RO"/>
              </w:rPr>
            </w:pPr>
            <w:r w:rsidRPr="00CF6843">
              <w:rPr>
                <w:rFonts w:ascii="Calibri" w:hAnsi="Calibri"/>
                <w:sz w:val="26"/>
                <w:lang w:val="ro-RO" w:eastAsia="ro-RO"/>
              </w:rPr>
              <w:t xml:space="preserve">Se propune completarea după cum urmează:   întocmeşte    referatul privind    situaţia    materială    a solicitantului  ajutorului    public judiciar, la solicitarea completului de judecată şi propune </w:t>
            </w:r>
            <w:r w:rsidRPr="00CF6843">
              <w:rPr>
                <w:rFonts w:ascii="Calibri" w:hAnsi="Calibri"/>
                <w:sz w:val="26"/>
                <w:lang w:val="ro-RO" w:eastAsia="ro-RO"/>
              </w:rPr>
              <w:lastRenderedPageBreak/>
              <w:t xml:space="preserve">rezoluţia ce urmează   a   fi   emisă    pentru soluţionarea cererii  </w:t>
            </w:r>
          </w:p>
        </w:tc>
        <w:tc>
          <w:tcPr>
            <w:tcW w:w="6120" w:type="dxa"/>
          </w:tcPr>
          <w:p w14:paraId="6ADAF3FF" w14:textId="77777777" w:rsidR="00576E26" w:rsidRPr="00CF6843" w:rsidRDefault="00576E26" w:rsidP="00576E26">
            <w:pPr>
              <w:ind w:firstLine="22"/>
              <w:jc w:val="both"/>
              <w:rPr>
                <w:rFonts w:ascii="Calibri" w:eastAsia="Franklin Gothic Medium" w:hAnsi="Calibri" w:cs="Franklin Gothic Medium"/>
                <w:sz w:val="26"/>
              </w:rPr>
            </w:pPr>
          </w:p>
        </w:tc>
      </w:tr>
      <w:tr w:rsidR="00576E26" w:rsidRPr="00CF6843" w14:paraId="597BCE87" w14:textId="77777777" w:rsidTr="00786355">
        <w:tc>
          <w:tcPr>
            <w:tcW w:w="630" w:type="dxa"/>
          </w:tcPr>
          <w:p w14:paraId="3AD7F592" w14:textId="465206C1" w:rsidR="00576E26" w:rsidRPr="00CF6843" w:rsidRDefault="00576E26" w:rsidP="00576E26">
            <w:pPr>
              <w:rPr>
                <w:rFonts w:ascii="Calibri" w:hAnsi="Calibri" w:cs="Calibri"/>
                <w:b/>
                <w:sz w:val="26"/>
                <w:szCs w:val="26"/>
              </w:rPr>
            </w:pPr>
            <w:r w:rsidRPr="00CF6843">
              <w:rPr>
                <w:rFonts w:ascii="Calibri" w:hAnsi="Calibri" w:cs="Calibri"/>
                <w:b/>
                <w:sz w:val="26"/>
                <w:szCs w:val="26"/>
              </w:rPr>
              <w:t>44.</w:t>
            </w:r>
          </w:p>
        </w:tc>
        <w:tc>
          <w:tcPr>
            <w:tcW w:w="1170" w:type="dxa"/>
          </w:tcPr>
          <w:p w14:paraId="09F4B669" w14:textId="53D9F4ED" w:rsidR="00576E26" w:rsidRPr="00CF6843" w:rsidRDefault="00576E26" w:rsidP="00576E26">
            <w:pPr>
              <w:rPr>
                <w:rFonts w:ascii="Calibri" w:eastAsia="Franklin Gothic Medium" w:hAnsi="Calibri" w:cs="Franklin Gothic Medium"/>
                <w:sz w:val="26"/>
              </w:rPr>
            </w:pPr>
            <w:r w:rsidRPr="00CF6843">
              <w:rPr>
                <w:rFonts w:ascii="Calibri" w:eastAsia="Franklin Gothic Medium" w:hAnsi="Calibri" w:cs="Franklin Gothic Medium"/>
                <w:sz w:val="26"/>
                <w:lang w:val="ro-RO"/>
              </w:rPr>
              <w:t>49</w:t>
            </w:r>
            <w:r w:rsidRPr="00CF6843">
              <w:rPr>
                <w:rFonts w:ascii="Calibri" w:eastAsia="Franklin Gothic Medium" w:hAnsi="Calibri" w:cs="Franklin Gothic Medium"/>
                <w:sz w:val="26"/>
                <w:vertAlign w:val="superscript"/>
                <w:lang w:val="ro-RO"/>
              </w:rPr>
              <w:t>1</w:t>
            </w:r>
            <w:r w:rsidRPr="00CF6843">
              <w:rPr>
                <w:rFonts w:ascii="Calibri" w:eastAsia="Franklin Gothic Medium" w:hAnsi="Calibri" w:cs="Franklin Gothic Medium"/>
                <w:sz w:val="26"/>
                <w:lang w:val="ro-RO"/>
              </w:rPr>
              <w:t xml:space="preserve"> alin. (2) lit. f)</w:t>
            </w:r>
          </w:p>
        </w:tc>
        <w:tc>
          <w:tcPr>
            <w:tcW w:w="1710" w:type="dxa"/>
          </w:tcPr>
          <w:p w14:paraId="0EE34C30" w14:textId="56474DAA" w:rsidR="00576E26" w:rsidRPr="00CF6843" w:rsidRDefault="00576E26" w:rsidP="00576E26">
            <w:pPr>
              <w:jc w:val="center"/>
              <w:rPr>
                <w:rFonts w:ascii="Calibri" w:eastAsia="Franklin Gothic Medium" w:hAnsi="Calibri" w:cs="Franklin Gothic Medium"/>
                <w:bCs/>
                <w:sz w:val="26"/>
                <w:lang w:val="ro-RO"/>
              </w:rPr>
            </w:pPr>
            <w:r w:rsidRPr="00CF6843">
              <w:rPr>
                <w:rFonts w:ascii="Calibri" w:eastAsia="Franklin Gothic Medium" w:hAnsi="Calibri" w:cs="Franklin Gothic Medium"/>
                <w:bCs/>
                <w:sz w:val="26"/>
                <w:lang w:val="ro-RO"/>
              </w:rPr>
              <w:t>J</w:t>
            </w:r>
            <w:r w:rsidR="00786355">
              <w:rPr>
                <w:rFonts w:ascii="Calibri" w:eastAsia="Franklin Gothic Medium" w:hAnsi="Calibri" w:cs="Franklin Gothic Medium"/>
                <w:bCs/>
                <w:sz w:val="26"/>
                <w:lang w:val="ro-RO"/>
              </w:rPr>
              <w:t>udecătoria</w:t>
            </w:r>
            <w:r w:rsidRPr="00CF6843">
              <w:rPr>
                <w:rFonts w:ascii="Calibri" w:eastAsia="Franklin Gothic Medium" w:hAnsi="Calibri" w:cs="Franklin Gothic Medium"/>
                <w:bCs/>
                <w:sz w:val="26"/>
                <w:lang w:val="ro-RO"/>
              </w:rPr>
              <w:t xml:space="preserve"> G</w:t>
            </w:r>
            <w:r w:rsidR="00786355">
              <w:rPr>
                <w:rFonts w:ascii="Calibri" w:eastAsia="Franklin Gothic Medium" w:hAnsi="Calibri" w:cs="Franklin Gothic Medium"/>
                <w:bCs/>
                <w:sz w:val="26"/>
                <w:lang w:val="ro-RO"/>
              </w:rPr>
              <w:t>alați</w:t>
            </w:r>
          </w:p>
          <w:p w14:paraId="0C06A1DB" w14:textId="77777777" w:rsidR="00576E26" w:rsidRPr="00CF6843" w:rsidRDefault="00576E26" w:rsidP="00576E26">
            <w:pPr>
              <w:jc w:val="center"/>
              <w:rPr>
                <w:rFonts w:ascii="Calibri" w:eastAsia="Franklin Gothic Medium" w:hAnsi="Calibri" w:cs="Franklin Gothic Medium"/>
                <w:bCs/>
                <w:sz w:val="26"/>
              </w:rPr>
            </w:pPr>
          </w:p>
        </w:tc>
        <w:tc>
          <w:tcPr>
            <w:tcW w:w="5670" w:type="dxa"/>
          </w:tcPr>
          <w:p w14:paraId="757BFB83" w14:textId="5781B59B" w:rsidR="00576E26" w:rsidRPr="00CF6843" w:rsidRDefault="00576E26" w:rsidP="00576E26">
            <w:pPr>
              <w:pStyle w:val="Style23"/>
              <w:spacing w:line="240" w:lineRule="auto"/>
              <w:ind w:left="10" w:hanging="10"/>
              <w:rPr>
                <w:rFonts w:ascii="Calibri" w:hAnsi="Calibri"/>
                <w:sz w:val="26"/>
                <w:lang w:val="ro-RO" w:eastAsia="ro-RO"/>
              </w:rPr>
            </w:pPr>
            <w:r w:rsidRPr="00CF6843">
              <w:rPr>
                <w:rFonts w:ascii="Calibri" w:hAnsi="Calibri"/>
                <w:sz w:val="26"/>
                <w:lang w:val="ro-RO" w:eastAsia="ro-RO"/>
              </w:rPr>
              <w:t>Se propune completarea astfel: îndeplineşte atribuţiile prevăzute de lege în procedura de dobândire a     personalităţii     juridice     a asociaţiilor    şi    fundaţiilor,    a sindicatelor,   a   asociaţiilor   de proprietari  şi   de   modificare  a statutului ori a beneficiarului real al acestora, altele decât cele care revin judecătorului, cu excepţia întocmirii proiectelor de hotărâri</w:t>
            </w:r>
          </w:p>
        </w:tc>
        <w:tc>
          <w:tcPr>
            <w:tcW w:w="6120" w:type="dxa"/>
          </w:tcPr>
          <w:p w14:paraId="306CD032" w14:textId="6B018659" w:rsidR="00576E26" w:rsidRPr="00CF6843" w:rsidRDefault="00576E26" w:rsidP="00576E26">
            <w:pPr>
              <w:ind w:firstLine="22"/>
              <w:jc w:val="both"/>
              <w:rPr>
                <w:rFonts w:ascii="Calibri" w:eastAsia="Franklin Gothic Medium" w:hAnsi="Calibri" w:cs="Franklin Gothic Medium"/>
                <w:sz w:val="26"/>
              </w:rPr>
            </w:pPr>
            <w:r w:rsidRPr="00CF6843">
              <w:rPr>
                <w:rFonts w:ascii="Calibri" w:eastAsia="Franklin Gothic Medium" w:hAnsi="Calibri" w:cs="Franklin Gothic Medium"/>
                <w:sz w:val="26"/>
                <w:lang w:val="ro-RO"/>
              </w:rPr>
              <w:t>Degrevarea judecătorului de sarcini administrative</w:t>
            </w:r>
          </w:p>
        </w:tc>
      </w:tr>
      <w:tr w:rsidR="00576E26" w:rsidRPr="00CF6843" w14:paraId="58923989" w14:textId="77777777" w:rsidTr="00786355">
        <w:tc>
          <w:tcPr>
            <w:tcW w:w="630" w:type="dxa"/>
          </w:tcPr>
          <w:p w14:paraId="57A79B80" w14:textId="59C49BF4" w:rsidR="00576E26" w:rsidRPr="00CF6843" w:rsidRDefault="00576E26" w:rsidP="00576E26">
            <w:pPr>
              <w:rPr>
                <w:rFonts w:ascii="Calibri" w:hAnsi="Calibri" w:cs="Calibri"/>
                <w:b/>
                <w:sz w:val="26"/>
                <w:szCs w:val="26"/>
              </w:rPr>
            </w:pPr>
            <w:r w:rsidRPr="00CF6843">
              <w:rPr>
                <w:rFonts w:ascii="Calibri" w:hAnsi="Calibri" w:cs="Calibri"/>
                <w:b/>
                <w:sz w:val="26"/>
                <w:szCs w:val="26"/>
              </w:rPr>
              <w:t>45.</w:t>
            </w:r>
          </w:p>
        </w:tc>
        <w:tc>
          <w:tcPr>
            <w:tcW w:w="1170" w:type="dxa"/>
          </w:tcPr>
          <w:p w14:paraId="54056AD2" w14:textId="6FE1B81A" w:rsidR="00576E26" w:rsidRPr="00CF6843" w:rsidRDefault="00576E26" w:rsidP="00576E26">
            <w:pPr>
              <w:rPr>
                <w:rFonts w:ascii="Calibri" w:eastAsia="Franklin Gothic Medium" w:hAnsi="Calibri" w:cs="Franklin Gothic Medium"/>
                <w:sz w:val="26"/>
              </w:rPr>
            </w:pPr>
            <w:r w:rsidRPr="00CF6843">
              <w:rPr>
                <w:rFonts w:ascii="Calibri" w:eastAsia="Franklin Gothic Medium" w:hAnsi="Calibri" w:cs="Franklin Gothic Medium"/>
                <w:sz w:val="26"/>
                <w:lang w:val="ro-RO"/>
              </w:rPr>
              <w:t>49</w:t>
            </w:r>
            <w:r w:rsidRPr="00CF6843">
              <w:rPr>
                <w:rFonts w:ascii="Calibri" w:eastAsia="Franklin Gothic Medium" w:hAnsi="Calibri" w:cs="Franklin Gothic Medium"/>
                <w:sz w:val="26"/>
                <w:vertAlign w:val="superscript"/>
                <w:lang w:val="ro-RO"/>
              </w:rPr>
              <w:t>1</w:t>
            </w:r>
            <w:r w:rsidRPr="00CF6843">
              <w:rPr>
                <w:rFonts w:ascii="Calibri" w:eastAsia="Franklin Gothic Medium" w:hAnsi="Calibri" w:cs="Franklin Gothic Medium"/>
                <w:sz w:val="26"/>
                <w:lang w:val="ro-RO"/>
              </w:rPr>
              <w:t xml:space="preserve"> alin. (2) lit. f)</w:t>
            </w:r>
          </w:p>
        </w:tc>
        <w:tc>
          <w:tcPr>
            <w:tcW w:w="1710" w:type="dxa"/>
          </w:tcPr>
          <w:p w14:paraId="40EE9179" w14:textId="67691210" w:rsidR="00576E26" w:rsidRPr="00CF6843" w:rsidRDefault="00576E26" w:rsidP="00576E26">
            <w:pPr>
              <w:jc w:val="center"/>
              <w:rPr>
                <w:rFonts w:ascii="Calibri" w:eastAsia="Franklin Gothic Medium" w:hAnsi="Calibri" w:cs="Franklin Gothic Medium"/>
                <w:bCs/>
                <w:sz w:val="26"/>
                <w:lang w:val="ro-RO"/>
              </w:rPr>
            </w:pPr>
            <w:r w:rsidRPr="00CF6843">
              <w:rPr>
                <w:rFonts w:ascii="Calibri" w:eastAsia="Franklin Gothic Medium" w:hAnsi="Calibri" w:cs="Franklin Gothic Medium"/>
                <w:bCs/>
                <w:sz w:val="26"/>
                <w:lang w:val="ro-RO"/>
              </w:rPr>
              <w:t>J</w:t>
            </w:r>
            <w:r w:rsidR="00786355">
              <w:rPr>
                <w:rFonts w:ascii="Calibri" w:eastAsia="Franklin Gothic Medium" w:hAnsi="Calibri" w:cs="Franklin Gothic Medium"/>
                <w:bCs/>
                <w:sz w:val="26"/>
                <w:lang w:val="ro-RO"/>
              </w:rPr>
              <w:t>udecătoria</w:t>
            </w:r>
            <w:r w:rsidRPr="00CF6843">
              <w:rPr>
                <w:rFonts w:ascii="Calibri" w:eastAsia="Franklin Gothic Medium" w:hAnsi="Calibri" w:cs="Franklin Gothic Medium"/>
                <w:bCs/>
                <w:sz w:val="26"/>
                <w:lang w:val="ro-RO"/>
              </w:rPr>
              <w:t xml:space="preserve"> G</w:t>
            </w:r>
            <w:r w:rsidR="00786355">
              <w:rPr>
                <w:rFonts w:ascii="Calibri" w:eastAsia="Franklin Gothic Medium" w:hAnsi="Calibri" w:cs="Franklin Gothic Medium"/>
                <w:bCs/>
                <w:sz w:val="26"/>
                <w:lang w:val="ro-RO"/>
              </w:rPr>
              <w:t>alați</w:t>
            </w:r>
          </w:p>
          <w:p w14:paraId="6EDFD4A6" w14:textId="77777777" w:rsidR="00576E26" w:rsidRPr="00CF6843" w:rsidRDefault="00576E26" w:rsidP="00576E26">
            <w:pPr>
              <w:jc w:val="center"/>
              <w:rPr>
                <w:rFonts w:ascii="Calibri" w:eastAsia="Franklin Gothic Medium" w:hAnsi="Calibri" w:cs="Franklin Gothic Medium"/>
                <w:bCs/>
                <w:sz w:val="26"/>
              </w:rPr>
            </w:pPr>
          </w:p>
        </w:tc>
        <w:tc>
          <w:tcPr>
            <w:tcW w:w="5670" w:type="dxa"/>
          </w:tcPr>
          <w:p w14:paraId="4338F412" w14:textId="77777777" w:rsidR="00576E26" w:rsidRPr="00CF6843" w:rsidRDefault="00576E26" w:rsidP="00576E26">
            <w:pPr>
              <w:rPr>
                <w:rFonts w:ascii="Calibri" w:eastAsia="Franklin Gothic Medium" w:hAnsi="Calibri" w:cs="Franklin Gothic Medium"/>
                <w:sz w:val="26"/>
              </w:rPr>
            </w:pPr>
            <w:r w:rsidRPr="00CF6843">
              <w:rPr>
                <w:rFonts w:ascii="Calibri" w:eastAsia="Franklin Gothic Medium" w:hAnsi="Calibri" w:cs="Franklin Gothic Medium"/>
                <w:sz w:val="26"/>
                <w:lang w:val="ro-RO"/>
              </w:rPr>
              <w:t>Se propune introducerea unei noi litere, respectiv f</w:t>
            </w:r>
            <w:r w:rsidRPr="00CF6843">
              <w:rPr>
                <w:rFonts w:ascii="Calibri" w:eastAsia="Franklin Gothic Medium" w:hAnsi="Calibri" w:cs="Franklin Gothic Medium"/>
                <w:sz w:val="26"/>
                <w:vertAlign w:val="superscript"/>
                <w:lang w:val="ro-RO"/>
              </w:rPr>
              <w:t>1</w:t>
            </w:r>
            <w:r w:rsidRPr="00CF6843">
              <w:rPr>
                <w:rFonts w:ascii="Calibri" w:eastAsia="Franklin Gothic Medium" w:hAnsi="Calibri" w:cs="Franklin Gothic Medium"/>
                <w:sz w:val="26"/>
                <w:lang w:val="ro-RO"/>
              </w:rPr>
              <w:t xml:space="preserve"> cu următorul cuprins:</w:t>
            </w:r>
          </w:p>
          <w:p w14:paraId="1BEDE6C2" w14:textId="7AF83505" w:rsidR="00576E26" w:rsidRPr="00CF6843" w:rsidRDefault="00576E26" w:rsidP="00576E26">
            <w:pPr>
              <w:pStyle w:val="Style23"/>
              <w:spacing w:line="240" w:lineRule="auto"/>
              <w:ind w:left="10" w:hanging="10"/>
              <w:rPr>
                <w:rFonts w:ascii="Calibri" w:hAnsi="Calibri"/>
                <w:sz w:val="26"/>
                <w:lang w:val="ro-RO" w:eastAsia="ro-RO"/>
              </w:rPr>
            </w:pPr>
            <w:r w:rsidRPr="00CF6843">
              <w:rPr>
                <w:rFonts w:ascii="Calibri" w:hAnsi="Calibri"/>
                <w:sz w:val="26"/>
                <w:lang w:val="ro-RO" w:eastAsia="ro-RO"/>
              </w:rPr>
              <w:t>Întocmeşte proiectele încheierilor pronunţate în cadrul procedurii de verificare şi regularizare a cererii de chemare în judecată: ex. încheiere anulare cerere, încheiere ajutor public judiciar</w:t>
            </w:r>
          </w:p>
        </w:tc>
        <w:tc>
          <w:tcPr>
            <w:tcW w:w="6120" w:type="dxa"/>
          </w:tcPr>
          <w:p w14:paraId="10BA5D19" w14:textId="3B2E1197" w:rsidR="00576E26" w:rsidRPr="00CF6843" w:rsidRDefault="00576E26" w:rsidP="00576E26">
            <w:pPr>
              <w:ind w:firstLine="22"/>
              <w:jc w:val="both"/>
              <w:rPr>
                <w:rFonts w:ascii="Calibri" w:eastAsia="Franklin Gothic Medium" w:hAnsi="Calibri" w:cs="Franklin Gothic Medium"/>
                <w:sz w:val="26"/>
              </w:rPr>
            </w:pPr>
            <w:r w:rsidRPr="00CF6843">
              <w:rPr>
                <w:rFonts w:ascii="Calibri" w:eastAsia="Franklin Gothic Medium" w:hAnsi="Calibri" w:cs="Franklin Gothic Medium"/>
                <w:sz w:val="26"/>
                <w:lang w:val="ro-RO"/>
              </w:rPr>
              <w:t>Stabilirea cu claritate şi în mod concret a atribuţiilor grefierului  judiciar,   astfel încât, prin activitatea sa, să constituie un sprijin efectiv al       judecătorului       în îndeplinirea    actului    de justiţie,    precum    şi    în vederea    soluţionării    cu celeritate a cauzelor, într-un termen optim şi previzibil</w:t>
            </w:r>
          </w:p>
        </w:tc>
      </w:tr>
      <w:tr w:rsidR="00576E26" w:rsidRPr="00CF6843" w14:paraId="76553353" w14:textId="77777777" w:rsidTr="00786355">
        <w:tc>
          <w:tcPr>
            <w:tcW w:w="630" w:type="dxa"/>
          </w:tcPr>
          <w:p w14:paraId="4387E8C5" w14:textId="7F9BF45D" w:rsidR="00576E26" w:rsidRPr="00CF6843" w:rsidRDefault="00576E26" w:rsidP="00576E26">
            <w:pPr>
              <w:rPr>
                <w:rFonts w:ascii="Calibri" w:hAnsi="Calibri" w:cs="Calibri"/>
                <w:b/>
                <w:sz w:val="26"/>
                <w:szCs w:val="26"/>
              </w:rPr>
            </w:pPr>
            <w:r w:rsidRPr="00CF6843">
              <w:rPr>
                <w:rFonts w:ascii="Calibri" w:hAnsi="Calibri" w:cs="Calibri"/>
                <w:b/>
                <w:sz w:val="26"/>
                <w:szCs w:val="26"/>
              </w:rPr>
              <w:t>46.</w:t>
            </w:r>
          </w:p>
        </w:tc>
        <w:tc>
          <w:tcPr>
            <w:tcW w:w="1170" w:type="dxa"/>
          </w:tcPr>
          <w:p w14:paraId="4FF9981F" w14:textId="6DB2C062" w:rsidR="00576E26" w:rsidRPr="00CF6843" w:rsidRDefault="00576E26" w:rsidP="00576E26">
            <w:pPr>
              <w:rPr>
                <w:rFonts w:ascii="Calibri" w:eastAsia="Franklin Gothic Medium" w:hAnsi="Calibri" w:cs="Franklin Gothic Medium"/>
                <w:sz w:val="26"/>
              </w:rPr>
            </w:pPr>
            <w:r w:rsidRPr="00CF6843">
              <w:rPr>
                <w:rFonts w:ascii="Calibri" w:eastAsia="Franklin Gothic Medium" w:hAnsi="Calibri" w:cs="Franklin Gothic Medium"/>
                <w:sz w:val="26"/>
                <w:lang w:val="ro-RO"/>
              </w:rPr>
              <w:t>49</w:t>
            </w:r>
            <w:r w:rsidRPr="00CF6843">
              <w:rPr>
                <w:rFonts w:ascii="Calibri" w:eastAsia="Franklin Gothic Medium" w:hAnsi="Calibri" w:cs="Franklin Gothic Medium"/>
                <w:sz w:val="26"/>
                <w:vertAlign w:val="superscript"/>
                <w:lang w:val="ro-RO"/>
              </w:rPr>
              <w:t>1</w:t>
            </w:r>
            <w:r w:rsidRPr="00CF6843">
              <w:rPr>
                <w:rFonts w:ascii="Calibri" w:eastAsia="Franklin Gothic Medium" w:hAnsi="Calibri" w:cs="Franklin Gothic Medium"/>
                <w:sz w:val="26"/>
                <w:lang w:val="ro-RO"/>
              </w:rPr>
              <w:t xml:space="preserve"> alin. (2) lit. g)</w:t>
            </w:r>
          </w:p>
        </w:tc>
        <w:tc>
          <w:tcPr>
            <w:tcW w:w="1710" w:type="dxa"/>
          </w:tcPr>
          <w:p w14:paraId="1B4FA61A" w14:textId="1D78A095" w:rsidR="00576E26" w:rsidRPr="00CF6843" w:rsidRDefault="00576E26" w:rsidP="00576E26">
            <w:pPr>
              <w:jc w:val="center"/>
              <w:rPr>
                <w:rFonts w:ascii="Calibri" w:eastAsia="Franklin Gothic Medium" w:hAnsi="Calibri" w:cs="Franklin Gothic Medium"/>
                <w:bCs/>
                <w:sz w:val="26"/>
                <w:lang w:val="ro-RO"/>
              </w:rPr>
            </w:pPr>
            <w:r w:rsidRPr="00CF6843">
              <w:rPr>
                <w:rFonts w:ascii="Calibri" w:eastAsia="Franklin Gothic Medium" w:hAnsi="Calibri" w:cs="Franklin Gothic Medium"/>
                <w:bCs/>
                <w:sz w:val="26"/>
                <w:lang w:val="ro-RO"/>
              </w:rPr>
              <w:t>J</w:t>
            </w:r>
            <w:r w:rsidR="00786355">
              <w:rPr>
                <w:rFonts w:ascii="Calibri" w:eastAsia="Franklin Gothic Medium" w:hAnsi="Calibri" w:cs="Franklin Gothic Medium"/>
                <w:bCs/>
                <w:sz w:val="26"/>
                <w:lang w:val="ro-RO"/>
              </w:rPr>
              <w:t>udecătoria</w:t>
            </w:r>
            <w:r w:rsidRPr="00CF6843">
              <w:rPr>
                <w:rFonts w:ascii="Calibri" w:eastAsia="Franklin Gothic Medium" w:hAnsi="Calibri" w:cs="Franklin Gothic Medium"/>
                <w:bCs/>
                <w:sz w:val="26"/>
                <w:lang w:val="ro-RO"/>
              </w:rPr>
              <w:t xml:space="preserve"> G</w:t>
            </w:r>
            <w:r w:rsidR="00786355">
              <w:rPr>
                <w:rFonts w:ascii="Calibri" w:eastAsia="Franklin Gothic Medium" w:hAnsi="Calibri" w:cs="Franklin Gothic Medium"/>
                <w:bCs/>
                <w:sz w:val="26"/>
                <w:lang w:val="ro-RO"/>
              </w:rPr>
              <w:t>alați</w:t>
            </w:r>
          </w:p>
          <w:p w14:paraId="354DACD6" w14:textId="77777777" w:rsidR="00576E26" w:rsidRPr="00CF6843" w:rsidRDefault="00576E26" w:rsidP="00576E26">
            <w:pPr>
              <w:jc w:val="center"/>
              <w:rPr>
                <w:rFonts w:ascii="Calibri" w:eastAsia="Franklin Gothic Medium" w:hAnsi="Calibri" w:cs="Franklin Gothic Medium"/>
                <w:bCs/>
                <w:sz w:val="26"/>
              </w:rPr>
            </w:pPr>
          </w:p>
        </w:tc>
        <w:tc>
          <w:tcPr>
            <w:tcW w:w="5670" w:type="dxa"/>
          </w:tcPr>
          <w:p w14:paraId="7FEC63D5" w14:textId="5C97921B" w:rsidR="00576E26" w:rsidRPr="00CF6843" w:rsidRDefault="00576E26" w:rsidP="00576E26">
            <w:pPr>
              <w:rPr>
                <w:rFonts w:ascii="Calibri" w:eastAsia="Franklin Gothic Medium" w:hAnsi="Calibri" w:cs="Franklin Gothic Medium"/>
                <w:sz w:val="26"/>
              </w:rPr>
            </w:pPr>
            <w:r w:rsidRPr="00CF6843">
              <w:rPr>
                <w:rFonts w:ascii="Calibri" w:eastAsia="Franklin Gothic Medium" w:hAnsi="Calibri" w:cs="Franklin Gothic Medium"/>
                <w:sz w:val="26"/>
                <w:lang w:val="ro-RO"/>
              </w:rPr>
              <w:t>Se propune introducerea unei noi litere, lit. g</w:t>
            </w:r>
            <w:r w:rsidRPr="00CF6843">
              <w:rPr>
                <w:rFonts w:ascii="Calibri" w:eastAsia="Franklin Gothic Medium" w:hAnsi="Calibri" w:cs="Franklin Gothic Medium"/>
                <w:sz w:val="26"/>
                <w:vertAlign w:val="superscript"/>
                <w:lang w:val="ro-RO"/>
              </w:rPr>
              <w:t>1</w:t>
            </w:r>
            <w:r w:rsidRPr="00CF6843">
              <w:rPr>
                <w:rFonts w:ascii="Calibri" w:eastAsia="Franklin Gothic Medium" w:hAnsi="Calibri" w:cs="Franklin Gothic Medium"/>
                <w:sz w:val="26"/>
                <w:lang w:val="ro-RO"/>
              </w:rPr>
              <w:t xml:space="preserve"> cu următorul conţinut: Întocmirea  fişei   dosarului care     să     conţină     informaţii prezentate succint referitoare la următoarele aspecte: principalele capete   de   cerere   ale   acţiunii introductive       de       instanţă, verificarea achitării în cuantumulprevăzut de lege a taxelor judiciare de timbru şi a celorlalte taxe datorate (ex. cauţiuni, contravaloare fotocopiere dosare de executare silită etc.), verificare complinire lipsuri ale cererii de </w:t>
            </w:r>
            <w:r w:rsidRPr="00CF6843">
              <w:rPr>
                <w:rFonts w:ascii="Calibri" w:eastAsia="Franklin Gothic Medium" w:hAnsi="Calibri" w:cs="Franklin Gothic Medium"/>
                <w:sz w:val="26"/>
                <w:lang w:val="ro-RO"/>
              </w:rPr>
              <w:lastRenderedPageBreak/>
              <w:t>chemare în judecată (altele decât cele care ar fi putut atrage anularea cererii în etapa regularizării); excepţiile şi apărările invocate prin întâmpinare, pretenţiile ridicate pe calea cererii reconvenţionale; existenţa dovezilor privind calitatea de reprezentanţi ai părţilor din cauză; probele solicitate de fiecare dintre părţi şi terţi</w:t>
            </w:r>
          </w:p>
        </w:tc>
        <w:tc>
          <w:tcPr>
            <w:tcW w:w="6120" w:type="dxa"/>
          </w:tcPr>
          <w:p w14:paraId="2ABED745" w14:textId="465EB260" w:rsidR="00576E26" w:rsidRPr="00CF6843" w:rsidRDefault="00576E26" w:rsidP="00576E26">
            <w:pPr>
              <w:ind w:firstLine="22"/>
              <w:jc w:val="both"/>
              <w:rPr>
                <w:rFonts w:ascii="Calibri" w:eastAsia="Franklin Gothic Medium" w:hAnsi="Calibri" w:cs="Franklin Gothic Medium"/>
                <w:sz w:val="26"/>
              </w:rPr>
            </w:pPr>
            <w:r w:rsidRPr="00CF6843">
              <w:rPr>
                <w:rFonts w:ascii="Calibri" w:eastAsia="Franklin Gothic Medium" w:hAnsi="Calibri" w:cs="Franklin Gothic Medium"/>
                <w:sz w:val="26"/>
                <w:lang w:val="ro-RO"/>
              </w:rPr>
              <w:lastRenderedPageBreak/>
              <w:t>Stabilirea cu claritate şi în mod concret a atribuţiilor grefierului  judiciar,   astfel încât, prin activitatea sa, să constituie un sprijin efectiv al       judecătorului       în îndeplinirea    actului    de justiţie,    precum    şi    în vederea    soluţionării    cu celeritate a cauzelor, într-un termen optim şi previzibil</w:t>
            </w:r>
          </w:p>
        </w:tc>
      </w:tr>
      <w:tr w:rsidR="00576E26" w:rsidRPr="00CF6843" w14:paraId="6A83D0EC" w14:textId="77777777" w:rsidTr="00786355">
        <w:tc>
          <w:tcPr>
            <w:tcW w:w="630" w:type="dxa"/>
          </w:tcPr>
          <w:p w14:paraId="74BEFF98" w14:textId="0061F01E" w:rsidR="00576E26" w:rsidRPr="00CF6843" w:rsidRDefault="00576E26" w:rsidP="00576E26">
            <w:pPr>
              <w:rPr>
                <w:rFonts w:ascii="Calibri" w:hAnsi="Calibri" w:cs="Calibri"/>
                <w:b/>
                <w:sz w:val="26"/>
                <w:szCs w:val="26"/>
              </w:rPr>
            </w:pPr>
            <w:r w:rsidRPr="00CF6843">
              <w:rPr>
                <w:rFonts w:ascii="Calibri" w:hAnsi="Calibri" w:cs="Calibri"/>
                <w:b/>
                <w:sz w:val="26"/>
                <w:szCs w:val="26"/>
              </w:rPr>
              <w:t>47.</w:t>
            </w:r>
          </w:p>
        </w:tc>
        <w:tc>
          <w:tcPr>
            <w:tcW w:w="1170" w:type="dxa"/>
          </w:tcPr>
          <w:p w14:paraId="5E607283" w14:textId="0329EAA0" w:rsidR="00576E26" w:rsidRPr="00CF6843" w:rsidRDefault="00576E26" w:rsidP="00576E26">
            <w:pPr>
              <w:rPr>
                <w:rFonts w:ascii="Calibri" w:eastAsia="Franklin Gothic Medium" w:hAnsi="Calibri" w:cs="Franklin Gothic Medium"/>
                <w:sz w:val="26"/>
              </w:rPr>
            </w:pPr>
            <w:r w:rsidRPr="00CF6843">
              <w:rPr>
                <w:rFonts w:ascii="Calibri" w:eastAsia="Franklin Gothic Medium" w:hAnsi="Calibri" w:cs="Franklin Gothic Medium"/>
                <w:sz w:val="26"/>
                <w:lang w:val="ro-RO"/>
              </w:rPr>
              <w:t>49</w:t>
            </w:r>
            <w:r w:rsidRPr="00CF6843">
              <w:rPr>
                <w:rFonts w:ascii="Calibri" w:eastAsia="Franklin Gothic Medium" w:hAnsi="Calibri" w:cs="Franklin Gothic Medium"/>
                <w:sz w:val="26"/>
                <w:vertAlign w:val="superscript"/>
                <w:lang w:val="ro-RO"/>
              </w:rPr>
              <w:t>1</w:t>
            </w:r>
            <w:r w:rsidRPr="00CF6843">
              <w:rPr>
                <w:rFonts w:ascii="Calibri" w:eastAsia="Franklin Gothic Medium" w:hAnsi="Calibri" w:cs="Franklin Gothic Medium"/>
                <w:sz w:val="26"/>
                <w:lang w:val="ro-RO"/>
              </w:rPr>
              <w:t xml:space="preserve"> alin. (2) lit. i)</w:t>
            </w:r>
          </w:p>
        </w:tc>
        <w:tc>
          <w:tcPr>
            <w:tcW w:w="1710" w:type="dxa"/>
          </w:tcPr>
          <w:p w14:paraId="59A3F070" w14:textId="2BAD5020" w:rsidR="00576E26" w:rsidRPr="00CF6843" w:rsidRDefault="00576E26" w:rsidP="00576E26">
            <w:pPr>
              <w:jc w:val="center"/>
              <w:rPr>
                <w:rFonts w:ascii="Calibri" w:eastAsia="Franklin Gothic Medium" w:hAnsi="Calibri" w:cs="Franklin Gothic Medium"/>
                <w:bCs/>
                <w:sz w:val="26"/>
                <w:lang w:val="ro-RO"/>
              </w:rPr>
            </w:pPr>
            <w:r w:rsidRPr="00CF6843">
              <w:rPr>
                <w:rFonts w:ascii="Calibri" w:eastAsia="Franklin Gothic Medium" w:hAnsi="Calibri" w:cs="Franklin Gothic Medium"/>
                <w:bCs/>
                <w:sz w:val="26"/>
                <w:lang w:val="ro-RO"/>
              </w:rPr>
              <w:t>J</w:t>
            </w:r>
            <w:r w:rsidR="00786355">
              <w:rPr>
                <w:rFonts w:ascii="Calibri" w:eastAsia="Franklin Gothic Medium" w:hAnsi="Calibri" w:cs="Franklin Gothic Medium"/>
                <w:bCs/>
                <w:sz w:val="26"/>
                <w:lang w:val="ro-RO"/>
              </w:rPr>
              <w:t>udecătoria</w:t>
            </w:r>
            <w:r w:rsidRPr="00CF6843">
              <w:rPr>
                <w:rFonts w:ascii="Calibri" w:eastAsia="Franklin Gothic Medium" w:hAnsi="Calibri" w:cs="Franklin Gothic Medium"/>
                <w:bCs/>
                <w:sz w:val="26"/>
                <w:lang w:val="ro-RO"/>
              </w:rPr>
              <w:t xml:space="preserve"> G</w:t>
            </w:r>
            <w:r w:rsidR="00786355">
              <w:rPr>
                <w:rFonts w:ascii="Calibri" w:eastAsia="Franklin Gothic Medium" w:hAnsi="Calibri" w:cs="Franklin Gothic Medium"/>
                <w:bCs/>
                <w:sz w:val="26"/>
                <w:lang w:val="ro-RO"/>
              </w:rPr>
              <w:t>alați</w:t>
            </w:r>
          </w:p>
          <w:p w14:paraId="3515F504" w14:textId="77777777" w:rsidR="00576E26" w:rsidRPr="00CF6843" w:rsidRDefault="00576E26" w:rsidP="00576E26">
            <w:pPr>
              <w:jc w:val="center"/>
              <w:rPr>
                <w:rFonts w:ascii="Calibri" w:eastAsia="Franklin Gothic Medium" w:hAnsi="Calibri" w:cs="Franklin Gothic Medium"/>
                <w:bCs/>
                <w:sz w:val="26"/>
              </w:rPr>
            </w:pPr>
          </w:p>
        </w:tc>
        <w:tc>
          <w:tcPr>
            <w:tcW w:w="5670" w:type="dxa"/>
          </w:tcPr>
          <w:p w14:paraId="266563BC" w14:textId="7B4952E1" w:rsidR="00576E26" w:rsidRPr="00CF6843" w:rsidRDefault="00576E26" w:rsidP="00576E26">
            <w:pPr>
              <w:rPr>
                <w:rFonts w:ascii="Calibri" w:eastAsia="Franklin Gothic Medium" w:hAnsi="Calibri" w:cs="Franklin Gothic Medium"/>
                <w:sz w:val="26"/>
              </w:rPr>
            </w:pPr>
            <w:r w:rsidRPr="00CF6843">
              <w:rPr>
                <w:rFonts w:ascii="Calibri" w:eastAsia="Franklin Gothic Medium" w:hAnsi="Calibri" w:cs="Franklin Gothic Medium"/>
                <w:sz w:val="26"/>
                <w:lang w:val="ro-RO"/>
              </w:rPr>
              <w:t>Se propune completarea reglementării: realizează, după finalizarea dezbaterilor, verificări în dosar, la indicaţia judecătorilor, în vederea obţinerii lămuririlor necesare pentru pronunţarea soluţiei şi întocmeşte un referat cu privire la cheltuielile de judecată solicitate de părţi, cu luarea în considerare a dovezilor depuse la dosar cu privire la efectuarea acestor cheltuieli şi prezentarea acestei fişe completului, pentru a fi avută în vedere la pronunţarea şi redactarea hotărârii judecătoreşti</w:t>
            </w:r>
          </w:p>
        </w:tc>
        <w:tc>
          <w:tcPr>
            <w:tcW w:w="6120" w:type="dxa"/>
          </w:tcPr>
          <w:p w14:paraId="1AAFEF80" w14:textId="5916127C" w:rsidR="00576E26" w:rsidRPr="00CF6843" w:rsidRDefault="00576E26" w:rsidP="00576E26">
            <w:pPr>
              <w:ind w:firstLine="22"/>
              <w:jc w:val="both"/>
              <w:rPr>
                <w:rFonts w:ascii="Calibri" w:eastAsia="Franklin Gothic Medium" w:hAnsi="Calibri" w:cs="Franklin Gothic Medium"/>
                <w:sz w:val="26"/>
              </w:rPr>
            </w:pPr>
            <w:r w:rsidRPr="00CF6843">
              <w:rPr>
                <w:rFonts w:ascii="Calibri" w:eastAsia="Franklin Gothic Medium" w:hAnsi="Calibri" w:cs="Franklin Gothic Medium"/>
                <w:sz w:val="26"/>
                <w:lang w:val="ro-RO"/>
              </w:rPr>
              <w:t>Stabilirea cu claritate şi în mod concret a atribuţiilor grefierului judiciar, astfel încât, prin activitatea sa, să constituie un sprijin efectiv al judecătorului în îndeplinirea actului de justiţie, precum şi în vederea soluţionării cu celeritate a cauzelor, într-un termen optim şi previzibil</w:t>
            </w:r>
          </w:p>
        </w:tc>
      </w:tr>
      <w:tr w:rsidR="00576E26" w:rsidRPr="00CF6843" w14:paraId="7A5AC1D6" w14:textId="77777777" w:rsidTr="00786355">
        <w:tc>
          <w:tcPr>
            <w:tcW w:w="630" w:type="dxa"/>
          </w:tcPr>
          <w:p w14:paraId="2D62C0EC" w14:textId="23200C67" w:rsidR="00576E26" w:rsidRPr="00CF6843" w:rsidRDefault="00576E26" w:rsidP="00576E26">
            <w:pPr>
              <w:rPr>
                <w:rFonts w:ascii="Calibri" w:hAnsi="Calibri" w:cs="Calibri"/>
                <w:b/>
                <w:sz w:val="26"/>
                <w:szCs w:val="26"/>
              </w:rPr>
            </w:pPr>
            <w:r w:rsidRPr="00CF6843">
              <w:rPr>
                <w:rFonts w:ascii="Calibri" w:hAnsi="Calibri" w:cs="Calibri"/>
                <w:b/>
                <w:sz w:val="26"/>
                <w:szCs w:val="26"/>
              </w:rPr>
              <w:t>48.</w:t>
            </w:r>
          </w:p>
        </w:tc>
        <w:tc>
          <w:tcPr>
            <w:tcW w:w="1170" w:type="dxa"/>
          </w:tcPr>
          <w:p w14:paraId="408FD854" w14:textId="563EBD69" w:rsidR="00576E26" w:rsidRPr="00CF6843" w:rsidRDefault="00576E26" w:rsidP="00576E26">
            <w:pPr>
              <w:rPr>
                <w:rFonts w:ascii="Calibri" w:eastAsia="Franklin Gothic Medium" w:hAnsi="Calibri" w:cs="Franklin Gothic Medium"/>
                <w:sz w:val="26"/>
              </w:rPr>
            </w:pPr>
            <w:r w:rsidRPr="00CF6843">
              <w:rPr>
                <w:rFonts w:ascii="Calibri" w:eastAsia="Franklin Gothic Medium" w:hAnsi="Calibri" w:cs="Franklin Gothic Medium"/>
                <w:sz w:val="26"/>
                <w:lang w:val="ro-RO"/>
              </w:rPr>
              <w:t>49</w:t>
            </w:r>
            <w:r w:rsidRPr="00CF6843">
              <w:rPr>
                <w:rFonts w:ascii="Calibri" w:eastAsia="Franklin Gothic Medium" w:hAnsi="Calibri" w:cs="Franklin Gothic Medium"/>
                <w:sz w:val="26"/>
                <w:vertAlign w:val="superscript"/>
                <w:lang w:val="ro-RO"/>
              </w:rPr>
              <w:t>1</w:t>
            </w:r>
            <w:r w:rsidRPr="00CF6843">
              <w:rPr>
                <w:rFonts w:ascii="Calibri" w:eastAsia="Franklin Gothic Medium" w:hAnsi="Calibri" w:cs="Franklin Gothic Medium"/>
                <w:sz w:val="26"/>
                <w:lang w:val="ro-RO"/>
              </w:rPr>
              <w:t xml:space="preserve"> alin. (2) lit. i)</w:t>
            </w:r>
          </w:p>
        </w:tc>
        <w:tc>
          <w:tcPr>
            <w:tcW w:w="1710" w:type="dxa"/>
          </w:tcPr>
          <w:p w14:paraId="014BCCFC" w14:textId="0E3EE728" w:rsidR="00576E26" w:rsidRPr="00CF6843" w:rsidRDefault="00576E26" w:rsidP="00576E26">
            <w:pPr>
              <w:jc w:val="center"/>
              <w:rPr>
                <w:rFonts w:ascii="Calibri" w:eastAsia="Franklin Gothic Medium" w:hAnsi="Calibri" w:cs="Franklin Gothic Medium"/>
                <w:bCs/>
                <w:sz w:val="26"/>
                <w:lang w:val="ro-RO"/>
              </w:rPr>
            </w:pPr>
            <w:r w:rsidRPr="00CF6843">
              <w:rPr>
                <w:rFonts w:ascii="Calibri" w:eastAsia="Franklin Gothic Medium" w:hAnsi="Calibri" w:cs="Franklin Gothic Medium"/>
                <w:bCs/>
                <w:sz w:val="26"/>
                <w:lang w:val="ro-RO"/>
              </w:rPr>
              <w:t>J</w:t>
            </w:r>
            <w:r w:rsidR="00786355">
              <w:rPr>
                <w:rFonts w:ascii="Calibri" w:eastAsia="Franklin Gothic Medium" w:hAnsi="Calibri" w:cs="Franklin Gothic Medium"/>
                <w:bCs/>
                <w:sz w:val="26"/>
                <w:lang w:val="ro-RO"/>
              </w:rPr>
              <w:t>udecătoria</w:t>
            </w:r>
            <w:r w:rsidRPr="00CF6843">
              <w:rPr>
                <w:rFonts w:ascii="Calibri" w:eastAsia="Franklin Gothic Medium" w:hAnsi="Calibri" w:cs="Franklin Gothic Medium"/>
                <w:bCs/>
                <w:sz w:val="26"/>
                <w:lang w:val="ro-RO"/>
              </w:rPr>
              <w:t xml:space="preserve"> G</w:t>
            </w:r>
            <w:r w:rsidR="00786355">
              <w:rPr>
                <w:rFonts w:ascii="Calibri" w:eastAsia="Franklin Gothic Medium" w:hAnsi="Calibri" w:cs="Franklin Gothic Medium"/>
                <w:bCs/>
                <w:sz w:val="26"/>
                <w:lang w:val="ro-RO"/>
              </w:rPr>
              <w:t>alați</w:t>
            </w:r>
          </w:p>
          <w:p w14:paraId="696AEA00" w14:textId="77777777" w:rsidR="00576E26" w:rsidRPr="00CF6843" w:rsidRDefault="00576E26" w:rsidP="00576E26">
            <w:pPr>
              <w:jc w:val="center"/>
              <w:rPr>
                <w:rFonts w:ascii="Calibri" w:eastAsia="Franklin Gothic Medium" w:hAnsi="Calibri" w:cs="Franklin Gothic Medium"/>
                <w:bCs/>
                <w:sz w:val="26"/>
              </w:rPr>
            </w:pPr>
          </w:p>
        </w:tc>
        <w:tc>
          <w:tcPr>
            <w:tcW w:w="5670" w:type="dxa"/>
          </w:tcPr>
          <w:p w14:paraId="459FF9E3" w14:textId="224CC86F" w:rsidR="00576E26" w:rsidRPr="00CF6843" w:rsidRDefault="00576E26" w:rsidP="00576E26">
            <w:pPr>
              <w:rPr>
                <w:rFonts w:ascii="Calibri" w:eastAsia="Franklin Gothic Medium" w:hAnsi="Calibri" w:cs="Franklin Gothic Medium"/>
                <w:sz w:val="26"/>
              </w:rPr>
            </w:pPr>
            <w:r w:rsidRPr="00CF6843">
              <w:rPr>
                <w:rFonts w:ascii="Calibri" w:eastAsia="Franklin Gothic Medium" w:hAnsi="Calibri" w:cs="Franklin Gothic Medium"/>
                <w:sz w:val="26"/>
                <w:lang w:val="ro-RO"/>
              </w:rPr>
              <w:t>Se propune introducerea lit. i</w:t>
            </w:r>
            <w:r w:rsidRPr="00CF6843">
              <w:rPr>
                <w:rFonts w:ascii="Calibri" w:eastAsia="Franklin Gothic Medium" w:hAnsi="Calibri" w:cs="Franklin Gothic Medium"/>
                <w:sz w:val="26"/>
                <w:vertAlign w:val="superscript"/>
                <w:lang w:val="ro-RO"/>
              </w:rPr>
              <w:t>1</w:t>
            </w:r>
            <w:r w:rsidRPr="00CF6843">
              <w:rPr>
                <w:rFonts w:ascii="Calibri" w:eastAsia="Franklin Gothic Medium" w:hAnsi="Calibri" w:cs="Franklin Gothic Medium"/>
                <w:sz w:val="26"/>
                <w:lang w:val="ro-RO"/>
              </w:rPr>
              <w:t xml:space="preserve"> prin care să se reglementeze atribuţia grefierului judiciar de a efectua verificări privitoare la modalitatea de comunicare a hotărârilor judecătoreşti</w:t>
            </w:r>
          </w:p>
        </w:tc>
        <w:tc>
          <w:tcPr>
            <w:tcW w:w="6120" w:type="dxa"/>
          </w:tcPr>
          <w:p w14:paraId="254244EB" w14:textId="1FCD1871" w:rsidR="00576E26" w:rsidRPr="00CF6843" w:rsidRDefault="00576E26" w:rsidP="00576E26">
            <w:pPr>
              <w:ind w:firstLine="22"/>
              <w:jc w:val="both"/>
              <w:rPr>
                <w:rFonts w:ascii="Calibri" w:eastAsia="Franklin Gothic Medium" w:hAnsi="Calibri" w:cs="Franklin Gothic Medium"/>
                <w:sz w:val="26"/>
              </w:rPr>
            </w:pPr>
            <w:r w:rsidRPr="00CF6843">
              <w:rPr>
                <w:rFonts w:ascii="Calibri" w:eastAsia="Franklin Gothic Medium" w:hAnsi="Calibri" w:cs="Franklin Gothic Medium"/>
                <w:sz w:val="26"/>
                <w:lang w:val="ro-RO"/>
              </w:rPr>
              <w:t>Degrevarea judecătorului de sarcini administrative</w:t>
            </w:r>
          </w:p>
        </w:tc>
      </w:tr>
      <w:tr w:rsidR="00576E26" w:rsidRPr="00CF6843" w14:paraId="070C2129" w14:textId="77777777" w:rsidTr="00786355">
        <w:tc>
          <w:tcPr>
            <w:tcW w:w="630" w:type="dxa"/>
          </w:tcPr>
          <w:p w14:paraId="65A286CD" w14:textId="4878125D" w:rsidR="00576E26" w:rsidRPr="00CF6843" w:rsidRDefault="00576E26" w:rsidP="00576E26">
            <w:pPr>
              <w:rPr>
                <w:rFonts w:ascii="Calibri" w:hAnsi="Calibri" w:cs="Calibri"/>
                <w:b/>
                <w:sz w:val="26"/>
                <w:szCs w:val="26"/>
              </w:rPr>
            </w:pPr>
            <w:r w:rsidRPr="00CF6843">
              <w:rPr>
                <w:rFonts w:ascii="Calibri" w:hAnsi="Calibri" w:cs="Calibri"/>
                <w:b/>
                <w:sz w:val="26"/>
                <w:szCs w:val="26"/>
              </w:rPr>
              <w:t>49.</w:t>
            </w:r>
          </w:p>
        </w:tc>
        <w:tc>
          <w:tcPr>
            <w:tcW w:w="1170" w:type="dxa"/>
          </w:tcPr>
          <w:p w14:paraId="3E0A6DDE" w14:textId="77777777" w:rsidR="00576E26" w:rsidRPr="00CF6843" w:rsidRDefault="00576E26" w:rsidP="00576E26">
            <w:pPr>
              <w:spacing w:before="91"/>
              <w:jc w:val="both"/>
              <w:rPr>
                <w:rFonts w:ascii="Calibri" w:eastAsia="Franklin Gothic Medium" w:hAnsi="Calibri" w:cs="Franklin Gothic Medium"/>
                <w:sz w:val="26"/>
              </w:rPr>
            </w:pPr>
            <w:r w:rsidRPr="00CF6843">
              <w:rPr>
                <w:rFonts w:ascii="Calibri" w:eastAsia="Franklin Gothic Medium" w:hAnsi="Calibri" w:cs="Franklin Gothic Medium"/>
                <w:sz w:val="26"/>
                <w:lang w:val="ro-RO"/>
              </w:rPr>
              <w:t>49</w:t>
            </w:r>
            <w:r w:rsidRPr="00CF6843">
              <w:rPr>
                <w:rFonts w:ascii="Calibri" w:eastAsia="Franklin Gothic Medium" w:hAnsi="Calibri" w:cs="Franklin Gothic Medium"/>
                <w:sz w:val="26"/>
                <w:vertAlign w:val="superscript"/>
                <w:lang w:val="ro-RO"/>
              </w:rPr>
              <w:t>1</w:t>
            </w:r>
            <w:r w:rsidRPr="00CF6843">
              <w:rPr>
                <w:rFonts w:ascii="Calibri" w:eastAsia="Franklin Gothic Medium" w:hAnsi="Calibri" w:cs="Franklin Gothic Medium"/>
                <w:sz w:val="26"/>
                <w:lang w:val="ro-RO"/>
              </w:rPr>
              <w:t xml:space="preserve"> alin. (3)</w:t>
            </w:r>
          </w:p>
          <w:p w14:paraId="271A4C87" w14:textId="77777777" w:rsidR="00576E26" w:rsidRPr="00CF6843" w:rsidRDefault="00576E26" w:rsidP="00576E26">
            <w:pPr>
              <w:rPr>
                <w:rFonts w:ascii="Calibri" w:eastAsia="Franklin Gothic Medium" w:hAnsi="Calibri" w:cs="Franklin Gothic Medium"/>
                <w:sz w:val="26"/>
              </w:rPr>
            </w:pPr>
          </w:p>
        </w:tc>
        <w:tc>
          <w:tcPr>
            <w:tcW w:w="1710" w:type="dxa"/>
          </w:tcPr>
          <w:p w14:paraId="5403A049" w14:textId="6A51128B" w:rsidR="00576E26" w:rsidRPr="00CF6843" w:rsidRDefault="00576E26" w:rsidP="00576E26">
            <w:pPr>
              <w:jc w:val="center"/>
              <w:rPr>
                <w:rFonts w:ascii="Calibri" w:eastAsia="Franklin Gothic Medium" w:hAnsi="Calibri" w:cs="Franklin Gothic Medium"/>
                <w:bCs/>
                <w:sz w:val="26"/>
                <w:lang w:val="ro-RO"/>
              </w:rPr>
            </w:pPr>
            <w:r w:rsidRPr="00CF6843">
              <w:rPr>
                <w:rFonts w:ascii="Calibri" w:eastAsia="Franklin Gothic Medium" w:hAnsi="Calibri" w:cs="Franklin Gothic Medium"/>
                <w:bCs/>
                <w:sz w:val="26"/>
                <w:lang w:val="ro-RO"/>
              </w:rPr>
              <w:t>J</w:t>
            </w:r>
            <w:r w:rsidR="00786355">
              <w:rPr>
                <w:rFonts w:ascii="Calibri" w:eastAsia="Franklin Gothic Medium" w:hAnsi="Calibri" w:cs="Franklin Gothic Medium"/>
                <w:bCs/>
                <w:sz w:val="26"/>
                <w:lang w:val="ro-RO"/>
              </w:rPr>
              <w:t>udecătoria</w:t>
            </w:r>
            <w:r w:rsidRPr="00CF6843">
              <w:rPr>
                <w:rFonts w:ascii="Calibri" w:eastAsia="Franklin Gothic Medium" w:hAnsi="Calibri" w:cs="Franklin Gothic Medium"/>
                <w:bCs/>
                <w:sz w:val="26"/>
                <w:lang w:val="ro-RO"/>
              </w:rPr>
              <w:t xml:space="preserve"> G</w:t>
            </w:r>
            <w:r w:rsidR="00786355">
              <w:rPr>
                <w:rFonts w:ascii="Calibri" w:eastAsia="Franklin Gothic Medium" w:hAnsi="Calibri" w:cs="Franklin Gothic Medium"/>
                <w:bCs/>
                <w:sz w:val="26"/>
                <w:lang w:val="ro-RO"/>
              </w:rPr>
              <w:t>alați</w:t>
            </w:r>
          </w:p>
          <w:p w14:paraId="36F699A8" w14:textId="77777777" w:rsidR="00576E26" w:rsidRPr="00CF6843" w:rsidRDefault="00576E26" w:rsidP="00576E26">
            <w:pPr>
              <w:jc w:val="center"/>
              <w:rPr>
                <w:rFonts w:ascii="Calibri" w:eastAsia="Franklin Gothic Medium" w:hAnsi="Calibri" w:cs="Franklin Gothic Medium"/>
                <w:bCs/>
                <w:sz w:val="26"/>
              </w:rPr>
            </w:pPr>
          </w:p>
        </w:tc>
        <w:tc>
          <w:tcPr>
            <w:tcW w:w="5670" w:type="dxa"/>
          </w:tcPr>
          <w:p w14:paraId="44CEC5E4" w14:textId="77777777" w:rsidR="00576E26" w:rsidRPr="00CF6843" w:rsidRDefault="00576E26" w:rsidP="00576E26">
            <w:pPr>
              <w:pStyle w:val="Default"/>
              <w:rPr>
                <w:sz w:val="26"/>
                <w:szCs w:val="26"/>
              </w:rPr>
            </w:pPr>
            <w:r w:rsidRPr="00CF6843">
              <w:rPr>
                <w:sz w:val="26"/>
                <w:szCs w:val="26"/>
              </w:rPr>
              <w:t xml:space="preserve">Grefierul judiciar îndeplineşte, din dispoziţia președintelui instanţei, </w:t>
            </w:r>
            <w:r w:rsidRPr="00CF6843">
              <w:rPr>
                <w:bCs/>
                <w:sz w:val="26"/>
                <w:szCs w:val="26"/>
              </w:rPr>
              <w:t xml:space="preserve">atribuţiile grefierului de şedinţă </w:t>
            </w:r>
          </w:p>
          <w:p w14:paraId="2D7187DE" w14:textId="77777777" w:rsidR="00576E26" w:rsidRPr="00CF6843" w:rsidRDefault="00576E26" w:rsidP="00576E26">
            <w:pPr>
              <w:rPr>
                <w:rFonts w:ascii="Calibri" w:eastAsia="Franklin Gothic Medium" w:hAnsi="Calibri" w:cs="Franklin Gothic Medium"/>
                <w:sz w:val="26"/>
              </w:rPr>
            </w:pPr>
          </w:p>
        </w:tc>
        <w:tc>
          <w:tcPr>
            <w:tcW w:w="6120" w:type="dxa"/>
          </w:tcPr>
          <w:p w14:paraId="7EB9C170" w14:textId="77777777" w:rsidR="00576E26" w:rsidRPr="00CF6843" w:rsidRDefault="00576E26" w:rsidP="00576E26">
            <w:pPr>
              <w:pStyle w:val="Default"/>
              <w:jc w:val="both"/>
              <w:rPr>
                <w:sz w:val="26"/>
                <w:szCs w:val="26"/>
              </w:rPr>
            </w:pPr>
            <w:r w:rsidRPr="00CF6843">
              <w:rPr>
                <w:sz w:val="26"/>
                <w:szCs w:val="26"/>
              </w:rPr>
              <w:t xml:space="preserve">Faţă de realităţile obiective de la nivelul instanţei, constând în fluctuaţia de personal, creşterea constată a numărului de dosare nou intrate, necorelarea schemei personalului auxiliar cu schema de judecători, necesitatea asigurării funcţionării adecvate a </w:t>
            </w:r>
            <w:r w:rsidRPr="00CF6843">
              <w:rPr>
                <w:sz w:val="26"/>
                <w:szCs w:val="26"/>
              </w:rPr>
              <w:lastRenderedPageBreak/>
              <w:t xml:space="preserve">compartimentelor auxiliare, necesitatea asigurării permanenţei grefierilor pe şedinţe (situaţii în care un grefier este planificat în două şedinţe de judecată) şi având în vedere disp. art. 184 alin. (2) din Legea nr. 11/2024 privind Statutul grefierilor şi al altor categorii de personal care ocupă funcţii de specialitate în cadrul instanţelor judecătoreşti, al parchetelor de pe lângă acestea şi al Institutului Naţional de Expertize Criminalistice </w:t>
            </w:r>
          </w:p>
          <w:p w14:paraId="77760E36" w14:textId="77777777" w:rsidR="00576E26" w:rsidRPr="00CF6843" w:rsidRDefault="00576E26" w:rsidP="00576E26">
            <w:pPr>
              <w:ind w:firstLine="22"/>
              <w:jc w:val="both"/>
              <w:rPr>
                <w:rFonts w:ascii="Calibri" w:eastAsia="Franklin Gothic Medium" w:hAnsi="Calibri" w:cs="Franklin Gothic Medium"/>
                <w:sz w:val="26"/>
              </w:rPr>
            </w:pPr>
          </w:p>
        </w:tc>
      </w:tr>
      <w:tr w:rsidR="00576E26" w:rsidRPr="00CF6843" w14:paraId="2BE77141" w14:textId="77777777" w:rsidTr="00786355">
        <w:tc>
          <w:tcPr>
            <w:tcW w:w="630" w:type="dxa"/>
          </w:tcPr>
          <w:p w14:paraId="46CFA0D8" w14:textId="68C63B0A" w:rsidR="00576E26" w:rsidRPr="00CF6843" w:rsidRDefault="00576E26" w:rsidP="00576E26">
            <w:pPr>
              <w:rPr>
                <w:rFonts w:ascii="Calibri" w:hAnsi="Calibri" w:cs="Calibri"/>
                <w:b/>
                <w:sz w:val="26"/>
                <w:szCs w:val="26"/>
              </w:rPr>
            </w:pPr>
            <w:r w:rsidRPr="00CF6843">
              <w:rPr>
                <w:rFonts w:ascii="Calibri" w:hAnsi="Calibri" w:cs="Calibri"/>
                <w:b/>
                <w:sz w:val="26"/>
                <w:szCs w:val="26"/>
              </w:rPr>
              <w:lastRenderedPageBreak/>
              <w:t>50.</w:t>
            </w:r>
          </w:p>
        </w:tc>
        <w:tc>
          <w:tcPr>
            <w:tcW w:w="1170" w:type="dxa"/>
          </w:tcPr>
          <w:p w14:paraId="265A5922" w14:textId="1806AE2D" w:rsidR="00576E26" w:rsidRPr="00CF6843" w:rsidRDefault="00576E26" w:rsidP="00576E26">
            <w:pPr>
              <w:spacing w:before="91"/>
              <w:jc w:val="both"/>
              <w:rPr>
                <w:rFonts w:ascii="Calibri" w:eastAsia="Franklin Gothic Medium" w:hAnsi="Calibri" w:cs="Franklin Gothic Medium"/>
                <w:sz w:val="26"/>
              </w:rPr>
            </w:pPr>
            <w:r w:rsidRPr="00CF6843">
              <w:rPr>
                <w:rFonts w:ascii="Calibri" w:hAnsi="Calibri"/>
                <w:sz w:val="26"/>
              </w:rPr>
              <w:t>art.7 alin.1 se adauga litera Y</w:t>
            </w:r>
            <w:r w:rsidRPr="00CF6843">
              <w:rPr>
                <w:rFonts w:ascii="Calibri" w:hAnsi="Calibri"/>
                <w:sz w:val="26"/>
                <w:vertAlign w:val="superscript"/>
              </w:rPr>
              <w:t>1</w:t>
            </w:r>
            <w:r w:rsidRPr="00CF6843">
              <w:rPr>
                <w:rFonts w:ascii="Calibri" w:hAnsi="Calibri"/>
                <w:sz w:val="26"/>
              </w:rPr>
              <w:t>, y</w:t>
            </w:r>
            <w:r w:rsidRPr="00CF6843">
              <w:rPr>
                <w:rFonts w:ascii="Calibri" w:hAnsi="Calibri"/>
                <w:sz w:val="26"/>
                <w:vertAlign w:val="superscript"/>
              </w:rPr>
              <w:t>2</w:t>
            </w:r>
            <w:r w:rsidRPr="00CF6843">
              <w:rPr>
                <w:rFonts w:ascii="Calibri" w:hAnsi="Calibri"/>
                <w:sz w:val="26"/>
              </w:rPr>
              <w:t>, Y</w:t>
            </w:r>
            <w:r w:rsidRPr="00CF6843">
              <w:rPr>
                <w:rFonts w:ascii="Calibri" w:hAnsi="Calibri"/>
                <w:sz w:val="26"/>
                <w:vertAlign w:val="superscript"/>
              </w:rPr>
              <w:t>3</w:t>
            </w:r>
            <w:r w:rsidRPr="00CF6843">
              <w:rPr>
                <w:rFonts w:ascii="Calibri" w:hAnsi="Calibri"/>
                <w:sz w:val="26"/>
              </w:rPr>
              <w:t>, Y</w:t>
            </w:r>
            <w:r w:rsidRPr="00CF6843">
              <w:rPr>
                <w:rFonts w:ascii="Calibri" w:hAnsi="Calibri"/>
                <w:sz w:val="26"/>
                <w:vertAlign w:val="superscript"/>
              </w:rPr>
              <w:t xml:space="preserve">4 </w:t>
            </w:r>
            <w:r w:rsidRPr="00CF6843">
              <w:rPr>
                <w:rFonts w:ascii="Calibri" w:hAnsi="Calibri"/>
                <w:sz w:val="26"/>
              </w:rPr>
              <w:t xml:space="preserve"> </w:t>
            </w:r>
          </w:p>
        </w:tc>
        <w:tc>
          <w:tcPr>
            <w:tcW w:w="1710" w:type="dxa"/>
          </w:tcPr>
          <w:p w14:paraId="731A3EF2" w14:textId="5940FE7F" w:rsidR="00576E26" w:rsidRPr="00CF6843" w:rsidRDefault="00576E26" w:rsidP="009A141C">
            <w:pPr>
              <w:jc w:val="center"/>
              <w:rPr>
                <w:rFonts w:ascii="Calibri" w:eastAsia="Franklin Gothic Medium" w:hAnsi="Calibri" w:cs="Franklin Gothic Medium"/>
                <w:bCs/>
                <w:sz w:val="26"/>
              </w:rPr>
            </w:pPr>
            <w:r w:rsidRPr="00CF6843">
              <w:rPr>
                <w:rFonts w:ascii="Calibri" w:hAnsi="Calibri"/>
                <w:sz w:val="26"/>
                <w:szCs w:val="26"/>
                <w:lang w:val="ro-RO"/>
              </w:rPr>
              <w:t>T</w:t>
            </w:r>
            <w:r w:rsidR="00786355">
              <w:rPr>
                <w:rFonts w:ascii="Calibri" w:hAnsi="Calibri"/>
                <w:sz w:val="26"/>
                <w:szCs w:val="26"/>
                <w:lang w:val="ro-RO"/>
              </w:rPr>
              <w:t xml:space="preserve">ribunalul </w:t>
            </w:r>
            <w:r w:rsidRPr="00CF6843">
              <w:rPr>
                <w:rFonts w:ascii="Calibri" w:hAnsi="Calibri"/>
                <w:sz w:val="26"/>
                <w:szCs w:val="26"/>
                <w:lang w:val="ro-RO"/>
              </w:rPr>
              <w:t xml:space="preserve"> </w:t>
            </w:r>
            <w:r w:rsidR="00786355">
              <w:rPr>
                <w:rFonts w:ascii="Calibri" w:hAnsi="Calibri"/>
                <w:sz w:val="26"/>
                <w:szCs w:val="26"/>
                <w:lang w:val="ro-RO"/>
              </w:rPr>
              <w:t>Argeș</w:t>
            </w:r>
          </w:p>
        </w:tc>
        <w:tc>
          <w:tcPr>
            <w:tcW w:w="5670" w:type="dxa"/>
          </w:tcPr>
          <w:p w14:paraId="329DA980" w14:textId="77777777" w:rsidR="00576E26" w:rsidRPr="00CF6843" w:rsidRDefault="00576E26" w:rsidP="00576E26">
            <w:pPr>
              <w:jc w:val="both"/>
              <w:rPr>
                <w:rFonts w:ascii="Calibri" w:hAnsi="Calibri"/>
                <w:sz w:val="26"/>
              </w:rPr>
            </w:pPr>
            <w:r w:rsidRPr="00CF6843">
              <w:rPr>
                <w:rFonts w:ascii="Calibri" w:hAnsi="Calibri"/>
                <w:sz w:val="26"/>
              </w:rPr>
              <w:t xml:space="preserve">Y </w:t>
            </w:r>
            <w:r w:rsidRPr="00CF6843">
              <w:rPr>
                <w:rFonts w:ascii="Calibri" w:hAnsi="Calibri"/>
                <w:sz w:val="26"/>
                <w:vertAlign w:val="superscript"/>
              </w:rPr>
              <w:t>1</w:t>
            </w:r>
            <w:r w:rsidRPr="00CF6843">
              <w:rPr>
                <w:rFonts w:ascii="Calibri" w:hAnsi="Calibri"/>
                <w:sz w:val="26"/>
              </w:rPr>
              <w:t>)„eliberează adeverinţele necesare stabilirii drepturilor de pensie pentru personalul auxiliar încadrat la curtea de apel care are calitatea de angajator”</w:t>
            </w:r>
          </w:p>
          <w:p w14:paraId="657C6EB0" w14:textId="77777777" w:rsidR="00576E26" w:rsidRPr="00CF6843" w:rsidRDefault="00576E26" w:rsidP="00576E26">
            <w:pPr>
              <w:jc w:val="both"/>
              <w:rPr>
                <w:rFonts w:ascii="Calibri" w:hAnsi="Calibri"/>
                <w:sz w:val="26"/>
              </w:rPr>
            </w:pPr>
            <w:r w:rsidRPr="00CF6843">
              <w:rPr>
                <w:rFonts w:ascii="Calibri" w:hAnsi="Calibri"/>
                <w:sz w:val="26"/>
              </w:rPr>
              <w:t>Y</w:t>
            </w:r>
            <w:r w:rsidRPr="00CF6843">
              <w:rPr>
                <w:rFonts w:ascii="Calibri" w:hAnsi="Calibri"/>
                <w:sz w:val="26"/>
                <w:vertAlign w:val="superscript"/>
              </w:rPr>
              <w:t>2</w:t>
            </w:r>
            <w:r w:rsidRPr="00CF6843">
              <w:rPr>
                <w:rFonts w:ascii="Calibri" w:hAnsi="Calibri"/>
                <w:sz w:val="26"/>
              </w:rPr>
              <w:t>„convoacă preşedinţii instanţelor din circumscripţie care să participe la şedinţele de negociere privind contractele colective de muncă, încheiate cu reprezentanţii sindicatelor care reprezintă interesele personalului auxiliar din subordine”</w:t>
            </w:r>
          </w:p>
          <w:p w14:paraId="71AF31F2" w14:textId="77777777" w:rsidR="00576E26" w:rsidRPr="00CF6843" w:rsidRDefault="00576E26" w:rsidP="00576E26">
            <w:pPr>
              <w:jc w:val="both"/>
              <w:rPr>
                <w:rFonts w:ascii="Calibri" w:hAnsi="Calibri"/>
                <w:sz w:val="26"/>
              </w:rPr>
            </w:pPr>
            <w:r w:rsidRPr="00CF6843">
              <w:rPr>
                <w:rFonts w:ascii="Calibri" w:hAnsi="Calibri"/>
                <w:sz w:val="26"/>
              </w:rPr>
              <w:t>Y</w:t>
            </w:r>
            <w:r w:rsidRPr="00CF6843">
              <w:rPr>
                <w:rFonts w:ascii="Calibri" w:hAnsi="Calibri"/>
                <w:sz w:val="26"/>
                <w:vertAlign w:val="superscript"/>
              </w:rPr>
              <w:t>3</w:t>
            </w:r>
            <w:r w:rsidRPr="00CF6843">
              <w:rPr>
                <w:rFonts w:ascii="Calibri" w:hAnsi="Calibri"/>
                <w:sz w:val="26"/>
              </w:rPr>
              <w:t>„stabileşte anual necesitatea redistribuirii asistenţilor de judecători de la instanţele din circumscripţie, în raport de volumul de activitate stabilit pentru anul anterior redistibuirii”</w:t>
            </w:r>
          </w:p>
          <w:p w14:paraId="691C1336" w14:textId="77777777" w:rsidR="00576E26" w:rsidRPr="00CF6843" w:rsidRDefault="00576E26" w:rsidP="00576E26">
            <w:pPr>
              <w:jc w:val="both"/>
              <w:rPr>
                <w:rFonts w:ascii="Calibri" w:hAnsi="Calibri"/>
                <w:sz w:val="26"/>
              </w:rPr>
            </w:pPr>
            <w:r w:rsidRPr="00CF6843">
              <w:rPr>
                <w:rFonts w:ascii="Calibri" w:hAnsi="Calibri"/>
                <w:sz w:val="26"/>
              </w:rPr>
              <w:t>Y</w:t>
            </w:r>
            <w:r w:rsidRPr="00CF6843">
              <w:rPr>
                <w:rFonts w:ascii="Calibri" w:hAnsi="Calibri"/>
                <w:sz w:val="26"/>
                <w:vertAlign w:val="superscript"/>
              </w:rPr>
              <w:t>4</w:t>
            </w:r>
            <w:r w:rsidRPr="00CF6843">
              <w:rPr>
                <w:rFonts w:ascii="Calibri" w:hAnsi="Calibri"/>
                <w:sz w:val="26"/>
              </w:rPr>
              <w:t xml:space="preserve">) repartizează pe secţii asistenţii judecătorului în funcţie de necesităţi putând stabili ca aceştia să </w:t>
            </w:r>
            <w:r w:rsidRPr="00CF6843">
              <w:rPr>
                <w:rFonts w:ascii="Calibri" w:hAnsi="Calibri"/>
                <w:sz w:val="26"/>
              </w:rPr>
              <w:lastRenderedPageBreak/>
              <w:t>desfăşoare activităţi la compartimentele auxiliare ale instanţei, sub îndrumarea judecătorului delegat, în vederea degrevării judecătorului ( ex.eExecutări penale, executări civile)</w:t>
            </w:r>
          </w:p>
          <w:p w14:paraId="50EDC2B3" w14:textId="77777777" w:rsidR="00576E26" w:rsidRPr="00CF6843" w:rsidRDefault="00576E26" w:rsidP="00576E26">
            <w:pPr>
              <w:pStyle w:val="Default"/>
              <w:rPr>
                <w:sz w:val="26"/>
                <w:szCs w:val="26"/>
              </w:rPr>
            </w:pPr>
          </w:p>
        </w:tc>
        <w:tc>
          <w:tcPr>
            <w:tcW w:w="6120" w:type="dxa"/>
          </w:tcPr>
          <w:p w14:paraId="4C531F60" w14:textId="77777777" w:rsidR="00576E26" w:rsidRPr="00CF6843" w:rsidRDefault="00576E26" w:rsidP="00576E26">
            <w:pPr>
              <w:pStyle w:val="Default"/>
              <w:jc w:val="both"/>
              <w:rPr>
                <w:sz w:val="26"/>
                <w:szCs w:val="26"/>
              </w:rPr>
            </w:pPr>
          </w:p>
        </w:tc>
      </w:tr>
      <w:tr w:rsidR="00576E26" w:rsidRPr="00CF6843" w14:paraId="279A7B73" w14:textId="77777777" w:rsidTr="00786355">
        <w:tc>
          <w:tcPr>
            <w:tcW w:w="630" w:type="dxa"/>
          </w:tcPr>
          <w:p w14:paraId="24BADF31" w14:textId="4EE034C4" w:rsidR="00576E26" w:rsidRPr="00CF6843" w:rsidRDefault="00576E26" w:rsidP="00576E26">
            <w:pPr>
              <w:rPr>
                <w:rFonts w:ascii="Calibri" w:hAnsi="Calibri" w:cs="Calibri"/>
                <w:b/>
                <w:sz w:val="26"/>
                <w:szCs w:val="26"/>
              </w:rPr>
            </w:pPr>
            <w:r w:rsidRPr="00CF6843">
              <w:rPr>
                <w:rFonts w:ascii="Calibri" w:hAnsi="Calibri" w:cs="Calibri"/>
                <w:b/>
                <w:sz w:val="26"/>
                <w:szCs w:val="26"/>
              </w:rPr>
              <w:t>51.</w:t>
            </w:r>
          </w:p>
        </w:tc>
        <w:tc>
          <w:tcPr>
            <w:tcW w:w="1170" w:type="dxa"/>
          </w:tcPr>
          <w:p w14:paraId="30110DD4" w14:textId="52982377" w:rsidR="00576E26" w:rsidRPr="00CF6843" w:rsidRDefault="00576E26" w:rsidP="00576E26">
            <w:pPr>
              <w:spacing w:before="91"/>
              <w:jc w:val="both"/>
              <w:rPr>
                <w:rFonts w:ascii="Calibri" w:hAnsi="Calibri"/>
                <w:sz w:val="26"/>
              </w:rPr>
            </w:pPr>
            <w:r w:rsidRPr="00CF6843">
              <w:rPr>
                <w:rFonts w:ascii="Calibri" w:hAnsi="Calibri"/>
                <w:sz w:val="26"/>
              </w:rPr>
              <w:t xml:space="preserve"> art.10 alin 4</w:t>
            </w:r>
          </w:p>
        </w:tc>
        <w:tc>
          <w:tcPr>
            <w:tcW w:w="1710" w:type="dxa"/>
          </w:tcPr>
          <w:p w14:paraId="194C4C3E" w14:textId="0EBFFD17" w:rsidR="00576E26" w:rsidRPr="00CF6843" w:rsidRDefault="00786355" w:rsidP="00576E26">
            <w:pPr>
              <w:jc w:val="center"/>
              <w:rPr>
                <w:rFonts w:ascii="Calibri" w:hAnsi="Calibri"/>
                <w:sz w:val="26"/>
                <w:szCs w:val="26"/>
              </w:rPr>
            </w:pPr>
            <w:r w:rsidRPr="00CF6843">
              <w:rPr>
                <w:rFonts w:ascii="Calibri" w:hAnsi="Calibri"/>
                <w:sz w:val="26"/>
                <w:szCs w:val="26"/>
                <w:lang w:val="ro-RO"/>
              </w:rPr>
              <w:t>T</w:t>
            </w:r>
            <w:r>
              <w:rPr>
                <w:rFonts w:ascii="Calibri" w:hAnsi="Calibri"/>
                <w:sz w:val="26"/>
                <w:szCs w:val="26"/>
                <w:lang w:val="ro-RO"/>
              </w:rPr>
              <w:t>ribunalul</w:t>
            </w:r>
            <w:r w:rsidRPr="00CF6843">
              <w:rPr>
                <w:rFonts w:ascii="Calibri" w:hAnsi="Calibri"/>
                <w:sz w:val="26"/>
                <w:szCs w:val="26"/>
                <w:lang w:val="ro-RO"/>
              </w:rPr>
              <w:t xml:space="preserve"> A</w:t>
            </w:r>
            <w:r>
              <w:rPr>
                <w:rFonts w:ascii="Calibri" w:hAnsi="Calibri"/>
                <w:sz w:val="26"/>
                <w:szCs w:val="26"/>
                <w:lang w:val="ro-RO"/>
              </w:rPr>
              <w:t>rgeș</w:t>
            </w:r>
          </w:p>
        </w:tc>
        <w:tc>
          <w:tcPr>
            <w:tcW w:w="5670" w:type="dxa"/>
          </w:tcPr>
          <w:p w14:paraId="59174DC0" w14:textId="77777777" w:rsidR="00576E26" w:rsidRPr="00CF6843" w:rsidRDefault="00576E26" w:rsidP="00576E26">
            <w:pPr>
              <w:jc w:val="both"/>
              <w:rPr>
                <w:rFonts w:ascii="Calibri" w:hAnsi="Calibri"/>
                <w:sz w:val="26"/>
              </w:rPr>
            </w:pPr>
            <w:r w:rsidRPr="00CF6843">
              <w:rPr>
                <w:rFonts w:ascii="Calibri" w:hAnsi="Calibri"/>
                <w:sz w:val="26"/>
              </w:rPr>
              <w:t>„Atribuțiile fiecărui vicepreședinte sunt stabilite prin decizie a președintelui curții de apel, respectiv a preţedintelui tribunalului sau judecătoriei din care face parte judecătorul care îndeplineşte funcţia de vicepreşedinte”</w:t>
            </w:r>
          </w:p>
          <w:p w14:paraId="1F15B247" w14:textId="77777777" w:rsidR="00576E26" w:rsidRPr="00CF6843" w:rsidRDefault="00576E26" w:rsidP="00576E26">
            <w:pPr>
              <w:jc w:val="both"/>
              <w:rPr>
                <w:rFonts w:ascii="Calibri" w:hAnsi="Calibri"/>
                <w:sz w:val="26"/>
              </w:rPr>
            </w:pPr>
          </w:p>
        </w:tc>
        <w:tc>
          <w:tcPr>
            <w:tcW w:w="6120" w:type="dxa"/>
          </w:tcPr>
          <w:p w14:paraId="1E6519C6" w14:textId="77777777" w:rsidR="00576E26" w:rsidRPr="00CF6843" w:rsidRDefault="00576E26" w:rsidP="00576E26">
            <w:pPr>
              <w:pStyle w:val="Default"/>
              <w:jc w:val="both"/>
              <w:rPr>
                <w:sz w:val="26"/>
                <w:szCs w:val="26"/>
              </w:rPr>
            </w:pPr>
          </w:p>
        </w:tc>
      </w:tr>
      <w:tr w:rsidR="00576E26" w:rsidRPr="00CF6843" w14:paraId="3015EA4C" w14:textId="77777777" w:rsidTr="00786355">
        <w:tc>
          <w:tcPr>
            <w:tcW w:w="630" w:type="dxa"/>
          </w:tcPr>
          <w:p w14:paraId="7DCBE8AB" w14:textId="0D33943D" w:rsidR="00576E26" w:rsidRPr="00CF6843" w:rsidRDefault="00576E26" w:rsidP="00576E26">
            <w:pPr>
              <w:rPr>
                <w:rFonts w:ascii="Calibri" w:hAnsi="Calibri" w:cs="Calibri"/>
                <w:b/>
                <w:sz w:val="26"/>
                <w:szCs w:val="26"/>
              </w:rPr>
            </w:pPr>
            <w:r w:rsidRPr="00CF6843">
              <w:rPr>
                <w:rFonts w:ascii="Calibri" w:hAnsi="Calibri" w:cs="Calibri"/>
                <w:b/>
                <w:sz w:val="26"/>
                <w:szCs w:val="26"/>
              </w:rPr>
              <w:t>52.</w:t>
            </w:r>
          </w:p>
        </w:tc>
        <w:tc>
          <w:tcPr>
            <w:tcW w:w="1170" w:type="dxa"/>
          </w:tcPr>
          <w:p w14:paraId="12A9F54A" w14:textId="5DBB5FF4" w:rsidR="00576E26" w:rsidRPr="00CF6843" w:rsidRDefault="00576E26" w:rsidP="00576E26">
            <w:pPr>
              <w:spacing w:before="91"/>
              <w:jc w:val="both"/>
              <w:rPr>
                <w:rFonts w:ascii="Calibri" w:hAnsi="Calibri"/>
                <w:sz w:val="26"/>
              </w:rPr>
            </w:pPr>
            <w:r w:rsidRPr="00CF6843">
              <w:rPr>
                <w:rFonts w:ascii="Calibri" w:hAnsi="Calibri"/>
                <w:sz w:val="26"/>
              </w:rPr>
              <w:t>art.20 alin.1 lit.j se modifică</w:t>
            </w:r>
          </w:p>
        </w:tc>
        <w:tc>
          <w:tcPr>
            <w:tcW w:w="1710" w:type="dxa"/>
          </w:tcPr>
          <w:p w14:paraId="1D33D374" w14:textId="4754C24A" w:rsidR="00576E26" w:rsidRPr="00CF6843" w:rsidRDefault="00786355" w:rsidP="00576E26">
            <w:pPr>
              <w:jc w:val="center"/>
              <w:rPr>
                <w:rFonts w:ascii="Calibri" w:hAnsi="Calibri"/>
                <w:sz w:val="26"/>
                <w:szCs w:val="26"/>
              </w:rPr>
            </w:pPr>
            <w:r w:rsidRPr="00CF6843">
              <w:rPr>
                <w:rFonts w:ascii="Calibri" w:hAnsi="Calibri"/>
                <w:sz w:val="26"/>
                <w:szCs w:val="26"/>
                <w:lang w:val="ro-RO"/>
              </w:rPr>
              <w:t>T</w:t>
            </w:r>
            <w:r>
              <w:rPr>
                <w:rFonts w:ascii="Calibri" w:hAnsi="Calibri"/>
                <w:sz w:val="26"/>
                <w:szCs w:val="26"/>
                <w:lang w:val="ro-RO"/>
              </w:rPr>
              <w:t xml:space="preserve">ribunalul </w:t>
            </w:r>
            <w:r w:rsidRPr="00CF6843">
              <w:rPr>
                <w:rFonts w:ascii="Calibri" w:hAnsi="Calibri"/>
                <w:sz w:val="26"/>
                <w:szCs w:val="26"/>
                <w:lang w:val="ro-RO"/>
              </w:rPr>
              <w:t xml:space="preserve"> A</w:t>
            </w:r>
            <w:r>
              <w:rPr>
                <w:rFonts w:ascii="Calibri" w:hAnsi="Calibri"/>
                <w:sz w:val="26"/>
                <w:szCs w:val="26"/>
                <w:lang w:val="ro-RO"/>
              </w:rPr>
              <w:t>rgeș</w:t>
            </w:r>
          </w:p>
        </w:tc>
        <w:tc>
          <w:tcPr>
            <w:tcW w:w="5670" w:type="dxa"/>
          </w:tcPr>
          <w:p w14:paraId="51944B54" w14:textId="77777777" w:rsidR="00576E26" w:rsidRPr="00CF6843" w:rsidRDefault="00576E26" w:rsidP="00576E26">
            <w:pPr>
              <w:jc w:val="both"/>
              <w:rPr>
                <w:rFonts w:ascii="Calibri" w:hAnsi="Calibri"/>
                <w:sz w:val="26"/>
              </w:rPr>
            </w:pPr>
            <w:r w:rsidRPr="00CF6843">
              <w:rPr>
                <w:rFonts w:ascii="Calibri" w:hAnsi="Calibri"/>
                <w:sz w:val="26"/>
              </w:rPr>
              <w:t>„</w:t>
            </w:r>
            <w:r w:rsidRPr="00CF6843">
              <w:rPr>
                <w:rFonts w:ascii="Calibri" w:hAnsi="Calibri"/>
                <w:bCs/>
                <w:sz w:val="26"/>
              </w:rPr>
              <w:t>j)</w:t>
            </w:r>
            <w:r w:rsidRPr="00CF6843">
              <w:rPr>
                <w:rFonts w:ascii="Calibri" w:hAnsi="Calibri"/>
                <w:sz w:val="26"/>
              </w:rPr>
              <w:t> ține evidența cazurilor de aplicare neunitară a legii, în baza referatului întocmit de judecătorul delegat şi ia măsuri concrete pentru unificarea practicii judiciare, pe care le aduce la cunoştinţa preţedintelui sau vicepreşedintelui instanţei”</w:t>
            </w:r>
          </w:p>
          <w:p w14:paraId="6843CC20" w14:textId="77777777" w:rsidR="00576E26" w:rsidRPr="00CF6843" w:rsidRDefault="00576E26" w:rsidP="00576E26">
            <w:pPr>
              <w:jc w:val="both"/>
              <w:rPr>
                <w:rFonts w:ascii="Calibri" w:hAnsi="Calibri"/>
                <w:sz w:val="26"/>
              </w:rPr>
            </w:pPr>
          </w:p>
        </w:tc>
        <w:tc>
          <w:tcPr>
            <w:tcW w:w="6120" w:type="dxa"/>
          </w:tcPr>
          <w:p w14:paraId="0BFAD04E" w14:textId="77777777" w:rsidR="00576E26" w:rsidRPr="00CF6843" w:rsidRDefault="00576E26" w:rsidP="00576E26">
            <w:pPr>
              <w:pStyle w:val="Default"/>
              <w:jc w:val="both"/>
              <w:rPr>
                <w:sz w:val="26"/>
                <w:szCs w:val="26"/>
              </w:rPr>
            </w:pPr>
          </w:p>
        </w:tc>
      </w:tr>
      <w:tr w:rsidR="00576E26" w:rsidRPr="00CF6843" w14:paraId="2363C891" w14:textId="77777777" w:rsidTr="00786355">
        <w:tc>
          <w:tcPr>
            <w:tcW w:w="630" w:type="dxa"/>
          </w:tcPr>
          <w:p w14:paraId="1CF9940B" w14:textId="7FC70F05" w:rsidR="00576E26" w:rsidRPr="00CF6843" w:rsidRDefault="00576E26" w:rsidP="00576E26">
            <w:pPr>
              <w:rPr>
                <w:rFonts w:ascii="Calibri" w:hAnsi="Calibri" w:cs="Calibri"/>
                <w:b/>
                <w:sz w:val="26"/>
                <w:szCs w:val="26"/>
              </w:rPr>
            </w:pPr>
            <w:r w:rsidRPr="00CF6843">
              <w:rPr>
                <w:rFonts w:ascii="Calibri" w:hAnsi="Calibri" w:cs="Calibri"/>
                <w:b/>
                <w:sz w:val="26"/>
                <w:szCs w:val="26"/>
              </w:rPr>
              <w:t>53.</w:t>
            </w:r>
          </w:p>
        </w:tc>
        <w:tc>
          <w:tcPr>
            <w:tcW w:w="1170" w:type="dxa"/>
          </w:tcPr>
          <w:p w14:paraId="2DB1397F" w14:textId="06FA1473" w:rsidR="00576E26" w:rsidRPr="00CF6843" w:rsidRDefault="00576E26" w:rsidP="00576E26">
            <w:pPr>
              <w:spacing w:before="91"/>
              <w:jc w:val="both"/>
              <w:rPr>
                <w:rFonts w:ascii="Calibri" w:hAnsi="Calibri"/>
                <w:sz w:val="26"/>
              </w:rPr>
            </w:pPr>
            <w:r w:rsidRPr="00CF6843">
              <w:rPr>
                <w:rFonts w:ascii="Calibri" w:hAnsi="Calibri"/>
                <w:sz w:val="26"/>
              </w:rPr>
              <w:t>art.21 alin.1 se introduce art.1</w:t>
            </w:r>
            <w:r w:rsidRPr="00CF6843">
              <w:rPr>
                <w:rFonts w:ascii="Calibri" w:hAnsi="Calibri"/>
                <w:sz w:val="26"/>
                <w:vertAlign w:val="superscript"/>
              </w:rPr>
              <w:t>1</w:t>
            </w:r>
          </w:p>
        </w:tc>
        <w:tc>
          <w:tcPr>
            <w:tcW w:w="1710" w:type="dxa"/>
          </w:tcPr>
          <w:p w14:paraId="02F78C44" w14:textId="2C98E1E2" w:rsidR="00576E26" w:rsidRPr="00CF6843" w:rsidRDefault="00786355" w:rsidP="00576E26">
            <w:pPr>
              <w:jc w:val="center"/>
              <w:rPr>
                <w:rFonts w:ascii="Calibri" w:hAnsi="Calibri"/>
                <w:sz w:val="26"/>
                <w:szCs w:val="26"/>
              </w:rPr>
            </w:pPr>
            <w:r w:rsidRPr="00CF6843">
              <w:rPr>
                <w:rFonts w:ascii="Calibri" w:hAnsi="Calibri"/>
                <w:sz w:val="26"/>
                <w:szCs w:val="26"/>
                <w:lang w:val="ro-RO"/>
              </w:rPr>
              <w:t>T</w:t>
            </w:r>
            <w:r>
              <w:rPr>
                <w:rFonts w:ascii="Calibri" w:hAnsi="Calibri"/>
                <w:sz w:val="26"/>
                <w:szCs w:val="26"/>
                <w:lang w:val="ro-RO"/>
              </w:rPr>
              <w:t xml:space="preserve">ribunalul </w:t>
            </w:r>
            <w:r w:rsidRPr="00CF6843">
              <w:rPr>
                <w:rFonts w:ascii="Calibri" w:hAnsi="Calibri"/>
                <w:sz w:val="26"/>
                <w:szCs w:val="26"/>
                <w:lang w:val="ro-RO"/>
              </w:rPr>
              <w:t xml:space="preserve"> A</w:t>
            </w:r>
            <w:r>
              <w:rPr>
                <w:rFonts w:ascii="Calibri" w:hAnsi="Calibri"/>
                <w:sz w:val="26"/>
                <w:szCs w:val="26"/>
                <w:lang w:val="ro-RO"/>
              </w:rPr>
              <w:t>rgeș</w:t>
            </w:r>
          </w:p>
        </w:tc>
        <w:tc>
          <w:tcPr>
            <w:tcW w:w="5670" w:type="dxa"/>
          </w:tcPr>
          <w:p w14:paraId="6DCCB8FC" w14:textId="19A04307" w:rsidR="00576E26" w:rsidRPr="00CF6843" w:rsidRDefault="00576E26" w:rsidP="00576E26">
            <w:pPr>
              <w:jc w:val="both"/>
              <w:rPr>
                <w:rFonts w:ascii="Calibri" w:hAnsi="Calibri"/>
                <w:sz w:val="26"/>
              </w:rPr>
            </w:pPr>
            <w:r w:rsidRPr="00CF6843">
              <w:rPr>
                <w:rFonts w:ascii="Calibri" w:hAnsi="Calibri"/>
                <w:sz w:val="26"/>
              </w:rPr>
              <w:t>21</w:t>
            </w:r>
            <w:r w:rsidRPr="00CF6843">
              <w:rPr>
                <w:rFonts w:ascii="Calibri" w:hAnsi="Calibri"/>
                <w:sz w:val="26"/>
                <w:vertAlign w:val="superscript"/>
              </w:rPr>
              <w:t>1</w:t>
            </w:r>
            <w:r w:rsidRPr="00CF6843">
              <w:rPr>
                <w:rFonts w:ascii="Calibri" w:hAnsi="Calibri"/>
                <w:sz w:val="26"/>
              </w:rPr>
              <w:t xml:space="preserve">) Întâlnirile lunare care vizează unificarea practicii judiciare au în vedere două aspecte: întâlniri care vizează, pe de o parte, analizarea practicii instanţelor de control judiciar în care se vor avea în vedere hotârârile casate sau modificate în căile de atac, şi, pe de altă parte, analizarea problemelor de drept care au condus la pronunțarea unor soluții diferite în cadrul instanţei respective sau probleme de drept care ar putea </w:t>
            </w:r>
            <w:r w:rsidRPr="00CF6843">
              <w:rPr>
                <w:rFonts w:ascii="Calibri" w:hAnsi="Calibri"/>
                <w:sz w:val="26"/>
              </w:rPr>
              <w:lastRenderedPageBreak/>
              <w:t>genera practică neunitară. În cadrul acestor întâlniri se vor elabora referate cu privire la problemele discutate, de către judecătorul delegat cu responsabilitatea organizării activităţii de analizare a practicii instanţelor de control judiciar şi de către judecătorul delegat cu responsabilitatea organizării activităţii de analizare a practicii judiciare de la nivelul respectivei instanţe.</w:t>
            </w:r>
          </w:p>
        </w:tc>
        <w:tc>
          <w:tcPr>
            <w:tcW w:w="6120" w:type="dxa"/>
          </w:tcPr>
          <w:p w14:paraId="61E182CC" w14:textId="77777777" w:rsidR="00576E26" w:rsidRPr="00CF6843" w:rsidRDefault="00576E26" w:rsidP="00576E26">
            <w:pPr>
              <w:pStyle w:val="Default"/>
              <w:jc w:val="both"/>
              <w:rPr>
                <w:sz w:val="26"/>
                <w:szCs w:val="26"/>
              </w:rPr>
            </w:pPr>
          </w:p>
        </w:tc>
      </w:tr>
      <w:tr w:rsidR="00576E26" w:rsidRPr="00CF6843" w14:paraId="35E89CD8" w14:textId="77777777" w:rsidTr="00786355">
        <w:tc>
          <w:tcPr>
            <w:tcW w:w="630" w:type="dxa"/>
          </w:tcPr>
          <w:p w14:paraId="67FC4CD5" w14:textId="685252BF" w:rsidR="00576E26" w:rsidRPr="00CF6843" w:rsidRDefault="00576E26" w:rsidP="00576E26">
            <w:pPr>
              <w:rPr>
                <w:rFonts w:ascii="Calibri" w:hAnsi="Calibri" w:cs="Calibri"/>
                <w:b/>
                <w:sz w:val="26"/>
                <w:szCs w:val="26"/>
              </w:rPr>
            </w:pPr>
            <w:r w:rsidRPr="00CF6843">
              <w:rPr>
                <w:rFonts w:ascii="Calibri" w:hAnsi="Calibri" w:cs="Calibri"/>
                <w:b/>
                <w:sz w:val="26"/>
                <w:szCs w:val="26"/>
              </w:rPr>
              <w:t>54.</w:t>
            </w:r>
          </w:p>
        </w:tc>
        <w:tc>
          <w:tcPr>
            <w:tcW w:w="1170" w:type="dxa"/>
          </w:tcPr>
          <w:p w14:paraId="551C846F" w14:textId="2D1F09C9" w:rsidR="00576E26" w:rsidRPr="00CF6843" w:rsidRDefault="00576E26" w:rsidP="00576E26">
            <w:pPr>
              <w:spacing w:before="91"/>
              <w:jc w:val="both"/>
              <w:rPr>
                <w:rFonts w:ascii="Calibri" w:hAnsi="Calibri"/>
                <w:sz w:val="26"/>
              </w:rPr>
            </w:pPr>
            <w:r w:rsidRPr="00CF6843">
              <w:rPr>
                <w:rFonts w:ascii="Calibri" w:hAnsi="Calibri"/>
                <w:sz w:val="26"/>
              </w:rPr>
              <w:t>Art.68 alin.1 lit.d</w:t>
            </w:r>
          </w:p>
        </w:tc>
        <w:tc>
          <w:tcPr>
            <w:tcW w:w="1710" w:type="dxa"/>
          </w:tcPr>
          <w:p w14:paraId="4211763C" w14:textId="124B62F1" w:rsidR="00576E26" w:rsidRPr="00CF6843" w:rsidRDefault="00786355" w:rsidP="00576E26">
            <w:pPr>
              <w:jc w:val="center"/>
              <w:rPr>
                <w:rFonts w:ascii="Calibri" w:hAnsi="Calibri"/>
                <w:sz w:val="26"/>
                <w:szCs w:val="26"/>
              </w:rPr>
            </w:pPr>
            <w:r w:rsidRPr="00CF6843">
              <w:rPr>
                <w:rFonts w:ascii="Calibri" w:hAnsi="Calibri"/>
                <w:sz w:val="26"/>
                <w:szCs w:val="26"/>
                <w:lang w:val="ro-RO"/>
              </w:rPr>
              <w:t>T</w:t>
            </w:r>
            <w:r>
              <w:rPr>
                <w:rFonts w:ascii="Calibri" w:hAnsi="Calibri"/>
                <w:sz w:val="26"/>
                <w:szCs w:val="26"/>
                <w:lang w:val="ro-RO"/>
              </w:rPr>
              <w:t>ribunalul</w:t>
            </w:r>
            <w:r w:rsidRPr="00CF6843">
              <w:rPr>
                <w:rFonts w:ascii="Calibri" w:hAnsi="Calibri"/>
                <w:sz w:val="26"/>
                <w:szCs w:val="26"/>
                <w:lang w:val="ro-RO"/>
              </w:rPr>
              <w:t xml:space="preserve"> A</w:t>
            </w:r>
            <w:r>
              <w:rPr>
                <w:rFonts w:ascii="Calibri" w:hAnsi="Calibri"/>
                <w:sz w:val="26"/>
                <w:szCs w:val="26"/>
                <w:lang w:val="ro-RO"/>
              </w:rPr>
              <w:t>rgeș</w:t>
            </w:r>
          </w:p>
        </w:tc>
        <w:tc>
          <w:tcPr>
            <w:tcW w:w="5670" w:type="dxa"/>
          </w:tcPr>
          <w:p w14:paraId="32F1A275" w14:textId="3094212D" w:rsidR="00576E26" w:rsidRPr="00CF6843" w:rsidRDefault="00576E26" w:rsidP="00576E26">
            <w:pPr>
              <w:jc w:val="both"/>
              <w:rPr>
                <w:rFonts w:ascii="Calibri" w:hAnsi="Calibri"/>
                <w:sz w:val="26"/>
              </w:rPr>
            </w:pPr>
            <w:r w:rsidRPr="00CF6843">
              <w:rPr>
                <w:rFonts w:ascii="Calibri" w:hAnsi="Calibri"/>
                <w:bCs/>
                <w:sz w:val="26"/>
              </w:rPr>
              <w:t>d)</w:t>
            </w:r>
            <w:r w:rsidRPr="00CF6843">
              <w:rPr>
                <w:rFonts w:ascii="Calibri" w:hAnsi="Calibri"/>
                <w:sz w:val="26"/>
              </w:rPr>
              <w:t> inginerul, acolo unde există (pot fi ţi ingineri specializaţi în domeniul automatizare, avănd în vedere noile tehnologii implementate în cadrul unor instanţe modernizate).</w:t>
            </w:r>
          </w:p>
        </w:tc>
        <w:tc>
          <w:tcPr>
            <w:tcW w:w="6120" w:type="dxa"/>
          </w:tcPr>
          <w:p w14:paraId="7AF220FE" w14:textId="77777777" w:rsidR="00576E26" w:rsidRPr="00CF6843" w:rsidRDefault="00576E26" w:rsidP="00576E26">
            <w:pPr>
              <w:pStyle w:val="Default"/>
              <w:jc w:val="both"/>
              <w:rPr>
                <w:sz w:val="26"/>
                <w:szCs w:val="26"/>
              </w:rPr>
            </w:pPr>
          </w:p>
        </w:tc>
      </w:tr>
      <w:tr w:rsidR="00576E26" w:rsidRPr="00CF6843" w14:paraId="7129E53F" w14:textId="77777777" w:rsidTr="00786355">
        <w:tc>
          <w:tcPr>
            <w:tcW w:w="630" w:type="dxa"/>
          </w:tcPr>
          <w:p w14:paraId="37A874B9" w14:textId="5E1367AB" w:rsidR="00576E26" w:rsidRPr="00CF6843" w:rsidRDefault="00576E26" w:rsidP="00576E26">
            <w:pPr>
              <w:rPr>
                <w:rFonts w:ascii="Calibri" w:hAnsi="Calibri" w:cs="Calibri"/>
                <w:b/>
                <w:sz w:val="26"/>
                <w:szCs w:val="26"/>
              </w:rPr>
            </w:pPr>
            <w:r w:rsidRPr="00CF6843">
              <w:rPr>
                <w:rFonts w:ascii="Calibri" w:hAnsi="Calibri" w:cs="Calibri"/>
                <w:b/>
                <w:sz w:val="26"/>
                <w:szCs w:val="26"/>
              </w:rPr>
              <w:t>55.</w:t>
            </w:r>
          </w:p>
        </w:tc>
        <w:tc>
          <w:tcPr>
            <w:tcW w:w="1170" w:type="dxa"/>
          </w:tcPr>
          <w:p w14:paraId="5492C056" w14:textId="3026CD31" w:rsidR="00576E26" w:rsidRPr="00CF6843" w:rsidRDefault="00576E26" w:rsidP="00576E26">
            <w:pPr>
              <w:spacing w:before="91"/>
              <w:jc w:val="both"/>
              <w:rPr>
                <w:rFonts w:ascii="Calibri" w:hAnsi="Calibri"/>
                <w:sz w:val="26"/>
              </w:rPr>
            </w:pPr>
            <w:r w:rsidRPr="00CF6843">
              <w:rPr>
                <w:rFonts w:ascii="Calibri" w:hAnsi="Calibri"/>
                <w:sz w:val="26"/>
              </w:rPr>
              <w:t>Art.68 alin.4 lit.d</w:t>
            </w:r>
          </w:p>
        </w:tc>
        <w:tc>
          <w:tcPr>
            <w:tcW w:w="1710" w:type="dxa"/>
          </w:tcPr>
          <w:p w14:paraId="1CE988FF" w14:textId="2B807951" w:rsidR="00576E26" w:rsidRPr="00CF6843" w:rsidRDefault="00786355" w:rsidP="00576E26">
            <w:pPr>
              <w:jc w:val="center"/>
              <w:rPr>
                <w:rFonts w:ascii="Calibri" w:hAnsi="Calibri"/>
                <w:sz w:val="26"/>
                <w:szCs w:val="26"/>
              </w:rPr>
            </w:pPr>
            <w:r w:rsidRPr="00CF6843">
              <w:rPr>
                <w:rFonts w:ascii="Calibri" w:hAnsi="Calibri"/>
                <w:sz w:val="26"/>
                <w:szCs w:val="26"/>
                <w:lang w:val="ro-RO"/>
              </w:rPr>
              <w:t>T</w:t>
            </w:r>
            <w:r w:rsidR="00101015">
              <w:rPr>
                <w:rFonts w:ascii="Calibri" w:hAnsi="Calibri"/>
                <w:sz w:val="26"/>
                <w:szCs w:val="26"/>
                <w:lang w:val="ro-RO"/>
              </w:rPr>
              <w:t>ribunalul</w:t>
            </w:r>
            <w:r w:rsidRPr="00CF6843">
              <w:rPr>
                <w:rFonts w:ascii="Calibri" w:hAnsi="Calibri"/>
                <w:sz w:val="26"/>
                <w:szCs w:val="26"/>
                <w:lang w:val="ro-RO"/>
              </w:rPr>
              <w:t xml:space="preserve"> A</w:t>
            </w:r>
            <w:r w:rsidR="00101015">
              <w:rPr>
                <w:rFonts w:ascii="Calibri" w:hAnsi="Calibri"/>
                <w:sz w:val="26"/>
                <w:szCs w:val="26"/>
                <w:lang w:val="ro-RO"/>
              </w:rPr>
              <w:t>rgeș</w:t>
            </w:r>
          </w:p>
        </w:tc>
        <w:tc>
          <w:tcPr>
            <w:tcW w:w="5670" w:type="dxa"/>
          </w:tcPr>
          <w:p w14:paraId="46396BBD" w14:textId="5473C34E" w:rsidR="00576E26" w:rsidRPr="00CF6843" w:rsidRDefault="00576E26" w:rsidP="00576E26">
            <w:pPr>
              <w:jc w:val="both"/>
              <w:rPr>
                <w:rFonts w:ascii="Calibri" w:hAnsi="Calibri"/>
                <w:bCs/>
                <w:sz w:val="26"/>
              </w:rPr>
            </w:pPr>
            <w:r w:rsidRPr="00CF6843">
              <w:rPr>
                <w:rFonts w:ascii="Calibri" w:hAnsi="Calibri"/>
                <w:sz w:val="26"/>
              </w:rPr>
              <w:t>d) îndeplinește, pe baza delegării primite din partea preţedintelui sau vicepreţedintelui instanţei, atribuțiile prevăzute de lege;</w:t>
            </w:r>
          </w:p>
        </w:tc>
        <w:tc>
          <w:tcPr>
            <w:tcW w:w="6120" w:type="dxa"/>
          </w:tcPr>
          <w:p w14:paraId="23E707FB" w14:textId="77777777" w:rsidR="00576E26" w:rsidRPr="00CF6843" w:rsidRDefault="00576E26" w:rsidP="00576E26">
            <w:pPr>
              <w:pStyle w:val="Default"/>
              <w:jc w:val="both"/>
              <w:rPr>
                <w:sz w:val="26"/>
                <w:szCs w:val="26"/>
              </w:rPr>
            </w:pPr>
          </w:p>
        </w:tc>
      </w:tr>
      <w:tr w:rsidR="00576E26" w:rsidRPr="00CF6843" w14:paraId="1EBC1BF4" w14:textId="77777777" w:rsidTr="00786355">
        <w:tc>
          <w:tcPr>
            <w:tcW w:w="630" w:type="dxa"/>
          </w:tcPr>
          <w:p w14:paraId="21367885" w14:textId="3C593B26" w:rsidR="00576E26" w:rsidRPr="00CF6843" w:rsidRDefault="00576E26" w:rsidP="00576E26">
            <w:pPr>
              <w:rPr>
                <w:rFonts w:ascii="Calibri" w:hAnsi="Calibri" w:cs="Calibri"/>
                <w:b/>
                <w:sz w:val="26"/>
                <w:szCs w:val="26"/>
              </w:rPr>
            </w:pPr>
            <w:r w:rsidRPr="00CF6843">
              <w:rPr>
                <w:rFonts w:ascii="Calibri" w:hAnsi="Calibri" w:cs="Calibri"/>
                <w:b/>
                <w:sz w:val="26"/>
                <w:szCs w:val="26"/>
              </w:rPr>
              <w:t>56.</w:t>
            </w:r>
          </w:p>
        </w:tc>
        <w:tc>
          <w:tcPr>
            <w:tcW w:w="1170" w:type="dxa"/>
          </w:tcPr>
          <w:p w14:paraId="41BA5BCF" w14:textId="6606E4AE" w:rsidR="00576E26" w:rsidRPr="00CF6843" w:rsidRDefault="00576E26" w:rsidP="00576E26">
            <w:pPr>
              <w:spacing w:before="91"/>
              <w:jc w:val="both"/>
              <w:rPr>
                <w:rFonts w:ascii="Calibri" w:hAnsi="Calibri"/>
                <w:sz w:val="26"/>
              </w:rPr>
            </w:pPr>
            <w:r w:rsidRPr="00CF6843">
              <w:rPr>
                <w:rFonts w:ascii="Calibri" w:hAnsi="Calibri"/>
                <w:sz w:val="26"/>
              </w:rPr>
              <w:t>Art.72 alin.1 se va modifica</w:t>
            </w:r>
          </w:p>
        </w:tc>
        <w:tc>
          <w:tcPr>
            <w:tcW w:w="1710" w:type="dxa"/>
          </w:tcPr>
          <w:p w14:paraId="2560F7B5" w14:textId="342C3008" w:rsidR="00576E26" w:rsidRPr="00CF6843" w:rsidRDefault="00786355" w:rsidP="00576E26">
            <w:pPr>
              <w:jc w:val="center"/>
              <w:rPr>
                <w:rFonts w:ascii="Calibri" w:hAnsi="Calibri"/>
                <w:sz w:val="26"/>
                <w:szCs w:val="26"/>
              </w:rPr>
            </w:pPr>
            <w:r w:rsidRPr="00CF6843">
              <w:rPr>
                <w:rFonts w:ascii="Calibri" w:hAnsi="Calibri"/>
                <w:sz w:val="26"/>
                <w:szCs w:val="26"/>
                <w:lang w:val="ro-RO"/>
              </w:rPr>
              <w:t>T</w:t>
            </w:r>
            <w:r w:rsidR="00101015">
              <w:rPr>
                <w:rFonts w:ascii="Calibri" w:hAnsi="Calibri"/>
                <w:sz w:val="26"/>
                <w:szCs w:val="26"/>
                <w:lang w:val="ro-RO"/>
              </w:rPr>
              <w:t xml:space="preserve">ribunalul </w:t>
            </w:r>
            <w:r w:rsidRPr="00CF6843">
              <w:rPr>
                <w:rFonts w:ascii="Calibri" w:hAnsi="Calibri"/>
                <w:sz w:val="26"/>
                <w:szCs w:val="26"/>
                <w:lang w:val="ro-RO"/>
              </w:rPr>
              <w:t>A</w:t>
            </w:r>
            <w:r w:rsidR="00101015">
              <w:rPr>
                <w:rFonts w:ascii="Calibri" w:hAnsi="Calibri"/>
                <w:sz w:val="26"/>
                <w:szCs w:val="26"/>
                <w:lang w:val="ro-RO"/>
              </w:rPr>
              <w:t>rgeș</w:t>
            </w:r>
          </w:p>
        </w:tc>
        <w:tc>
          <w:tcPr>
            <w:tcW w:w="5670" w:type="dxa"/>
          </w:tcPr>
          <w:p w14:paraId="140B96A0" w14:textId="6F4705D4" w:rsidR="00576E26" w:rsidRPr="00CF6843" w:rsidRDefault="00576E26" w:rsidP="00576E26">
            <w:pPr>
              <w:jc w:val="both"/>
              <w:rPr>
                <w:rFonts w:ascii="Calibri" w:hAnsi="Calibri"/>
                <w:sz w:val="26"/>
              </w:rPr>
            </w:pPr>
            <w:r w:rsidRPr="00CF6843">
              <w:rPr>
                <w:rFonts w:ascii="Calibri" w:hAnsi="Calibri"/>
                <w:bCs/>
                <w:sz w:val="26"/>
              </w:rPr>
              <w:t>j)</w:t>
            </w:r>
            <w:r w:rsidRPr="00CF6843">
              <w:rPr>
                <w:rFonts w:ascii="Calibri" w:hAnsi="Calibri"/>
                <w:sz w:val="26"/>
              </w:rPr>
              <w:t> efectuează verificările necesare şi transmite curţii de apel informaţiile necesare privind dosarele de pensie pentru personalul auxiliar;</w:t>
            </w:r>
          </w:p>
        </w:tc>
        <w:tc>
          <w:tcPr>
            <w:tcW w:w="6120" w:type="dxa"/>
          </w:tcPr>
          <w:p w14:paraId="1B9E30A0" w14:textId="77777777" w:rsidR="00576E26" w:rsidRPr="00CF6843" w:rsidRDefault="00576E26" w:rsidP="00576E26">
            <w:pPr>
              <w:pStyle w:val="Default"/>
              <w:jc w:val="both"/>
              <w:rPr>
                <w:sz w:val="26"/>
                <w:szCs w:val="26"/>
              </w:rPr>
            </w:pPr>
          </w:p>
        </w:tc>
      </w:tr>
      <w:tr w:rsidR="00576E26" w:rsidRPr="00CF6843" w14:paraId="434E14C2" w14:textId="77777777" w:rsidTr="00786355">
        <w:tc>
          <w:tcPr>
            <w:tcW w:w="630" w:type="dxa"/>
          </w:tcPr>
          <w:p w14:paraId="6C8B0EAE" w14:textId="46B444CA" w:rsidR="00576E26" w:rsidRPr="00CF6843" w:rsidRDefault="00576E26" w:rsidP="00576E26">
            <w:pPr>
              <w:rPr>
                <w:rFonts w:ascii="Calibri" w:hAnsi="Calibri" w:cs="Calibri"/>
                <w:b/>
                <w:sz w:val="26"/>
                <w:szCs w:val="26"/>
              </w:rPr>
            </w:pPr>
            <w:r w:rsidRPr="00CF6843">
              <w:rPr>
                <w:rFonts w:ascii="Calibri" w:hAnsi="Calibri" w:cs="Calibri"/>
                <w:b/>
                <w:sz w:val="26"/>
                <w:szCs w:val="26"/>
              </w:rPr>
              <w:t>57.</w:t>
            </w:r>
          </w:p>
        </w:tc>
        <w:tc>
          <w:tcPr>
            <w:tcW w:w="1170" w:type="dxa"/>
          </w:tcPr>
          <w:p w14:paraId="2DBF1B1A" w14:textId="790D9FE9" w:rsidR="00576E26" w:rsidRPr="00CF6843" w:rsidRDefault="00576E26" w:rsidP="00576E26">
            <w:pPr>
              <w:spacing w:before="91"/>
              <w:jc w:val="both"/>
              <w:rPr>
                <w:rFonts w:ascii="Calibri" w:hAnsi="Calibri"/>
                <w:sz w:val="26"/>
              </w:rPr>
            </w:pPr>
            <w:r w:rsidRPr="00CF6843">
              <w:rPr>
                <w:rFonts w:ascii="Calibri" w:hAnsi="Calibri"/>
                <w:sz w:val="26"/>
              </w:rPr>
              <w:t>Art.73 alin 1, 2, 3, şi 4 se va modifica</w:t>
            </w:r>
          </w:p>
        </w:tc>
        <w:tc>
          <w:tcPr>
            <w:tcW w:w="1710" w:type="dxa"/>
          </w:tcPr>
          <w:p w14:paraId="177F91E2" w14:textId="5FE57E7E" w:rsidR="00576E26" w:rsidRPr="00CF6843" w:rsidRDefault="00786355" w:rsidP="00576E26">
            <w:pPr>
              <w:jc w:val="center"/>
              <w:rPr>
                <w:rFonts w:ascii="Calibri" w:hAnsi="Calibri"/>
                <w:sz w:val="26"/>
                <w:szCs w:val="26"/>
              </w:rPr>
            </w:pPr>
            <w:r w:rsidRPr="00CF6843">
              <w:rPr>
                <w:rFonts w:ascii="Calibri" w:hAnsi="Calibri"/>
                <w:sz w:val="26"/>
                <w:szCs w:val="26"/>
                <w:lang w:val="ro-RO"/>
              </w:rPr>
              <w:t>T</w:t>
            </w:r>
            <w:r w:rsidR="00101015">
              <w:rPr>
                <w:rFonts w:ascii="Calibri" w:hAnsi="Calibri"/>
                <w:sz w:val="26"/>
                <w:szCs w:val="26"/>
                <w:lang w:val="ro-RO"/>
              </w:rPr>
              <w:t xml:space="preserve">ribunalul </w:t>
            </w:r>
            <w:r w:rsidRPr="00CF6843">
              <w:rPr>
                <w:rFonts w:ascii="Calibri" w:hAnsi="Calibri"/>
                <w:sz w:val="26"/>
                <w:szCs w:val="26"/>
                <w:lang w:val="ro-RO"/>
              </w:rPr>
              <w:t xml:space="preserve"> </w:t>
            </w:r>
            <w:r w:rsidR="00101015">
              <w:rPr>
                <w:rFonts w:ascii="Calibri" w:hAnsi="Calibri"/>
                <w:sz w:val="26"/>
                <w:szCs w:val="26"/>
                <w:lang w:val="ro-RO"/>
              </w:rPr>
              <w:t>Argeș</w:t>
            </w:r>
          </w:p>
        </w:tc>
        <w:tc>
          <w:tcPr>
            <w:tcW w:w="5670" w:type="dxa"/>
          </w:tcPr>
          <w:p w14:paraId="140C51FD" w14:textId="1AF9EC6B" w:rsidR="00576E26" w:rsidRPr="00CF6843" w:rsidRDefault="00576E26" w:rsidP="00576E26">
            <w:pPr>
              <w:jc w:val="both"/>
              <w:rPr>
                <w:rFonts w:ascii="Calibri" w:hAnsi="Calibri"/>
                <w:bCs/>
                <w:sz w:val="26"/>
              </w:rPr>
            </w:pPr>
            <w:r w:rsidRPr="00CF6843">
              <w:rPr>
                <w:rFonts w:ascii="Calibri" w:hAnsi="Calibri"/>
                <w:sz w:val="26"/>
              </w:rPr>
              <w:t>în sensul că se va elimina termenul „constructor”.</w:t>
            </w:r>
          </w:p>
        </w:tc>
        <w:tc>
          <w:tcPr>
            <w:tcW w:w="6120" w:type="dxa"/>
          </w:tcPr>
          <w:p w14:paraId="37B203F1" w14:textId="77777777" w:rsidR="00576E26" w:rsidRPr="00CF6843" w:rsidRDefault="00576E26" w:rsidP="00576E26">
            <w:pPr>
              <w:pStyle w:val="Default"/>
              <w:jc w:val="both"/>
              <w:rPr>
                <w:sz w:val="26"/>
                <w:szCs w:val="26"/>
              </w:rPr>
            </w:pPr>
          </w:p>
        </w:tc>
      </w:tr>
    </w:tbl>
    <w:p w14:paraId="234269F2" w14:textId="77777777" w:rsidR="001C479D" w:rsidRPr="00CF6843" w:rsidRDefault="001C479D" w:rsidP="00CF6843">
      <w:pPr>
        <w:rPr>
          <w:rFonts w:ascii="Calibri" w:hAnsi="Calibri" w:cs="Calibri"/>
          <w:sz w:val="26"/>
          <w:szCs w:val="26"/>
        </w:rPr>
      </w:pPr>
    </w:p>
    <w:sectPr w:rsidR="001C479D" w:rsidRPr="00CF6843" w:rsidSect="00CF6843">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851" w:right="567" w:bottom="851" w:left="567"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FF5F4" w14:textId="77777777" w:rsidR="00294655" w:rsidRDefault="00294655">
      <w:r>
        <w:separator/>
      </w:r>
    </w:p>
  </w:endnote>
  <w:endnote w:type="continuationSeparator" w:id="0">
    <w:p w14:paraId="32EC8E3B" w14:textId="77777777" w:rsidR="00294655" w:rsidRDefault="0029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10D01" w14:textId="77777777" w:rsidR="001F6B5F" w:rsidRDefault="001F6B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56" w:type="dxa"/>
      <w:tblLayout w:type="fixed"/>
      <w:tblLook w:val="04A0" w:firstRow="1" w:lastRow="0" w:firstColumn="1" w:lastColumn="0" w:noHBand="0" w:noVBand="1"/>
    </w:tblPr>
    <w:tblGrid>
      <w:gridCol w:w="534"/>
      <w:gridCol w:w="2268"/>
      <w:gridCol w:w="708"/>
      <w:gridCol w:w="3402"/>
      <w:gridCol w:w="534"/>
      <w:gridCol w:w="1033"/>
      <w:gridCol w:w="1977"/>
    </w:tblGrid>
    <w:tr w:rsidR="00CE2EFE" w:rsidRPr="003F3275" w14:paraId="000147B8" w14:textId="77777777" w:rsidTr="00F464AF">
      <w:trPr>
        <w:trHeight w:val="699"/>
      </w:trPr>
      <w:tc>
        <w:tcPr>
          <w:tcW w:w="534" w:type="dxa"/>
          <w:tcBorders>
            <w:top w:val="single" w:sz="24" w:space="0" w:color="00519C"/>
          </w:tcBorders>
          <w:shd w:val="clear" w:color="auto" w:fill="auto"/>
          <w:vAlign w:val="bottom"/>
        </w:tcPr>
        <w:p w14:paraId="49F068F4" w14:textId="77777777" w:rsidR="001F6B5F" w:rsidRPr="000C21A7" w:rsidRDefault="00B91E5E" w:rsidP="00CE2EFE">
          <w:pPr>
            <w:ind w:left="-91"/>
            <w:rPr>
              <w:rFonts w:ascii="Calibri" w:hAnsi="Calibri" w:cs="Calibri"/>
              <w:sz w:val="20"/>
            </w:rPr>
          </w:pPr>
          <w:r>
            <w:rPr>
              <w:noProof/>
            </w:rPr>
            <w:drawing>
              <wp:inline distT="0" distB="0" distL="0" distR="0" wp14:anchorId="32C5A2F1" wp14:editId="6308C566">
                <wp:extent cx="228600" cy="304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304800"/>
                        </a:xfrm>
                        <a:prstGeom prst="rect">
                          <a:avLst/>
                        </a:prstGeom>
                        <a:noFill/>
                        <a:ln>
                          <a:noFill/>
                        </a:ln>
                      </pic:spPr>
                    </pic:pic>
                  </a:graphicData>
                </a:graphic>
              </wp:inline>
            </w:drawing>
          </w:r>
        </w:p>
      </w:tc>
      <w:tc>
        <w:tcPr>
          <w:tcW w:w="2268" w:type="dxa"/>
          <w:tcBorders>
            <w:top w:val="single" w:sz="24" w:space="0" w:color="00519C"/>
          </w:tcBorders>
          <w:shd w:val="clear" w:color="auto" w:fill="auto"/>
          <w:vAlign w:val="bottom"/>
        </w:tcPr>
        <w:p w14:paraId="26F73C5F" w14:textId="77777777" w:rsidR="001F6B5F" w:rsidRDefault="00B91E5E" w:rsidP="00CE2EFE">
          <w:pPr>
            <w:ind w:left="-91"/>
            <w:rPr>
              <w:rFonts w:ascii="Calibri" w:hAnsi="Calibri" w:cs="Calibri"/>
              <w:sz w:val="20"/>
            </w:rPr>
          </w:pPr>
          <w:r w:rsidRPr="000C21A7">
            <w:rPr>
              <w:rFonts w:ascii="Calibri" w:hAnsi="Calibri" w:cs="Calibri"/>
              <w:sz w:val="20"/>
            </w:rPr>
            <w:t>Tel: (+40)21-311.69.02</w:t>
          </w:r>
        </w:p>
        <w:p w14:paraId="75D3D948" w14:textId="77777777" w:rsidR="001F6B5F" w:rsidRPr="000C21A7" w:rsidRDefault="00B91E5E" w:rsidP="00CE2EFE">
          <w:pPr>
            <w:ind w:left="-91"/>
            <w:rPr>
              <w:rFonts w:ascii="Calibri" w:hAnsi="Calibri" w:cs="Calibri"/>
              <w:sz w:val="20"/>
            </w:rPr>
          </w:pPr>
          <w:r w:rsidRPr="000C21A7">
            <w:rPr>
              <w:rFonts w:ascii="Calibri" w:hAnsi="Calibri" w:cs="Calibri"/>
              <w:sz w:val="20"/>
            </w:rPr>
            <w:t>Fax: (+40)21-311.69.01</w:t>
          </w:r>
        </w:p>
      </w:tc>
      <w:tc>
        <w:tcPr>
          <w:tcW w:w="708" w:type="dxa"/>
          <w:tcBorders>
            <w:top w:val="single" w:sz="24" w:space="0" w:color="00519C"/>
          </w:tcBorders>
          <w:shd w:val="clear" w:color="auto" w:fill="auto"/>
          <w:vAlign w:val="bottom"/>
        </w:tcPr>
        <w:p w14:paraId="5B439804" w14:textId="77777777" w:rsidR="001F6B5F" w:rsidRPr="000C21A7" w:rsidRDefault="00B91E5E" w:rsidP="00CE2EFE">
          <w:pPr>
            <w:pStyle w:val="Footer"/>
            <w:rPr>
              <w:rStyle w:val="Hyperlink"/>
              <w:rFonts w:cs="Calibri"/>
              <w:sz w:val="20"/>
            </w:rPr>
          </w:pPr>
          <w:r>
            <w:rPr>
              <w:noProof/>
            </w:rPr>
            <w:drawing>
              <wp:inline distT="0" distB="0" distL="0" distR="0" wp14:anchorId="6289CFB1" wp14:editId="5BF199E2">
                <wp:extent cx="333375" cy="238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p>
      </w:tc>
      <w:tc>
        <w:tcPr>
          <w:tcW w:w="3402" w:type="dxa"/>
          <w:tcBorders>
            <w:top w:val="single" w:sz="24" w:space="0" w:color="00519C"/>
          </w:tcBorders>
          <w:shd w:val="clear" w:color="auto" w:fill="auto"/>
          <w:vAlign w:val="bottom"/>
        </w:tcPr>
        <w:p w14:paraId="4B2BAAD8" w14:textId="77777777" w:rsidR="001F6B5F" w:rsidRDefault="00B91E5E" w:rsidP="00CE2EFE">
          <w:pPr>
            <w:pStyle w:val="Footer"/>
            <w:rPr>
              <w:rStyle w:val="Hyperlink"/>
              <w:rFonts w:cs="Calibri"/>
              <w:sz w:val="20"/>
            </w:rPr>
          </w:pPr>
          <w:r w:rsidRPr="000C21A7">
            <w:rPr>
              <w:rFonts w:ascii="Calibri" w:hAnsi="Calibri" w:cs="Calibri"/>
              <w:sz w:val="20"/>
            </w:rPr>
            <w:t xml:space="preserve">Website: </w:t>
          </w:r>
          <w:r w:rsidRPr="009D78C6">
            <w:rPr>
              <w:rFonts w:cs="Calibri"/>
              <w:sz w:val="20"/>
            </w:rPr>
            <w:t>www.csm1909.ro</w:t>
          </w:r>
        </w:p>
        <w:p w14:paraId="6545EEB1" w14:textId="77777777" w:rsidR="001F6B5F" w:rsidRPr="000C21A7" w:rsidRDefault="00B91E5E" w:rsidP="00CE2EFE">
          <w:pPr>
            <w:pStyle w:val="Footer"/>
            <w:rPr>
              <w:rFonts w:ascii="Calibri" w:hAnsi="Calibri" w:cs="Calibri"/>
              <w:sz w:val="20"/>
            </w:rPr>
          </w:pPr>
          <w:r w:rsidRPr="000C21A7">
            <w:rPr>
              <w:rFonts w:ascii="Calibri" w:hAnsi="Calibri" w:cs="Calibri"/>
              <w:sz w:val="20"/>
            </w:rPr>
            <w:t xml:space="preserve">Email: </w:t>
          </w:r>
          <w:r w:rsidRPr="009D78C6">
            <w:rPr>
              <w:rFonts w:ascii="Calibri" w:hAnsi="Calibri" w:cs="Calibri"/>
              <w:sz w:val="20"/>
            </w:rPr>
            <w:t>secretar_general@csm1909.ro</w:t>
          </w:r>
        </w:p>
      </w:tc>
      <w:tc>
        <w:tcPr>
          <w:tcW w:w="534" w:type="dxa"/>
          <w:tcBorders>
            <w:top w:val="single" w:sz="24" w:space="0" w:color="00519C"/>
          </w:tcBorders>
          <w:shd w:val="clear" w:color="auto" w:fill="auto"/>
          <w:vAlign w:val="bottom"/>
        </w:tcPr>
        <w:p w14:paraId="46E2EE6B" w14:textId="77777777" w:rsidR="001F6B5F" w:rsidRPr="000C21A7" w:rsidRDefault="00B91E5E" w:rsidP="00CE2EFE">
          <w:pPr>
            <w:pStyle w:val="Footer"/>
            <w:rPr>
              <w:rFonts w:ascii="Calibri" w:hAnsi="Calibri" w:cs="Calibri"/>
              <w:sz w:val="20"/>
            </w:rPr>
          </w:pPr>
          <w:r>
            <w:rPr>
              <w:noProof/>
            </w:rPr>
            <w:drawing>
              <wp:inline distT="0" distB="0" distL="0" distR="0" wp14:anchorId="5EA9521C" wp14:editId="20BFE24D">
                <wp:extent cx="228600" cy="30480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600" cy="304800"/>
                        </a:xfrm>
                        <a:prstGeom prst="rect">
                          <a:avLst/>
                        </a:prstGeom>
                        <a:noFill/>
                        <a:ln>
                          <a:noFill/>
                        </a:ln>
                      </pic:spPr>
                    </pic:pic>
                  </a:graphicData>
                </a:graphic>
              </wp:inline>
            </w:drawing>
          </w:r>
        </w:p>
      </w:tc>
      <w:tc>
        <w:tcPr>
          <w:tcW w:w="3010" w:type="dxa"/>
          <w:gridSpan w:val="2"/>
          <w:tcBorders>
            <w:top w:val="single" w:sz="24" w:space="0" w:color="00519C"/>
          </w:tcBorders>
          <w:shd w:val="clear" w:color="auto" w:fill="auto"/>
          <w:vAlign w:val="bottom"/>
        </w:tcPr>
        <w:p w14:paraId="0AE14ADA" w14:textId="77777777" w:rsidR="001F6B5F" w:rsidRPr="000C21A7" w:rsidRDefault="00B91E5E" w:rsidP="00CE2EFE">
          <w:pPr>
            <w:pStyle w:val="Footer"/>
            <w:rPr>
              <w:rFonts w:ascii="Calibri" w:hAnsi="Calibri" w:cs="Calibri"/>
              <w:sz w:val="20"/>
            </w:rPr>
          </w:pPr>
          <w:r w:rsidRPr="000C21A7">
            <w:rPr>
              <w:rFonts w:ascii="Calibri" w:hAnsi="Calibri" w:cs="Calibri"/>
              <w:sz w:val="20"/>
            </w:rPr>
            <w:t>Calea Plevnei nr. 141B, sector 6, cod poștal 060011</w:t>
          </w:r>
        </w:p>
      </w:tc>
    </w:tr>
    <w:tr w:rsidR="00CE2EFE" w:rsidRPr="003F3275" w14:paraId="64835FE1" w14:textId="77777777" w:rsidTr="001A0092">
      <w:trPr>
        <w:trHeight w:val="313"/>
      </w:trPr>
      <w:tc>
        <w:tcPr>
          <w:tcW w:w="8479" w:type="dxa"/>
          <w:gridSpan w:val="6"/>
          <w:shd w:val="clear" w:color="auto" w:fill="auto"/>
          <w:vAlign w:val="center"/>
        </w:tcPr>
        <w:p w14:paraId="4C290C00" w14:textId="77777777" w:rsidR="001F6B5F" w:rsidRPr="000C21A7" w:rsidRDefault="00B91E5E" w:rsidP="00CE2EFE">
          <w:pPr>
            <w:pStyle w:val="Footer"/>
            <w:rPr>
              <w:rFonts w:ascii="Calibri" w:hAnsi="Calibri" w:cs="Calibri"/>
              <w:i/>
              <w:szCs w:val="28"/>
            </w:rPr>
          </w:pPr>
          <w:r w:rsidRPr="000C21A7">
            <w:rPr>
              <w:rFonts w:ascii="Calibri" w:hAnsi="Calibri" w:cs="Calibri"/>
              <w:i/>
              <w:sz w:val="20"/>
            </w:rPr>
            <w:t xml:space="preserve">Număr de înregistrare în registrul de evidenţă a prelucrărilor de date cu caracter personal </w:t>
          </w:r>
          <w:r w:rsidRPr="000C21A7">
            <w:rPr>
              <w:rFonts w:ascii="Calibri" w:hAnsi="Calibri" w:cs="Calibri"/>
              <w:b/>
              <w:i/>
              <w:sz w:val="20"/>
            </w:rPr>
            <w:t>2359</w:t>
          </w:r>
        </w:p>
      </w:tc>
      <w:tc>
        <w:tcPr>
          <w:tcW w:w="1977" w:type="dxa"/>
          <w:shd w:val="clear" w:color="auto" w:fill="auto"/>
          <w:vAlign w:val="center"/>
        </w:tcPr>
        <w:p w14:paraId="5DBE31A5" w14:textId="77777777" w:rsidR="001F6B5F" w:rsidRPr="000C21A7" w:rsidRDefault="00B91E5E" w:rsidP="00CE2EFE">
          <w:pPr>
            <w:pStyle w:val="Footer"/>
            <w:jc w:val="right"/>
            <w:rPr>
              <w:rFonts w:ascii="Calibri" w:hAnsi="Calibri" w:cs="Calibri"/>
              <w:noProof/>
            </w:rPr>
          </w:pPr>
          <w:r w:rsidRPr="000C21A7">
            <w:rPr>
              <w:rFonts w:ascii="Calibri" w:hAnsi="Calibri" w:cs="Calibri"/>
              <w:sz w:val="20"/>
            </w:rPr>
            <w:t xml:space="preserve">Pagina </w:t>
          </w:r>
          <w:r w:rsidRPr="000C21A7">
            <w:rPr>
              <w:rFonts w:ascii="Calibri" w:hAnsi="Calibri" w:cs="Calibri"/>
              <w:b/>
              <w:bCs/>
              <w:sz w:val="20"/>
            </w:rPr>
            <w:fldChar w:fldCharType="begin"/>
          </w:r>
          <w:r w:rsidRPr="000C21A7">
            <w:rPr>
              <w:rFonts w:ascii="Calibri" w:hAnsi="Calibri" w:cs="Calibri"/>
              <w:b/>
              <w:bCs/>
              <w:sz w:val="20"/>
            </w:rPr>
            <w:instrText xml:space="preserve"> PAGE </w:instrText>
          </w:r>
          <w:r w:rsidRPr="000C21A7">
            <w:rPr>
              <w:rFonts w:ascii="Calibri" w:hAnsi="Calibri" w:cs="Calibri"/>
              <w:b/>
              <w:bCs/>
              <w:sz w:val="20"/>
            </w:rPr>
            <w:fldChar w:fldCharType="separate"/>
          </w:r>
          <w:r w:rsidR="00F7572D">
            <w:rPr>
              <w:rFonts w:ascii="Calibri" w:hAnsi="Calibri" w:cs="Calibri"/>
              <w:b/>
              <w:bCs/>
              <w:noProof/>
              <w:sz w:val="20"/>
            </w:rPr>
            <w:t>4</w:t>
          </w:r>
          <w:r w:rsidRPr="000C21A7">
            <w:rPr>
              <w:rFonts w:ascii="Calibri" w:hAnsi="Calibri" w:cs="Calibri"/>
              <w:b/>
              <w:bCs/>
              <w:sz w:val="20"/>
            </w:rPr>
            <w:fldChar w:fldCharType="end"/>
          </w:r>
          <w:r w:rsidRPr="000C21A7">
            <w:rPr>
              <w:rFonts w:ascii="Calibri" w:hAnsi="Calibri" w:cs="Calibri"/>
              <w:sz w:val="20"/>
            </w:rPr>
            <w:t xml:space="preserve"> din </w:t>
          </w:r>
          <w:r w:rsidRPr="000C21A7">
            <w:rPr>
              <w:rFonts w:ascii="Calibri" w:hAnsi="Calibri" w:cs="Calibri"/>
              <w:b/>
              <w:bCs/>
              <w:sz w:val="20"/>
            </w:rPr>
            <w:fldChar w:fldCharType="begin"/>
          </w:r>
          <w:r w:rsidRPr="000C21A7">
            <w:rPr>
              <w:rFonts w:ascii="Calibri" w:hAnsi="Calibri" w:cs="Calibri"/>
              <w:b/>
              <w:bCs/>
              <w:sz w:val="20"/>
            </w:rPr>
            <w:instrText xml:space="preserve"> NUMPAGES  </w:instrText>
          </w:r>
          <w:r w:rsidRPr="000C21A7">
            <w:rPr>
              <w:rFonts w:ascii="Calibri" w:hAnsi="Calibri" w:cs="Calibri"/>
              <w:b/>
              <w:bCs/>
              <w:sz w:val="20"/>
            </w:rPr>
            <w:fldChar w:fldCharType="separate"/>
          </w:r>
          <w:r w:rsidR="00F7572D">
            <w:rPr>
              <w:rFonts w:ascii="Calibri" w:hAnsi="Calibri" w:cs="Calibri"/>
              <w:b/>
              <w:bCs/>
              <w:noProof/>
              <w:sz w:val="20"/>
            </w:rPr>
            <w:t>8</w:t>
          </w:r>
          <w:r w:rsidRPr="000C21A7">
            <w:rPr>
              <w:rFonts w:ascii="Calibri" w:hAnsi="Calibri" w:cs="Calibri"/>
              <w:b/>
              <w:bCs/>
              <w:sz w:val="20"/>
            </w:rPr>
            <w:fldChar w:fldCharType="end"/>
          </w:r>
        </w:p>
      </w:tc>
    </w:tr>
  </w:tbl>
  <w:p w14:paraId="1F022BE2" w14:textId="77777777" w:rsidR="001F6B5F" w:rsidRPr="00CE2EFE" w:rsidRDefault="001F6B5F" w:rsidP="00CE2EFE">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44B5D" w14:textId="77777777" w:rsidR="001F6B5F" w:rsidRDefault="001F6B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D088A" w14:textId="77777777" w:rsidR="00294655" w:rsidRDefault="00294655">
      <w:r>
        <w:separator/>
      </w:r>
    </w:p>
  </w:footnote>
  <w:footnote w:type="continuationSeparator" w:id="0">
    <w:p w14:paraId="158934EE" w14:textId="77777777" w:rsidR="00294655" w:rsidRDefault="00294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765AF" w14:textId="77777777" w:rsidR="001F6B5F" w:rsidRDefault="001F6B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24" w:space="0" w:color="00519B"/>
      </w:tblBorders>
      <w:tblLook w:val="04A0" w:firstRow="1" w:lastRow="0" w:firstColumn="1" w:lastColumn="0" w:noHBand="0" w:noVBand="1"/>
    </w:tblPr>
    <w:tblGrid>
      <w:gridCol w:w="10194"/>
    </w:tblGrid>
    <w:tr w:rsidR="00A23B9D" w14:paraId="7AA92591" w14:textId="77777777" w:rsidTr="00782321">
      <w:tc>
        <w:tcPr>
          <w:tcW w:w="10194" w:type="dxa"/>
          <w:shd w:val="clear" w:color="auto" w:fill="auto"/>
        </w:tcPr>
        <w:p w14:paraId="5D96BBA2" w14:textId="77777777" w:rsidR="001F6B5F" w:rsidRDefault="00B91E5E" w:rsidP="008637F8">
          <w:pPr>
            <w:pStyle w:val="Header"/>
            <w:spacing w:after="100"/>
          </w:pPr>
          <w:bookmarkStart w:id="0" w:name="_Hlk65584873"/>
          <w:r w:rsidRPr="003C0C04">
            <w:rPr>
              <w:noProof/>
            </w:rPr>
            <w:drawing>
              <wp:inline distT="0" distB="0" distL="0" distR="0" wp14:anchorId="291356BA" wp14:editId="65F2E846">
                <wp:extent cx="4943475" cy="838200"/>
                <wp:effectExtent l="0" t="0" r="9525" b="0"/>
                <wp:docPr id="1" name="Imagine 28"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8" descr="O imagine care conține text&#10;&#10;Descriere generată autom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3475" cy="838200"/>
                        </a:xfrm>
                        <a:prstGeom prst="rect">
                          <a:avLst/>
                        </a:prstGeom>
                        <a:noFill/>
                        <a:ln>
                          <a:noFill/>
                        </a:ln>
                      </pic:spPr>
                    </pic:pic>
                  </a:graphicData>
                </a:graphic>
              </wp:inline>
            </w:drawing>
          </w:r>
        </w:p>
      </w:tc>
    </w:tr>
  </w:tbl>
  <w:bookmarkEnd w:id="0"/>
  <w:p w14:paraId="46132536" w14:textId="77777777" w:rsidR="001F6B5F" w:rsidRPr="008637F8" w:rsidRDefault="00B91E5E" w:rsidP="00A23B9D">
    <w:pPr>
      <w:pStyle w:val="Header"/>
      <w:rPr>
        <w:rFonts w:ascii="Calibri" w:hAnsi="Calibri" w:cs="Calibri"/>
        <w:sz w:val="14"/>
        <w:szCs w:val="10"/>
      </w:rPr>
    </w:pPr>
    <w:r>
      <w:rPr>
        <w:rFonts w:ascii="Calibri" w:hAnsi="Calibri" w:cs="Calibri"/>
        <w:sz w:val="14"/>
        <w:szCs w:val="10"/>
      </w:rPr>
      <w:t>EMAIL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E9D12" w14:textId="77777777" w:rsidR="001F6B5F" w:rsidRDefault="001F6B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22591"/>
    <w:multiLevelType w:val="hybridMultilevel"/>
    <w:tmpl w:val="EC6CB0D2"/>
    <w:lvl w:ilvl="0" w:tplc="F2AE7D16">
      <w:start w:val="1"/>
      <w:numFmt w:val="decimal"/>
      <w:lvlText w:val="%1."/>
      <w:lvlJc w:val="left"/>
      <w:pPr>
        <w:ind w:left="360" w:hanging="360"/>
      </w:pPr>
      <w:rPr>
        <w:rFonts w:asciiTheme="minorHAnsi" w:eastAsia="Times New Roman" w:hAnsiTheme="minorHAnsi" w:cs="Times New Roman"/>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1" w15:restartNumberingAfterBreak="0">
    <w:nsid w:val="15087E37"/>
    <w:multiLevelType w:val="hybridMultilevel"/>
    <w:tmpl w:val="39A86322"/>
    <w:lvl w:ilvl="0" w:tplc="E79A8EB4">
      <w:start w:val="10"/>
      <w:numFmt w:val="bullet"/>
      <w:lvlText w:val="-"/>
      <w:lvlJc w:val="left"/>
      <w:pPr>
        <w:ind w:left="382" w:hanging="360"/>
      </w:pPr>
      <w:rPr>
        <w:rFonts w:ascii="Calibri" w:eastAsia="Calibri" w:hAnsi="Calibri" w:cs="Calibri" w:hint="default"/>
      </w:rPr>
    </w:lvl>
    <w:lvl w:ilvl="1" w:tplc="04180003" w:tentative="1">
      <w:start w:val="1"/>
      <w:numFmt w:val="bullet"/>
      <w:lvlText w:val="o"/>
      <w:lvlJc w:val="left"/>
      <w:pPr>
        <w:ind w:left="1102" w:hanging="360"/>
      </w:pPr>
      <w:rPr>
        <w:rFonts w:ascii="Courier New" w:hAnsi="Courier New" w:cs="Courier New" w:hint="default"/>
      </w:rPr>
    </w:lvl>
    <w:lvl w:ilvl="2" w:tplc="04180005" w:tentative="1">
      <w:start w:val="1"/>
      <w:numFmt w:val="bullet"/>
      <w:lvlText w:val=""/>
      <w:lvlJc w:val="left"/>
      <w:pPr>
        <w:ind w:left="1822" w:hanging="360"/>
      </w:pPr>
      <w:rPr>
        <w:rFonts w:ascii="Wingdings" w:hAnsi="Wingdings" w:hint="default"/>
      </w:rPr>
    </w:lvl>
    <w:lvl w:ilvl="3" w:tplc="04180001" w:tentative="1">
      <w:start w:val="1"/>
      <w:numFmt w:val="bullet"/>
      <w:lvlText w:val=""/>
      <w:lvlJc w:val="left"/>
      <w:pPr>
        <w:ind w:left="2542" w:hanging="360"/>
      </w:pPr>
      <w:rPr>
        <w:rFonts w:ascii="Symbol" w:hAnsi="Symbol" w:hint="default"/>
      </w:rPr>
    </w:lvl>
    <w:lvl w:ilvl="4" w:tplc="04180003" w:tentative="1">
      <w:start w:val="1"/>
      <w:numFmt w:val="bullet"/>
      <w:lvlText w:val="o"/>
      <w:lvlJc w:val="left"/>
      <w:pPr>
        <w:ind w:left="3262" w:hanging="360"/>
      </w:pPr>
      <w:rPr>
        <w:rFonts w:ascii="Courier New" w:hAnsi="Courier New" w:cs="Courier New" w:hint="default"/>
      </w:rPr>
    </w:lvl>
    <w:lvl w:ilvl="5" w:tplc="04180005" w:tentative="1">
      <w:start w:val="1"/>
      <w:numFmt w:val="bullet"/>
      <w:lvlText w:val=""/>
      <w:lvlJc w:val="left"/>
      <w:pPr>
        <w:ind w:left="3982" w:hanging="360"/>
      </w:pPr>
      <w:rPr>
        <w:rFonts w:ascii="Wingdings" w:hAnsi="Wingdings" w:hint="default"/>
      </w:rPr>
    </w:lvl>
    <w:lvl w:ilvl="6" w:tplc="04180001" w:tentative="1">
      <w:start w:val="1"/>
      <w:numFmt w:val="bullet"/>
      <w:lvlText w:val=""/>
      <w:lvlJc w:val="left"/>
      <w:pPr>
        <w:ind w:left="4702" w:hanging="360"/>
      </w:pPr>
      <w:rPr>
        <w:rFonts w:ascii="Symbol" w:hAnsi="Symbol" w:hint="default"/>
      </w:rPr>
    </w:lvl>
    <w:lvl w:ilvl="7" w:tplc="04180003" w:tentative="1">
      <w:start w:val="1"/>
      <w:numFmt w:val="bullet"/>
      <w:lvlText w:val="o"/>
      <w:lvlJc w:val="left"/>
      <w:pPr>
        <w:ind w:left="5422" w:hanging="360"/>
      </w:pPr>
      <w:rPr>
        <w:rFonts w:ascii="Courier New" w:hAnsi="Courier New" w:cs="Courier New" w:hint="default"/>
      </w:rPr>
    </w:lvl>
    <w:lvl w:ilvl="8" w:tplc="04180005" w:tentative="1">
      <w:start w:val="1"/>
      <w:numFmt w:val="bullet"/>
      <w:lvlText w:val=""/>
      <w:lvlJc w:val="left"/>
      <w:pPr>
        <w:ind w:left="6142" w:hanging="360"/>
      </w:pPr>
      <w:rPr>
        <w:rFonts w:ascii="Wingdings" w:hAnsi="Wingdings" w:hint="default"/>
      </w:rPr>
    </w:lvl>
  </w:abstractNum>
  <w:abstractNum w:abstractNumId="2" w15:restartNumberingAfterBreak="0">
    <w:nsid w:val="21614ED1"/>
    <w:multiLevelType w:val="hybridMultilevel"/>
    <w:tmpl w:val="C4AEEDA8"/>
    <w:lvl w:ilvl="0" w:tplc="CB46F0B6">
      <w:start w:val="1"/>
      <w:numFmt w:val="decimal"/>
      <w:lvlText w:val="%1."/>
      <w:lvlJc w:val="left"/>
      <w:pPr>
        <w:ind w:left="720" w:hanging="360"/>
      </w:pPr>
      <w:rPr>
        <w:rFonts w:asciiTheme="minorHAnsi" w:eastAsia="Times New Roman" w:hAnsiTheme="minorHAns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6882229">
    <w:abstractNumId w:val="2"/>
  </w:num>
  <w:num w:numId="2" w16cid:durableId="1442800591">
    <w:abstractNumId w:val="0"/>
  </w:num>
  <w:num w:numId="3" w16cid:durableId="682247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E5E"/>
    <w:rsid w:val="0004730F"/>
    <w:rsid w:val="000C66D7"/>
    <w:rsid w:val="000E72A2"/>
    <w:rsid w:val="00101015"/>
    <w:rsid w:val="001115BA"/>
    <w:rsid w:val="00135A39"/>
    <w:rsid w:val="001618CA"/>
    <w:rsid w:val="00183137"/>
    <w:rsid w:val="001C479D"/>
    <w:rsid w:val="001D54DD"/>
    <w:rsid w:val="001F6B5F"/>
    <w:rsid w:val="00294655"/>
    <w:rsid w:val="002F285B"/>
    <w:rsid w:val="003E120A"/>
    <w:rsid w:val="003E2A01"/>
    <w:rsid w:val="004004F7"/>
    <w:rsid w:val="004E603A"/>
    <w:rsid w:val="004F2BCF"/>
    <w:rsid w:val="005706C1"/>
    <w:rsid w:val="00576E26"/>
    <w:rsid w:val="005D536D"/>
    <w:rsid w:val="00607C19"/>
    <w:rsid w:val="00640ABB"/>
    <w:rsid w:val="006638E0"/>
    <w:rsid w:val="006D437B"/>
    <w:rsid w:val="006D4D5F"/>
    <w:rsid w:val="0073175E"/>
    <w:rsid w:val="00753B3E"/>
    <w:rsid w:val="00753CC8"/>
    <w:rsid w:val="00786355"/>
    <w:rsid w:val="007C023B"/>
    <w:rsid w:val="007C1D44"/>
    <w:rsid w:val="00815F1D"/>
    <w:rsid w:val="008D594C"/>
    <w:rsid w:val="00975C85"/>
    <w:rsid w:val="009A141C"/>
    <w:rsid w:val="00A9205C"/>
    <w:rsid w:val="00B01AD1"/>
    <w:rsid w:val="00B05EA3"/>
    <w:rsid w:val="00B91E5E"/>
    <w:rsid w:val="00C5676A"/>
    <w:rsid w:val="00CF6843"/>
    <w:rsid w:val="00D12996"/>
    <w:rsid w:val="00DB4683"/>
    <w:rsid w:val="00E055C7"/>
    <w:rsid w:val="00E20B78"/>
    <w:rsid w:val="00E74AA5"/>
    <w:rsid w:val="00EC1982"/>
    <w:rsid w:val="00EC2162"/>
    <w:rsid w:val="00EE2184"/>
    <w:rsid w:val="00EF4DF9"/>
    <w:rsid w:val="00F21B14"/>
    <w:rsid w:val="00F35702"/>
    <w:rsid w:val="00F7572D"/>
    <w:rsid w:val="00F77E6E"/>
    <w:rsid w:val="00FE083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CA24D"/>
  <w15:chartTrackingRefBased/>
  <w15:docId w15:val="{2FED837C-6294-4796-AA07-431B98A2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E5E"/>
    <w:pPr>
      <w:spacing w:after="0" w:line="240" w:lineRule="auto"/>
    </w:pPr>
    <w:rPr>
      <w:rFonts w:ascii="Times New Roman" w:eastAsia="Times New Roman" w:hAnsi="Times New Roman" w:cs="Times New Roman"/>
      <w:sz w:val="28"/>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91E5E"/>
    <w:pPr>
      <w:tabs>
        <w:tab w:val="center" w:pos="4536"/>
        <w:tab w:val="right" w:pos="9072"/>
      </w:tabs>
    </w:pPr>
  </w:style>
  <w:style w:type="character" w:customStyle="1" w:styleId="HeaderChar">
    <w:name w:val="Header Char"/>
    <w:basedOn w:val="DefaultParagraphFont"/>
    <w:link w:val="Header"/>
    <w:rsid w:val="00B91E5E"/>
    <w:rPr>
      <w:rFonts w:ascii="Times New Roman" w:eastAsia="Times New Roman" w:hAnsi="Times New Roman" w:cs="Times New Roman"/>
      <w:sz w:val="28"/>
      <w:szCs w:val="24"/>
      <w:lang w:eastAsia="ro-RO"/>
    </w:rPr>
  </w:style>
  <w:style w:type="paragraph" w:styleId="Footer">
    <w:name w:val="footer"/>
    <w:basedOn w:val="Normal"/>
    <w:link w:val="FooterChar"/>
    <w:uiPriority w:val="99"/>
    <w:rsid w:val="00B91E5E"/>
    <w:pPr>
      <w:tabs>
        <w:tab w:val="center" w:pos="4536"/>
        <w:tab w:val="right" w:pos="9072"/>
      </w:tabs>
    </w:pPr>
  </w:style>
  <w:style w:type="character" w:customStyle="1" w:styleId="FooterChar">
    <w:name w:val="Footer Char"/>
    <w:basedOn w:val="DefaultParagraphFont"/>
    <w:link w:val="Footer"/>
    <w:uiPriority w:val="99"/>
    <w:rsid w:val="00B91E5E"/>
    <w:rPr>
      <w:rFonts w:ascii="Times New Roman" w:eastAsia="Times New Roman" w:hAnsi="Times New Roman" w:cs="Times New Roman"/>
      <w:sz w:val="28"/>
      <w:szCs w:val="24"/>
      <w:lang w:eastAsia="ro-RO"/>
    </w:rPr>
  </w:style>
  <w:style w:type="table" w:styleId="TableGrid">
    <w:name w:val="Table Grid"/>
    <w:basedOn w:val="TableNormal"/>
    <w:uiPriority w:val="39"/>
    <w:rsid w:val="00B91E5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91E5E"/>
    <w:rPr>
      <w:color w:val="0000FF"/>
      <w:u w:val="single"/>
    </w:rPr>
  </w:style>
  <w:style w:type="paragraph" w:styleId="ListParagraph">
    <w:name w:val="List Paragraph"/>
    <w:basedOn w:val="Normal"/>
    <w:uiPriority w:val="34"/>
    <w:qFormat/>
    <w:rsid w:val="00B91E5E"/>
    <w:pPr>
      <w:spacing w:after="160" w:line="259" w:lineRule="auto"/>
      <w:ind w:left="720"/>
      <w:contextualSpacing/>
    </w:pPr>
    <w:rPr>
      <w:rFonts w:ascii="Calibri" w:eastAsia="Calibri" w:hAnsi="Calibri"/>
      <w:sz w:val="22"/>
      <w:szCs w:val="22"/>
      <w:lang w:val="en-GB" w:eastAsia="en-US"/>
    </w:rPr>
  </w:style>
  <w:style w:type="paragraph" w:styleId="NormalWeb">
    <w:name w:val="Normal (Web)"/>
    <w:basedOn w:val="Normal"/>
    <w:uiPriority w:val="99"/>
    <w:unhideWhenUsed/>
    <w:rsid w:val="00B91E5E"/>
    <w:rPr>
      <w:sz w:val="24"/>
      <w:lang w:val="en-US" w:eastAsia="en-US"/>
    </w:rPr>
  </w:style>
  <w:style w:type="character" w:styleId="UnresolvedMention">
    <w:name w:val="Unresolved Mention"/>
    <w:basedOn w:val="DefaultParagraphFont"/>
    <w:uiPriority w:val="99"/>
    <w:semiHidden/>
    <w:unhideWhenUsed/>
    <w:rsid w:val="00DB4683"/>
    <w:rPr>
      <w:color w:val="605E5C"/>
      <w:shd w:val="clear" w:color="auto" w:fill="E1DFDD"/>
    </w:rPr>
  </w:style>
  <w:style w:type="paragraph" w:styleId="PlainText">
    <w:name w:val="Plain Text"/>
    <w:basedOn w:val="Normal"/>
    <w:link w:val="PlainTextChar"/>
    <w:uiPriority w:val="99"/>
    <w:semiHidden/>
    <w:unhideWhenUsed/>
    <w:rsid w:val="006638E0"/>
    <w:rPr>
      <w:rFonts w:ascii="Calibri" w:hAnsi="Calibri" w:cstheme="minorBidi"/>
      <w:kern w:val="2"/>
      <w:sz w:val="22"/>
      <w:szCs w:val="21"/>
      <w:lang w:val="en-GB" w:eastAsia="en-US"/>
      <w14:ligatures w14:val="standardContextual"/>
    </w:rPr>
  </w:style>
  <w:style w:type="character" w:customStyle="1" w:styleId="PlainTextChar">
    <w:name w:val="Plain Text Char"/>
    <w:basedOn w:val="DefaultParagraphFont"/>
    <w:link w:val="PlainText"/>
    <w:uiPriority w:val="99"/>
    <w:semiHidden/>
    <w:rsid w:val="006638E0"/>
    <w:rPr>
      <w:rFonts w:ascii="Calibri" w:eastAsia="Times New Roman" w:hAnsi="Calibri"/>
      <w:kern w:val="2"/>
      <w:szCs w:val="21"/>
      <w:lang w:val="en-GB"/>
      <w14:ligatures w14:val="standardContextual"/>
    </w:rPr>
  </w:style>
  <w:style w:type="paragraph" w:customStyle="1" w:styleId="Style24">
    <w:name w:val="Style24"/>
    <w:basedOn w:val="Normal"/>
    <w:rsid w:val="00F21B14"/>
    <w:pPr>
      <w:spacing w:line="276" w:lineRule="exact"/>
      <w:jc w:val="both"/>
    </w:pPr>
    <w:rPr>
      <w:sz w:val="20"/>
      <w:szCs w:val="20"/>
      <w:lang w:val="en-GB" w:eastAsia="en-GB"/>
    </w:rPr>
  </w:style>
  <w:style w:type="character" w:customStyle="1" w:styleId="shdr">
    <w:name w:val="s_hdr"/>
    <w:basedOn w:val="DefaultParagraphFont"/>
    <w:rsid w:val="001618CA"/>
  </w:style>
  <w:style w:type="character" w:customStyle="1" w:styleId="CharStyle6">
    <w:name w:val="CharStyle6"/>
    <w:basedOn w:val="DefaultParagraphFont"/>
    <w:rsid w:val="001115BA"/>
    <w:rPr>
      <w:rFonts w:ascii="Franklin Gothic Medium" w:eastAsia="Franklin Gothic Medium" w:hAnsi="Franklin Gothic Medium" w:cs="Franklin Gothic Medium"/>
      <w:b w:val="0"/>
      <w:bCs w:val="0"/>
      <w:i w:val="0"/>
      <w:iCs w:val="0"/>
      <w:smallCaps w:val="0"/>
      <w:sz w:val="22"/>
      <w:szCs w:val="22"/>
    </w:rPr>
  </w:style>
  <w:style w:type="paragraph" w:customStyle="1" w:styleId="Style23">
    <w:name w:val="Style23"/>
    <w:basedOn w:val="Normal"/>
    <w:rsid w:val="001115BA"/>
    <w:pPr>
      <w:spacing w:line="365" w:lineRule="exact"/>
    </w:pPr>
    <w:rPr>
      <w:rFonts w:ascii="Franklin Gothic Medium" w:eastAsia="Franklin Gothic Medium" w:hAnsi="Franklin Gothic Medium" w:cs="Franklin Gothic Medium"/>
      <w:sz w:val="20"/>
      <w:szCs w:val="20"/>
      <w:lang w:val="en-GB" w:eastAsia="en-GB"/>
    </w:rPr>
  </w:style>
  <w:style w:type="paragraph" w:customStyle="1" w:styleId="Default">
    <w:name w:val="Default"/>
    <w:rsid w:val="00183137"/>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086966">
      <w:bodyDiv w:val="1"/>
      <w:marLeft w:val="0"/>
      <w:marRight w:val="0"/>
      <w:marTop w:val="0"/>
      <w:marBottom w:val="0"/>
      <w:divBdr>
        <w:top w:val="none" w:sz="0" w:space="0" w:color="auto"/>
        <w:left w:val="none" w:sz="0" w:space="0" w:color="auto"/>
        <w:bottom w:val="none" w:sz="0" w:space="0" w:color="auto"/>
        <w:right w:val="none" w:sz="0" w:space="0" w:color="auto"/>
      </w:divBdr>
    </w:div>
    <w:div w:id="592323567">
      <w:bodyDiv w:val="1"/>
      <w:marLeft w:val="0"/>
      <w:marRight w:val="0"/>
      <w:marTop w:val="0"/>
      <w:marBottom w:val="0"/>
      <w:divBdr>
        <w:top w:val="none" w:sz="0" w:space="0" w:color="auto"/>
        <w:left w:val="none" w:sz="0" w:space="0" w:color="auto"/>
        <w:bottom w:val="none" w:sz="0" w:space="0" w:color="auto"/>
        <w:right w:val="none" w:sz="0" w:space="0" w:color="auto"/>
      </w:divBdr>
    </w:div>
    <w:div w:id="891306837">
      <w:bodyDiv w:val="1"/>
      <w:marLeft w:val="0"/>
      <w:marRight w:val="0"/>
      <w:marTop w:val="0"/>
      <w:marBottom w:val="0"/>
      <w:divBdr>
        <w:top w:val="none" w:sz="0" w:space="0" w:color="auto"/>
        <w:left w:val="none" w:sz="0" w:space="0" w:color="auto"/>
        <w:bottom w:val="none" w:sz="0" w:space="0" w:color="auto"/>
        <w:right w:val="none" w:sz="0" w:space="0" w:color="auto"/>
      </w:divBdr>
    </w:div>
    <w:div w:id="1409232007">
      <w:bodyDiv w:val="1"/>
      <w:marLeft w:val="0"/>
      <w:marRight w:val="0"/>
      <w:marTop w:val="0"/>
      <w:marBottom w:val="0"/>
      <w:divBdr>
        <w:top w:val="none" w:sz="0" w:space="0" w:color="auto"/>
        <w:left w:val="none" w:sz="0" w:space="0" w:color="auto"/>
        <w:bottom w:val="none" w:sz="0" w:space="0" w:color="auto"/>
        <w:right w:val="none" w:sz="0" w:space="0" w:color="auto"/>
      </w:divBdr>
    </w:div>
    <w:div w:id="176784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icatuldicasterial@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C6ED5-E3E4-42D6-8D4F-A84724F1C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36</Pages>
  <Words>7919</Words>
  <Characters>45140</Characters>
  <Application>Microsoft Office Word</Application>
  <DocSecurity>0</DocSecurity>
  <Lines>376</Lines>
  <Paragraphs>105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 PUTINEI</dc:creator>
  <cp:keywords/>
  <dc:description/>
  <cp:lastModifiedBy>Catalin, PUTINEI</cp:lastModifiedBy>
  <cp:revision>25</cp:revision>
  <cp:lastPrinted>2024-07-26T07:03:00Z</cp:lastPrinted>
  <dcterms:created xsi:type="dcterms:W3CDTF">2021-05-06T08:40:00Z</dcterms:created>
  <dcterms:modified xsi:type="dcterms:W3CDTF">2024-09-02T10:36:00Z</dcterms:modified>
</cp:coreProperties>
</file>