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146" w:rsidRPr="00E62275" w:rsidRDefault="00405073" w:rsidP="00E622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622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6286500" cy="342900"/>
                <wp:effectExtent l="5080" t="6350" r="4445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F500D9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 xml:space="preserve">Informare </w:t>
                            </w:r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proofErr w:type="spellStart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pres</w:t>
                            </w:r>
                            <w:proofErr w:type="spellEnd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3pt;width:4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" fillcolor="#039" stroked="f" strokecolor="#039">
                <v:fill opacity="49087f"/>
                <v:textbox>
                  <w:txbxContent>
                    <w:p w:rsidR="00306146" w:rsidRPr="002C2A70" w:rsidRDefault="00F500D9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 xml:space="preserve">Informare </w:t>
                      </w:r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 xml:space="preserve">de </w:t>
                      </w:r>
                      <w:proofErr w:type="spellStart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pres</w:t>
                      </w:r>
                      <w:proofErr w:type="spellEnd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:rsidR="00306146" w:rsidRPr="00E62275" w:rsidRDefault="00405073" w:rsidP="00E622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62275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213995</wp:posOffset>
                </wp:positionV>
                <wp:extent cx="1440180" cy="229235"/>
                <wp:effectExtent l="0" t="0" r="2540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C60" w:rsidRPr="00525C60" w:rsidRDefault="00525C60" w:rsidP="00FF0DD6">
                            <w:pPr>
                              <w:pStyle w:val="NoSpacing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78pt;margin-top:16.85pt;width:113.4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eetwIAAMI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" filled="f" stroked="f">
                <v:textbox>
                  <w:txbxContent>
                    <w:p w:rsidR="00525C60" w:rsidRPr="00525C60" w:rsidRDefault="00525C60" w:rsidP="00FF0DD6">
                      <w:pPr>
                        <w:pStyle w:val="NoSpacing"/>
                        <w:rPr>
                          <w:rFonts w:ascii="Trebuchet MS" w:hAnsi="Trebuchet MS"/>
                          <w:sz w:val="16"/>
                          <w:szCs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146" w:rsidRPr="00E62275" w:rsidRDefault="00306146" w:rsidP="00E622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2E36AB" w:rsidRPr="00E62275" w:rsidRDefault="002E36AB" w:rsidP="00E622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C044B" w:rsidRPr="00FC044B" w:rsidRDefault="00FC044B" w:rsidP="00FC044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03 Februarie 2020</w:t>
      </w:r>
    </w:p>
    <w:p w:rsidR="00FC044B" w:rsidRPr="00FC044B" w:rsidRDefault="00FC044B" w:rsidP="00FC04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INFORMARE DE PRESĂ</w:t>
      </w:r>
    </w:p>
    <w:p w:rsidR="00FC044B" w:rsidRPr="00FC044B" w:rsidRDefault="00FC044B" w:rsidP="00FC04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 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În cadrul proiectului TAEJ - Transparență, accesibilitate și educație juridică prin îmbunătățirea comunicării publice la nivelul sistemului judiciar, cod SIPOCA 454/cod </w:t>
      </w:r>
      <w:proofErr w:type="spellStart"/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MySMIS</w:t>
      </w:r>
      <w:proofErr w:type="spellEnd"/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118765 derulat în prezent de către Consiliul Superior al Magistraturii sunt programate patru stagii în străinătate destinate formării purtătorilor de cuvânt.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Scopul acestora constă în derularea unui schimb de informații și strategii de comunicare între sistemele judiciare partenere, având ca finalitate atât îmbunătățirea și actualizarea permanentă a modalităților de comunicare utilizate în cadrul birourilor de informare și relații cu mass media, cât și calitățile și cunoștințele comunicatorilor ce fac parte din aceste structuri.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Al doilea stagiu destinat formării purtătorilor de cuvânt s-a desfășurat în perioada 28-30 ianuarie 2020 la Madrid, fiind organizat în parteneriat cu Consiliul General al Puterii Judiciare din Spania.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Delegația României a fost compusă din doi judecători, dintre care unul fiind purtătorul de cuvânt al Consiliului Superior al Magistraturii, și trei procurori.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Agenda stagiului a cuprins teme de discuții privind strategia de comunicare publică și vizite oficiale la Consiliul General al Puterii Judiciare din Spania, Parchetul General al Spaniei și Tribunalul Suprem din Spania.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Experiența stagiului de formare a fost deosebit de utilă, fiind prezentate noi tehnici de gestionare a situațiilor de criză în comunicarea publică, strategia de comunicare în situația cazurilor intens mediatizate, modalități de gestionare a comunicării în social media, reguli de comunicare a datelor cu caracter personal ale părților și strategii de creștere a vizibilității activității desfășurate de instituțiile din cadrul sistemului judiciar. Totodată, a fost prezentată strategia de coordonare a birourilor de comunicare de către biroul de presă din cadrul Consiliului și Ghidul spaniol de comunicare adoptat în relația sistemului judiciar cu mass media.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În cadrul proiectului sunt programate încă două stag</w:t>
      </w:r>
      <w:bookmarkStart w:id="0" w:name="_GoBack"/>
      <w:bookmarkEnd w:id="0"/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ii destinate formării purtătorilor de cuvânt, opinia publică urmând a fi informată în continuare cu privire la fiecare dintre acestea după derularea agendei.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Fotografii oficiale din cadrul vizitelor derulate pot fi accesate </w:t>
      </w:r>
      <w:hyperlink r:id="rId8" w:tgtFrame="_blank" w:history="1">
        <w:r w:rsidRPr="00FC044B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lang w:val="ro-RO"/>
          </w:rPr>
          <w:t>aici</w:t>
        </w:r>
      </w:hyperlink>
      <w:r w:rsidRPr="00FC0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.</w:t>
      </w:r>
    </w:p>
    <w:p w:rsidR="00FC044B" w:rsidRPr="00FC044B" w:rsidRDefault="00FC044B" w:rsidP="00FC04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:rsidR="00FC044B" w:rsidRPr="00FC044B" w:rsidRDefault="00FC044B" w:rsidP="00FC04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FC0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Biroul de Informare Publică și Relații cu Mass Media</w:t>
      </w:r>
    </w:p>
    <w:sectPr w:rsidR="00FC044B" w:rsidRPr="00FC044B" w:rsidSect="00525C60">
      <w:headerReference w:type="default" r:id="rId9"/>
      <w:footerReference w:type="default" r:id="rId10"/>
      <w:pgSz w:w="11907" w:h="16840" w:code="9"/>
      <w:pgMar w:top="567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884" w:rsidRDefault="00D21884" w:rsidP="00306146">
      <w:pPr>
        <w:spacing w:after="0" w:line="240" w:lineRule="auto"/>
      </w:pPr>
      <w:r>
        <w:separator/>
      </w:r>
    </w:p>
  </w:endnote>
  <w:endnote w:type="continuationSeparator" w:id="0">
    <w:p w:rsidR="00D21884" w:rsidRDefault="00D21884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05073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rFonts w:ascii="Trebuchet MS" w:hAnsi="Trebuchet MS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6299835" cy="0"/>
              <wp:effectExtent l="14605" t="17780" r="19685" b="203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A14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.25pt;width:496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" strokecolor="#039" strokeweight="2.25pt"/>
          </w:pict>
        </mc:Fallback>
      </mc:AlternateContent>
    </w:r>
  </w:p>
  <w:p w:rsidR="00306146" w:rsidRP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  <w:proofErr w:type="spellStart"/>
    <w:r w:rsidRPr="00306146">
      <w:rPr>
        <w:rFonts w:ascii="Trebuchet MS" w:hAnsi="Trebuchet MS"/>
        <w:sz w:val="13"/>
        <w:szCs w:val="13"/>
      </w:rPr>
      <w:t>Competența</w:t>
    </w:r>
    <w:proofErr w:type="spellEnd"/>
    <w:r w:rsidRPr="00306146">
      <w:rPr>
        <w:rFonts w:ascii="Trebuchet MS" w:hAnsi="Trebuchet MS"/>
        <w:sz w:val="13"/>
        <w:szCs w:val="13"/>
      </w:rPr>
      <w:t xml:space="preserve"> face </w:t>
    </w:r>
    <w:proofErr w:type="spellStart"/>
    <w:r w:rsidRPr="00306146">
      <w:rPr>
        <w:rFonts w:ascii="Trebuchet MS" w:hAnsi="Trebuchet MS"/>
        <w:sz w:val="13"/>
        <w:szCs w:val="13"/>
      </w:rPr>
      <w:t>diferența</w:t>
    </w:r>
    <w:proofErr w:type="spellEnd"/>
    <w:r w:rsidRPr="00306146">
      <w:rPr>
        <w:rFonts w:ascii="Trebuchet MS" w:hAnsi="Trebuchet MS"/>
        <w:sz w:val="13"/>
        <w:szCs w:val="13"/>
      </w:rPr>
      <w:t xml:space="preserve">! </w:t>
    </w:r>
    <w:proofErr w:type="spellStart"/>
    <w:r w:rsidRPr="00306146">
      <w:rPr>
        <w:rFonts w:ascii="Trebuchet MS" w:hAnsi="Trebuchet MS"/>
        <w:sz w:val="13"/>
        <w:szCs w:val="13"/>
      </w:rPr>
      <w:t>Proiect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selectat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în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cadrul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Programului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Operațional</w:t>
    </w:r>
    <w:proofErr w:type="spellEnd"/>
    <w:r w:rsidRPr="00306146">
      <w:rPr>
        <w:rFonts w:ascii="Trebuchet MS" w:hAnsi="Trebuchet MS"/>
        <w:sz w:val="13"/>
        <w:szCs w:val="13"/>
      </w:rPr>
      <w:t xml:space="preserve"> Capacitate </w:t>
    </w:r>
    <w:proofErr w:type="spellStart"/>
    <w:r w:rsidRPr="00306146">
      <w:rPr>
        <w:rFonts w:ascii="Trebuchet MS" w:hAnsi="Trebuchet MS"/>
        <w:sz w:val="13"/>
        <w:szCs w:val="13"/>
      </w:rPr>
      <w:t>Administrativă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cofinanțat</w:t>
    </w:r>
    <w:proofErr w:type="spellEnd"/>
    <w:r w:rsidRPr="00306146">
      <w:rPr>
        <w:rFonts w:ascii="Trebuchet MS" w:hAnsi="Trebuchet MS"/>
        <w:sz w:val="13"/>
        <w:szCs w:val="13"/>
      </w:rPr>
      <w:t xml:space="preserve"> de </w:t>
    </w:r>
    <w:proofErr w:type="spellStart"/>
    <w:r w:rsidRPr="00306146">
      <w:rPr>
        <w:rFonts w:ascii="Trebuchet MS" w:hAnsi="Trebuchet MS"/>
        <w:sz w:val="13"/>
        <w:szCs w:val="13"/>
      </w:rPr>
      <w:t>Uniunea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Europeană</w:t>
    </w:r>
    <w:proofErr w:type="spellEnd"/>
    <w:r w:rsidRPr="00306146">
      <w:rPr>
        <w:rFonts w:ascii="Trebuchet MS" w:hAnsi="Trebuchet MS"/>
        <w:sz w:val="13"/>
        <w:szCs w:val="13"/>
      </w:rPr>
      <w:t xml:space="preserve">, din </w:t>
    </w:r>
    <w:proofErr w:type="spellStart"/>
    <w:r w:rsidRPr="00306146">
      <w:rPr>
        <w:rFonts w:ascii="Trebuchet MS" w:hAnsi="Trebuchet MS"/>
        <w:sz w:val="13"/>
        <w:szCs w:val="13"/>
      </w:rPr>
      <w:t>Fondul</w:t>
    </w:r>
    <w:proofErr w:type="spellEnd"/>
    <w:r w:rsidRPr="00306146">
      <w:rPr>
        <w:rFonts w:ascii="Trebuchet MS" w:hAnsi="Trebuchet MS"/>
        <w:sz w:val="13"/>
        <w:szCs w:val="13"/>
      </w:rPr>
      <w:t xml:space="preserve"> Social European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884" w:rsidRDefault="00D21884" w:rsidP="00306146">
      <w:pPr>
        <w:spacing w:after="0" w:line="240" w:lineRule="auto"/>
      </w:pPr>
      <w:r>
        <w:separator/>
      </w:r>
    </w:p>
  </w:footnote>
  <w:footnote w:type="continuationSeparator" w:id="0">
    <w:p w:rsidR="00D21884" w:rsidRDefault="00D21884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525C60">
    <w:pPr>
      <w:pStyle w:val="Header"/>
      <w:jc w:val="center"/>
    </w:pPr>
    <w:r>
      <w:rPr>
        <w:noProof/>
      </w:rPr>
      <w:drawing>
        <wp:inline distT="0" distB="0" distL="0" distR="0">
          <wp:extent cx="6004572" cy="627889"/>
          <wp:effectExtent l="19050" t="0" r="0" b="0"/>
          <wp:docPr id="10" name="Picture 0" descr="Header A4 Portra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A4 Portra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4572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62B8A"/>
    <w:multiLevelType w:val="hybridMultilevel"/>
    <w:tmpl w:val="07081202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46"/>
    <w:rsid w:val="000353D5"/>
    <w:rsid w:val="00071266"/>
    <w:rsid w:val="001102CA"/>
    <w:rsid w:val="00176D9D"/>
    <w:rsid w:val="001F4770"/>
    <w:rsid w:val="00254A97"/>
    <w:rsid w:val="00284BA2"/>
    <w:rsid w:val="002C2A70"/>
    <w:rsid w:val="002E36AB"/>
    <w:rsid w:val="002F6341"/>
    <w:rsid w:val="00306146"/>
    <w:rsid w:val="00321214"/>
    <w:rsid w:val="00405073"/>
    <w:rsid w:val="00413487"/>
    <w:rsid w:val="004B3A42"/>
    <w:rsid w:val="004C0896"/>
    <w:rsid w:val="00525C60"/>
    <w:rsid w:val="00545E0A"/>
    <w:rsid w:val="00557C3C"/>
    <w:rsid w:val="0070225E"/>
    <w:rsid w:val="00702479"/>
    <w:rsid w:val="00833A23"/>
    <w:rsid w:val="008C355D"/>
    <w:rsid w:val="008E6648"/>
    <w:rsid w:val="009A1EF3"/>
    <w:rsid w:val="009B7394"/>
    <w:rsid w:val="00B23CC3"/>
    <w:rsid w:val="00BA4BD8"/>
    <w:rsid w:val="00BB5E08"/>
    <w:rsid w:val="00C445E4"/>
    <w:rsid w:val="00CC1DB2"/>
    <w:rsid w:val="00D217AF"/>
    <w:rsid w:val="00D21884"/>
    <w:rsid w:val="00D3413C"/>
    <w:rsid w:val="00D803F4"/>
    <w:rsid w:val="00E12818"/>
    <w:rsid w:val="00E54825"/>
    <w:rsid w:val="00E62275"/>
    <w:rsid w:val="00F42AA6"/>
    <w:rsid w:val="00F500D9"/>
    <w:rsid w:val="00FC044B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,"/>
  <w:listSeparator w:val=";"/>
  <w15:docId w15:val="{B997596F-BEE9-4057-88A8-8909C16B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146"/>
  </w:style>
  <w:style w:type="paragraph" w:styleId="Footer">
    <w:name w:val="footer"/>
    <w:basedOn w:val="Normal"/>
    <w:link w:val="Foot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F0DD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B5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m1909.ro/ViewFile.ashx?guid=ca84005a-f6e0-4ae0-95f4-53729d45b5a1|InfoCS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A7AE5-9BCB-4819-B6EE-FE791F24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Viorel, STANESCU</cp:lastModifiedBy>
  <cp:revision>2</cp:revision>
  <cp:lastPrinted>2020-01-16T08:25:00Z</cp:lastPrinted>
  <dcterms:created xsi:type="dcterms:W3CDTF">2020-02-03T10:00:00Z</dcterms:created>
  <dcterms:modified xsi:type="dcterms:W3CDTF">2020-02-03T10:00:00Z</dcterms:modified>
</cp:coreProperties>
</file>