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146" w:rsidRPr="00284F0A" w:rsidRDefault="00405073" w:rsidP="00E6227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194310</wp:posOffset>
                </wp:positionV>
                <wp:extent cx="6286500" cy="342900"/>
                <wp:effectExtent l="5080" t="6350" r="4445" b="31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003399">
                            <a:alpha val="7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6146" w:rsidRPr="002C2A70" w:rsidRDefault="00F500D9" w:rsidP="002C2A70">
                            <w:pPr>
                              <w:pStyle w:val="NoSpacing"/>
                              <w:jc w:val="center"/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 xml:space="preserve">Informare </w:t>
                            </w:r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 xml:space="preserve">de </w:t>
                            </w:r>
                            <w:proofErr w:type="spellStart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</w:rPr>
                              <w:t>pres</w:t>
                            </w:r>
                            <w:proofErr w:type="spellEnd"/>
                            <w:r w:rsidR="00306146" w:rsidRPr="002C2A70">
                              <w:rPr>
                                <w:rFonts w:ascii="Trebuchet MS" w:hAnsi="Trebuchet MS"/>
                                <w:b/>
                                <w:sz w:val="32"/>
                                <w:szCs w:val="32"/>
                                <w:lang w:val="ro-RO"/>
                              </w:rPr>
                              <w:t>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3pt;width:49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uulgIAADIFAAAOAAAAZHJzL2Uyb0RvYy54bWysVNuO2yAQfa/Uf0C8Z31Z52JrndVemqrS&#10;9iLt9gMIxjEqBgok9nbVf+8ASTZpX6qqLzbDDGfmzBy4uh57gXbMWK5kjbOLFCMmqWq43NT469Nq&#10;ssDIOiIbIpRkNX5mFl8v3765GnTFctUp0TCDAETaatA17pzTVZJY2rGe2AulmQRnq0xPHJhmkzSG&#10;DIDeiyRP01kyKNNooyizFnbvoxMvA37bMuo+t61lDokaQ20ufE34rv03WV6RamOI7jjdl0H+oYqe&#10;cAlJj1D3xBG0NfwPqJ5To6xq3QVVfaLallMWOACbLP2NzWNHNAtcoDlWH9tk/x8s/bT7YhBvajzF&#10;SJIeRvTERodu1Yhy351B2wqCHjWEuRG2YcqBqdUPin6zSKq7jsgNuzFGDR0jDVSX+ZPJydGIYz3I&#10;evioGkhDtk4FoLE1vW8dNAMBOkzp+TgZXwqFzVm+mE1TcFHwXRZ5CWufglSH09pY956pHvlFjQ1M&#10;PqCT3YN1MfQQ4pNZJXiz4kIEw2zWd8KgHfEqSS8vyzKeFbojcXcO2Q8pbQwP6c9whPRoUnncmDLu&#10;AAsowvs8nyCLlzLLi/Q2Lyer2WI+KVbFdFLO08UkzcrbcpYWZXG/+umryIqq403D5AOX7CDRrPg7&#10;CewvSxRXECkaalxO82kgeFb9ntZZFyKLs7CeO7ixgvc1XkBPYldI5Sf/TjZwgFSOcBHXyXn5oWXQ&#10;g8M/dCXoxEsjisSN6xFQvHjWqnkGxRgFA4XZwzMDi06ZHxgNcGVrbL9viWEYiQ8SVFdmReHveDCK&#10;6TwHw5x61qceIilA1Zg6g1E07lx8Gbba8E0HuaLSpboBrbY8yOi1LiDhDbiYgc7+EfE3/9QOUa9P&#10;3fIXAAAA//8DAFBLAwQUAAYACAAAACEAAowhYt4AAAAGAQAADwAAAGRycy9kb3ducmV2LnhtbEyP&#10;T0vDQBDF74LfYRnBm91YNbQxkyKKgocWTG2ht212mg3un5DdtvHbO570OO893vtNuRidFScaYhc8&#10;wu0kA0G+CbrzLcLn+vVmBiIm5bWywRPCN0VYVJcXpSp0OPsPOtWpFVziY6EQTEp9IWVsDDkVJ6En&#10;z94hDE4lPodW6kGdudxZOc2yXDrVeV4wqqdnQ81XfXQIy2lNh53ZLternX3p3+LDZlTviNdX49Mj&#10;iERj+gvDLz6jQ8VM+3D0OgqLwI8khLssB8HufJ6xsEeY3ecgq1L+x69+AAAA//8DAFBLAQItABQA&#10;BgAIAAAAIQC2gziS/gAAAOEBAAATAAAAAAAAAAAAAAAAAAAAAABbQ29udGVudF9UeXBlc10ueG1s&#10;UEsBAi0AFAAGAAgAAAAhADj9If/WAAAAlAEAAAsAAAAAAAAAAAAAAAAALwEAAF9yZWxzLy5yZWxz&#10;UEsBAi0AFAAGAAgAAAAhAMDB+66WAgAAMgUAAA4AAAAAAAAAAAAAAAAALgIAAGRycy9lMm9Eb2Mu&#10;eG1sUEsBAi0AFAAGAAgAAAAhAAKMIWLeAAAABgEAAA8AAAAAAAAAAAAAAAAA8AQAAGRycy9kb3du&#10;cmV2LnhtbFBLBQYAAAAABAAEAPMAAAD7BQAAAAA=&#10;" fillcolor="#039" stroked="f" strokecolor="#039">
                <v:fill opacity="49087f"/>
                <v:textbox>
                  <w:txbxContent>
                    <w:p w:rsidR="00306146" w:rsidRPr="002C2A70" w:rsidRDefault="00F500D9" w:rsidP="002C2A70">
                      <w:pPr>
                        <w:pStyle w:val="NoSpacing"/>
                        <w:jc w:val="center"/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 xml:space="preserve">Informare </w:t>
                      </w:r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 xml:space="preserve">de </w:t>
                      </w:r>
                      <w:proofErr w:type="spellStart"/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</w:rPr>
                        <w:t>pres</w:t>
                      </w:r>
                      <w:proofErr w:type="spellEnd"/>
                      <w:r w:rsidR="00306146" w:rsidRPr="002C2A70">
                        <w:rPr>
                          <w:rFonts w:ascii="Trebuchet MS" w:hAnsi="Trebuchet MS"/>
                          <w:b/>
                          <w:sz w:val="32"/>
                          <w:szCs w:val="32"/>
                          <w:lang w:val="ro-RO"/>
                        </w:rPr>
                        <w:t>ă</w:t>
                      </w:r>
                    </w:p>
                  </w:txbxContent>
                </v:textbox>
              </v:shape>
            </w:pict>
          </mc:Fallback>
        </mc:AlternateContent>
      </w:r>
    </w:p>
    <w:p w:rsidR="00306146" w:rsidRPr="00284F0A" w:rsidRDefault="00405073" w:rsidP="00E6227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213995</wp:posOffset>
                </wp:positionV>
                <wp:extent cx="1440180" cy="229235"/>
                <wp:effectExtent l="0" t="0" r="2540" b="25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229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5C60" w:rsidRPr="00525C60" w:rsidRDefault="00525C60" w:rsidP="00FF0DD6">
                            <w:pPr>
                              <w:pStyle w:val="NoSpacing"/>
                              <w:rPr>
                                <w:rFonts w:ascii="Trebuchet MS" w:hAnsi="Trebuchet MS"/>
                                <w:sz w:val="16"/>
                                <w:szCs w:val="16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378pt;margin-top:16.85pt;width:113.4pt;height:1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ueetwIAAMIFAAAOAAAAZHJzL2Uyb0RvYy54bWysVG1vmzAQ/j5p/8Hyd8pLnQRQSdWGME3q&#10;XqR2P8ABE6yBzWwn0E377zubJE1bTZq28cHCvvNz99w9vqvrsWvRninNpchweBFgxEQpKy62Gf7y&#10;UHgxRtpQUdFWCpbhR6bx9fLtm6uhT1kkG9lWTCEAETod+gw3xvSp7+uyYR3VF7JnAoy1VB01sFVb&#10;v1J0APSu9aMgmPuDVFWvZMm0htN8MuKlw69rVppPda2ZQW2GITfjVuXWjV395RVNt4r2DS8PadC/&#10;yKKjXEDQE1RODUU7xV9BdbxUUsvaXJSy82Vd85I5DsAmDF6wuW9ozxwXKI7uT2XS/w+2/Lj/rBCv&#10;MkwwErSDFj2w0aBbOSJiqzP0OgWn+x7czAjH0GXHVPd3svyqkZCrhootu1FKDg2jFWQX2pv+2dUJ&#10;R1uQzfBBVhCG7ox0QGOtOls6KAYCdOjS46kzNpXShiQkCGMwlWCLoiS6nLkQND3e7pU275jskP3J&#10;sILOO3S6v9PGZkPTo4sNJmTB29Z1vxXPDsBxOoHYcNXabBaumT+SIFnH65h4JJqvPRLkuXdTrIg3&#10;L8LFLL/MV6s8/GnjhiRteFUxYcMchRWSP2vcQeKTJE7S0rLllYWzKWm13axahfYUhF2471CQMzf/&#10;eRquCMDlBaUwIsFtlHjFPF54pCAzL1kEsReEyW0yD0hC8uI5pTsu2L9TQkOGk1k0m8T0W26B+15z&#10;o2nHDYyOlncZjk9ONLUSXIvKtdZQ3k7/Z6Ww6T+VAtp9bLQTrNXopFYzbkb3MpyarZg3snoEBSsJ&#10;AgMtwtiDn0aq7xgNMEIyrL/tqGIYte8FvILEqhZmjtuQ2SKCjTq3bM4tVJQAleHSKIymzcpMk2rX&#10;K75tINb08oS8gbdTcyfrp7wOLw4GhWN3GGp2Ep3vndfT6F3+AgAA//8DAFBLAwQUAAYACAAAACEA&#10;TBB75+AAAAAJAQAADwAAAGRycy9kb3ducmV2LnhtbEyP0UrDQBBF3wX/YRnBF7EbW0zSNJMiQkGK&#10;Plj7AZvsNBua3Q3ZbRr/3vFJH4e53HtOuZ1tLyYaQ+cdwtMiAUGu8bpzLcLxa/eYgwhROa167wjh&#10;mwJsq9ubUhXaX90nTYfYCi5xoVAIJsahkDI0hqwKCz+Q49/Jj1ZFPsdW6lFdudz2cpkkqbSqc7xg&#10;1ECvhprz4WIRHsyQfLyf3uqdThtz3geV2WmPeH83v2xARJrjXxh+8RkdKmaq/cXpIHqE7Dlll4iw&#10;WmUgOLDOl+xSI6TrHGRVyv8G1Q8AAAD//wMAUEsBAi0AFAAGAAgAAAAhALaDOJL+AAAA4QEAABMA&#10;AAAAAAAAAAAAAAAAAAAAAFtDb250ZW50X1R5cGVzXS54bWxQSwECLQAUAAYACAAAACEAOP0h/9YA&#10;AACUAQAACwAAAAAAAAAAAAAAAAAvAQAAX3JlbHMvLnJlbHNQSwECLQAUAAYACAAAACEAi+LnnrcC&#10;AADCBQAADgAAAAAAAAAAAAAAAAAuAgAAZHJzL2Uyb0RvYy54bWxQSwECLQAUAAYACAAAACEATBB7&#10;5+AAAAAJAQAADwAAAAAAAAAAAAAAAAARBQAAZHJzL2Rvd25yZXYueG1sUEsFBgAAAAAEAAQA8wAA&#10;AB4GAAAAAA==&#10;" filled="f" stroked="f">
                <v:textbox>
                  <w:txbxContent>
                    <w:p w:rsidR="00525C60" w:rsidRPr="00525C60" w:rsidRDefault="00525C60" w:rsidP="00FF0DD6">
                      <w:pPr>
                        <w:pStyle w:val="NoSpacing"/>
                        <w:rPr>
                          <w:rFonts w:ascii="Trebuchet MS" w:hAnsi="Trebuchet MS"/>
                          <w:sz w:val="16"/>
                          <w:szCs w:val="16"/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6146" w:rsidRPr="00284F0A" w:rsidRDefault="00306146" w:rsidP="00E6227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ro-RO"/>
        </w:rPr>
      </w:pPr>
    </w:p>
    <w:p w:rsidR="002E36AB" w:rsidRPr="00284F0A" w:rsidRDefault="002E36AB" w:rsidP="00E6227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284BA2" w:rsidRPr="00284F0A" w:rsidRDefault="003C6A71" w:rsidP="00E62275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b/>
          <w:sz w:val="26"/>
          <w:szCs w:val="26"/>
          <w:lang w:val="ro-RO"/>
        </w:rPr>
        <w:t xml:space="preserve">06 Februarie </w:t>
      </w:r>
      <w:r w:rsidR="00E62275" w:rsidRPr="00284F0A">
        <w:rPr>
          <w:rFonts w:ascii="Times New Roman" w:hAnsi="Times New Roman" w:cs="Times New Roman"/>
          <w:b/>
          <w:sz w:val="26"/>
          <w:szCs w:val="26"/>
          <w:lang w:val="ro-RO"/>
        </w:rPr>
        <w:t>2020</w:t>
      </w:r>
    </w:p>
    <w:p w:rsidR="00E62275" w:rsidRPr="00284F0A" w:rsidRDefault="00E62275" w:rsidP="00E622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9B7394" w:rsidRPr="00284F0A" w:rsidRDefault="00545E0A" w:rsidP="00E622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b/>
          <w:sz w:val="26"/>
          <w:szCs w:val="26"/>
          <w:lang w:val="ro-RO"/>
        </w:rPr>
        <w:t xml:space="preserve">INFORMARE DE PRESĂ </w:t>
      </w:r>
    </w:p>
    <w:p w:rsidR="00545E0A" w:rsidRPr="00284F0A" w:rsidRDefault="00545E0A" w:rsidP="00E622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</w:p>
    <w:p w:rsidR="00E62275" w:rsidRPr="00284F0A" w:rsidRDefault="00176D9D" w:rsidP="00E6227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b/>
          <w:sz w:val="26"/>
          <w:szCs w:val="26"/>
          <w:lang w:val="ro-RO"/>
        </w:rPr>
        <w:t xml:space="preserve">privind </w:t>
      </w:r>
      <w:r w:rsidRPr="00284F0A">
        <w:rPr>
          <w:rFonts w:ascii="Times New Roman" w:hAnsi="Times New Roman" w:cs="Times New Roman"/>
          <w:b/>
          <w:bCs/>
          <w:sz w:val="26"/>
          <w:szCs w:val="26"/>
          <w:lang w:val="ro-RO"/>
        </w:rPr>
        <w:t xml:space="preserve">Conferința de diseminare a </w:t>
      </w:r>
      <w:r w:rsidR="003C6A71" w:rsidRPr="00284F0A">
        <w:rPr>
          <w:rFonts w:ascii="Times New Roman" w:hAnsi="Times New Roman" w:cs="Times New Roman"/>
          <w:b/>
          <w:i/>
          <w:sz w:val="26"/>
          <w:szCs w:val="26"/>
          <w:lang w:val="ro-RO"/>
        </w:rPr>
        <w:t>Ghidului de bune practici privind relația sistemului judiciar cu celelalte profesii juridice, în special avocați</w:t>
      </w:r>
    </w:p>
    <w:p w:rsidR="008C355D" w:rsidRPr="00284F0A" w:rsidRDefault="008C355D" w:rsidP="00E622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FF0DD6" w:rsidRPr="00284F0A" w:rsidRDefault="00D803F4" w:rsidP="00E62275">
      <w:pPr>
        <w:pStyle w:val="NoSpacing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În</w:t>
      </w:r>
      <w:r w:rsidR="00FF0DD6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data de </w:t>
      </w:r>
      <w:r w:rsidR="003C6A71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07 februarie </w:t>
      </w:r>
      <w:r w:rsidR="00E62275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2020</w:t>
      </w:r>
      <w:r w:rsidR="002E36AB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va avea loc</w:t>
      </w:r>
      <w:r w:rsidR="00E62275" w:rsidRPr="00284F0A">
        <w:rPr>
          <w:rFonts w:ascii="Times New Roman" w:hAnsi="Times New Roman" w:cs="Times New Roman"/>
          <w:b/>
          <w:color w:val="000000" w:themeColor="text1"/>
          <w:sz w:val="26"/>
          <w:szCs w:val="26"/>
          <w:lang w:val="ro-RO"/>
        </w:rPr>
        <w:t xml:space="preserve"> </w:t>
      </w:r>
      <w:r w:rsidR="00E62275" w:rsidRPr="00284F0A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ro-RO"/>
        </w:rPr>
        <w:t xml:space="preserve">Conferința de diseminare a </w:t>
      </w:r>
      <w:r w:rsidR="003C6A71" w:rsidRPr="00284F0A">
        <w:rPr>
          <w:rFonts w:ascii="Times New Roman" w:hAnsi="Times New Roman" w:cs="Times New Roman"/>
          <w:b/>
          <w:i/>
          <w:sz w:val="26"/>
          <w:szCs w:val="26"/>
          <w:lang w:val="ro-RO"/>
        </w:rPr>
        <w:t>Ghidului de bune practici privind relația sistemului judiciar cu celelalte profesii juridice, în special avocați,</w:t>
      </w:r>
      <w:r w:rsidR="003C6A71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</w:t>
      </w:r>
      <w:r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eveniment</w:t>
      </w:r>
      <w:r w:rsidR="00FF0DD6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realizat în cadrul proiectului TAEJ- Transparență, accesibilitate și educație juridică prin îmbunătățirea comunicării publice la nivelul sistemului judiciar, cod SIPOCA 454/cod </w:t>
      </w:r>
      <w:proofErr w:type="spellStart"/>
      <w:r w:rsidR="00FF0DD6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MySMIS</w:t>
      </w:r>
      <w:proofErr w:type="spellEnd"/>
      <w:r w:rsidR="00FF0DD6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118765, implementat de </w:t>
      </w:r>
      <w:r w:rsidR="002E36AB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către</w:t>
      </w:r>
      <w:r w:rsidR="00FF0DD6" w:rsidRPr="00284F0A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Consiliul Superior al Magistraturii, în calitate de lider de parteneriat, în cadrul Programului Operațional Capacitate Administrativă 2014-2020 (PO CA). </w:t>
      </w:r>
    </w:p>
    <w:p w:rsidR="00E62275" w:rsidRPr="00284F0A" w:rsidRDefault="00071266" w:rsidP="00E622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La 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>conferință</w:t>
      </w: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vor participa 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>reprezentanți</w:t>
      </w: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ai Consil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>iului Superior al Magistraturii,</w:t>
      </w: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ai 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>instituțiilor</w:t>
      </w: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partenere în proiect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, precum și ai altor instituții </w:t>
      </w:r>
      <w:r w:rsidR="001F4770" w:rsidRPr="00284F0A">
        <w:rPr>
          <w:rFonts w:ascii="Times New Roman" w:hAnsi="Times New Roman" w:cs="Times New Roman"/>
          <w:sz w:val="26"/>
          <w:szCs w:val="26"/>
          <w:lang w:val="ro-RO"/>
        </w:rPr>
        <w:t>invitate la eveniment</w:t>
      </w: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CC1DB2" w:rsidRPr="00284F0A">
        <w:rPr>
          <w:rFonts w:ascii="Times New Roman" w:hAnsi="Times New Roman" w:cs="Times New Roman"/>
          <w:sz w:val="26"/>
          <w:szCs w:val="26"/>
          <w:lang w:val="ro-RO"/>
        </w:rPr>
        <w:t>respectiv</w:t>
      </w: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Înalta Curte de Casație și Justiție, </w:t>
      </w:r>
      <w:r w:rsidR="00FF0DD6" w:rsidRPr="00284F0A">
        <w:rPr>
          <w:rFonts w:ascii="Times New Roman" w:hAnsi="Times New Roman" w:cs="Times New Roman"/>
          <w:sz w:val="26"/>
          <w:szCs w:val="26"/>
          <w:lang w:val="ro-RO"/>
        </w:rPr>
        <w:t>Parchetul de pe lângă Înalta Curte de Casație și Justiție, Institutul Național al Magistraturii, Școala Națională de G</w:t>
      </w:r>
      <w:r w:rsidR="00E62275" w:rsidRPr="00284F0A">
        <w:rPr>
          <w:rFonts w:ascii="Times New Roman" w:hAnsi="Times New Roman" w:cs="Times New Roman"/>
          <w:sz w:val="26"/>
          <w:szCs w:val="26"/>
          <w:lang w:val="ro-RO"/>
        </w:rPr>
        <w:t>refieri,</w:t>
      </w:r>
      <w:r w:rsidR="00CC1DB2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Inspecția Judiciară</w:t>
      </w:r>
      <w:r w:rsidR="003C6A71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E62275" w:rsidRPr="00284F0A">
        <w:rPr>
          <w:rFonts w:ascii="Times New Roman" w:hAnsi="Times New Roman" w:cs="Times New Roman"/>
          <w:sz w:val="26"/>
          <w:szCs w:val="26"/>
          <w:lang w:val="ro-RO"/>
        </w:rPr>
        <w:t>Uniunea Națională a Barourilor din România</w:t>
      </w:r>
      <w:r w:rsidR="003C6A71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proofErr w:type="spellStart"/>
      <w:r w:rsidR="003C6A71" w:rsidRPr="00284F0A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3C6A71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Uniunea Națională a Executorilor Judecătorești din România</w:t>
      </w:r>
      <w:r w:rsidR="00CC1DB2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, </w:t>
      </w:r>
      <w:r w:rsidR="00284F0A" w:rsidRPr="00284F0A">
        <w:rPr>
          <w:rFonts w:ascii="Times New Roman" w:hAnsi="Times New Roman" w:cs="Times New Roman"/>
          <w:sz w:val="26"/>
          <w:szCs w:val="26"/>
          <w:lang w:val="ro-RO"/>
        </w:rPr>
        <w:t>judecători,</w:t>
      </w:r>
      <w:r w:rsidR="001F4770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procurori,</w:t>
      </w:r>
      <w:r w:rsidR="00284F0A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avocați </w:t>
      </w:r>
      <w:proofErr w:type="spellStart"/>
      <w:r w:rsidR="00284F0A" w:rsidRPr="00284F0A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284F0A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executori judecătorești,</w:t>
      </w:r>
      <w:r w:rsidR="001F4770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E62275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precum </w:t>
      </w:r>
      <w:proofErr w:type="spellStart"/>
      <w:r w:rsidR="00E62275" w:rsidRPr="00284F0A">
        <w:rPr>
          <w:rFonts w:ascii="Times New Roman" w:hAnsi="Times New Roman" w:cs="Times New Roman"/>
          <w:sz w:val="26"/>
          <w:szCs w:val="26"/>
          <w:lang w:val="ro-RO"/>
        </w:rPr>
        <w:t>şi</w:t>
      </w:r>
      <w:proofErr w:type="spellEnd"/>
      <w:r w:rsidR="00E62275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>experți</w:t>
      </w:r>
      <w:r w:rsidR="00702479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2E36AB" w:rsidRPr="00284F0A">
        <w:rPr>
          <w:rFonts w:ascii="Times New Roman" w:hAnsi="Times New Roman" w:cs="Times New Roman"/>
          <w:sz w:val="26"/>
          <w:szCs w:val="26"/>
          <w:lang w:val="ro-RO"/>
        </w:rPr>
        <w:t>cooptați</w:t>
      </w:r>
      <w:r w:rsidR="00E62275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în cadrul proiectului.</w:t>
      </w:r>
    </w:p>
    <w:p w:rsidR="00BB5E08" w:rsidRPr="00284F0A" w:rsidRDefault="001102CA" w:rsidP="00E622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sz w:val="26"/>
          <w:szCs w:val="26"/>
          <w:lang w:val="ro-RO"/>
        </w:rPr>
        <w:t>Principalele t</w:t>
      </w:r>
      <w:r w:rsidR="000353D5" w:rsidRPr="00284F0A">
        <w:rPr>
          <w:rFonts w:ascii="Times New Roman" w:hAnsi="Times New Roman" w:cs="Times New Roman"/>
          <w:sz w:val="26"/>
          <w:szCs w:val="26"/>
          <w:lang w:val="ro-RO"/>
        </w:rPr>
        <w:t>eme</w:t>
      </w:r>
      <w:r w:rsidR="00CC1DB2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abordate </w:t>
      </w:r>
      <w:r w:rsidR="00E50229">
        <w:rPr>
          <w:rFonts w:ascii="Times New Roman" w:hAnsi="Times New Roman" w:cs="Times New Roman"/>
          <w:sz w:val="26"/>
          <w:szCs w:val="26"/>
          <w:lang w:val="ro-RO"/>
        </w:rPr>
        <w:t xml:space="preserve">de experți </w:t>
      </w:r>
      <w:r w:rsidR="00CC1DB2" w:rsidRPr="00284F0A">
        <w:rPr>
          <w:rFonts w:ascii="Times New Roman" w:hAnsi="Times New Roman" w:cs="Times New Roman"/>
          <w:sz w:val="26"/>
          <w:szCs w:val="26"/>
          <w:lang w:val="ro-RO"/>
        </w:rPr>
        <w:t>în cadrul evenimentului</w:t>
      </w:r>
      <w:r w:rsidR="00B23CC3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="00F42AA6" w:rsidRPr="00284F0A">
        <w:rPr>
          <w:rFonts w:ascii="Times New Roman" w:hAnsi="Times New Roman" w:cs="Times New Roman"/>
          <w:sz w:val="26"/>
          <w:szCs w:val="26"/>
          <w:lang w:val="ro-RO"/>
        </w:rPr>
        <w:t>vor fi</w:t>
      </w:r>
      <w:r w:rsidR="00BB5E08" w:rsidRPr="00284F0A">
        <w:rPr>
          <w:rFonts w:ascii="Times New Roman" w:hAnsi="Times New Roman" w:cs="Times New Roman"/>
          <w:sz w:val="26"/>
          <w:szCs w:val="26"/>
          <w:lang w:val="ro-RO"/>
        </w:rPr>
        <w:t>:</w:t>
      </w:r>
    </w:p>
    <w:p w:rsidR="003C6A71" w:rsidRPr="00284F0A" w:rsidRDefault="003C6A71" w:rsidP="00BB5E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Ghidul de bune practici privind relația sistemului judiciar cu celelalte profesii juridice, în special avocați – Finalitate </w:t>
      </w:r>
      <w:proofErr w:type="spellStart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>şi</w:t>
      </w:r>
      <w:proofErr w:type="spellEnd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 forță juridică. Cadrul general al Ghidului</w:t>
      </w:r>
    </w:p>
    <w:p w:rsidR="003C6A71" w:rsidRPr="00284F0A" w:rsidRDefault="003C6A71" w:rsidP="00BB5E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Bune practici în organizarea ședinței de judecată </w:t>
      </w:r>
      <w:proofErr w:type="spellStart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>şi</w:t>
      </w:r>
      <w:proofErr w:type="spellEnd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 a urmăririi penale prin implicarea avocaților </w:t>
      </w:r>
      <w:proofErr w:type="spellStart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>şi</w:t>
      </w:r>
      <w:proofErr w:type="spellEnd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 a altor profesii juridice. Managementul timpului.</w:t>
      </w:r>
    </w:p>
    <w:p w:rsidR="003C6A71" w:rsidRPr="00284F0A" w:rsidRDefault="003C6A71" w:rsidP="00BB5E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Impactul Ghidului asupra exercitării profesiilor de avocat </w:t>
      </w:r>
      <w:proofErr w:type="spellStart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>şi</w:t>
      </w:r>
      <w:proofErr w:type="spellEnd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 de executor judecătoresc</w:t>
      </w:r>
    </w:p>
    <w:p w:rsidR="003C6A71" w:rsidRPr="00284F0A" w:rsidRDefault="003C6A71" w:rsidP="00BB5E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>Bune practici în managementul judiciar ca premisă pentru îmbunătățirea calității actului de justiție</w:t>
      </w:r>
    </w:p>
    <w:p w:rsidR="003C6A71" w:rsidRPr="00284F0A" w:rsidRDefault="003C6A71" w:rsidP="00BB5E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Comunicarea dintre magistrați </w:t>
      </w:r>
      <w:proofErr w:type="spellStart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>şi</w:t>
      </w:r>
      <w:proofErr w:type="spellEnd"/>
      <w:r w:rsidRPr="00284F0A">
        <w:rPr>
          <w:rFonts w:ascii="Times New Roman" w:hAnsi="Times New Roman" w:cs="Times New Roman"/>
          <w:i/>
          <w:sz w:val="26"/>
          <w:szCs w:val="26"/>
          <w:lang w:val="ro-RO"/>
        </w:rPr>
        <w:t xml:space="preserve"> celelalte profesii juridice</w:t>
      </w:r>
    </w:p>
    <w:p w:rsidR="00BB5E08" w:rsidRPr="00284F0A" w:rsidRDefault="00BB5E08" w:rsidP="00BB5E08">
      <w:pPr>
        <w:pStyle w:val="ListParagraph"/>
        <w:spacing w:after="0" w:line="240" w:lineRule="auto"/>
        <w:ind w:left="1515"/>
        <w:jc w:val="both"/>
        <w:rPr>
          <w:rFonts w:ascii="Times New Roman" w:hAnsi="Times New Roman" w:cs="Times New Roman"/>
          <w:i/>
          <w:sz w:val="26"/>
          <w:szCs w:val="26"/>
          <w:lang w:val="ro-RO"/>
        </w:rPr>
      </w:pPr>
    </w:p>
    <w:p w:rsidR="00E62275" w:rsidRPr="00284F0A" w:rsidRDefault="00F42AA6" w:rsidP="00E622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Confe</w:t>
      </w:r>
      <w:r w:rsidR="002E36AB" w:rsidRPr="00284F0A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>rinţa se va desfăşura la Hotel</w:t>
      </w:r>
      <w:r w:rsidRPr="00284F0A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 </w:t>
      </w:r>
      <w:r w:rsidR="00E62275" w:rsidRPr="00284F0A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Internaţional, str. Căuzaşi nr. 25-27, </w:t>
      </w:r>
      <w:r w:rsidRPr="00284F0A">
        <w:rPr>
          <w:rFonts w:ascii="Times New Roman" w:eastAsia="Times New Roman" w:hAnsi="Times New Roman" w:cs="Times New Roman"/>
          <w:sz w:val="26"/>
          <w:szCs w:val="26"/>
          <w:lang w:val="ro-RO"/>
        </w:rPr>
        <w:t>București</w:t>
      </w:r>
      <w:r w:rsidRPr="00284F0A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, </w:t>
      </w:r>
      <w:r w:rsidR="00833A23" w:rsidRPr="00284F0A">
        <w:rPr>
          <w:rFonts w:ascii="Times New Roman" w:eastAsia="Times New Roman" w:hAnsi="Times New Roman" w:cs="Times New Roman"/>
          <w:noProof/>
          <w:sz w:val="26"/>
          <w:szCs w:val="26"/>
          <w:lang w:val="ro-RO"/>
        </w:rPr>
        <w:t xml:space="preserve">iar </w:t>
      </w:r>
      <w:r w:rsidR="00E12818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agenda </w:t>
      </w:r>
      <w:r w:rsidR="00284F0A">
        <w:rPr>
          <w:rFonts w:ascii="Times New Roman" w:hAnsi="Times New Roman" w:cs="Times New Roman"/>
          <w:sz w:val="26"/>
          <w:szCs w:val="26"/>
          <w:lang w:val="ro-RO"/>
        </w:rPr>
        <w:t xml:space="preserve">evenimentului </w:t>
      </w:r>
      <w:r w:rsidR="00E12818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poate fi consultată </w:t>
      </w:r>
      <w:hyperlink r:id="rId8" w:history="1">
        <w:r w:rsidR="00E12818" w:rsidRPr="0015756C">
          <w:rPr>
            <w:rStyle w:val="Hyperlink"/>
            <w:rFonts w:ascii="Times New Roman" w:hAnsi="Times New Roman" w:cs="Times New Roman"/>
            <w:sz w:val="26"/>
            <w:szCs w:val="26"/>
            <w:lang w:val="ro-RO"/>
          </w:rPr>
          <w:t>aici</w:t>
        </w:r>
      </w:hyperlink>
      <w:r w:rsidR="00E12818" w:rsidRPr="00284F0A">
        <w:rPr>
          <w:rFonts w:ascii="Times New Roman" w:hAnsi="Times New Roman" w:cs="Times New Roman"/>
          <w:sz w:val="26"/>
          <w:szCs w:val="26"/>
          <w:lang w:val="ro-RO"/>
        </w:rPr>
        <w:t>.</w:t>
      </w:r>
      <w:r w:rsidR="004C0896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Accesul este permis ca urmare a invitației trimise de Consiliul Superior al Magistraturii.</w:t>
      </w:r>
      <w:r w:rsidR="00E62275"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:rsidR="00E62275" w:rsidRPr="00284F0A" w:rsidRDefault="00E62275" w:rsidP="00E622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Evenimentul va fi transmis în timp real pe site-ul oficial </w:t>
      </w:r>
      <w:r w:rsidR="00BB5E08" w:rsidRPr="00284F0A">
        <w:rPr>
          <w:rFonts w:ascii="Times New Roman" w:hAnsi="Times New Roman" w:cs="Times New Roman"/>
          <w:sz w:val="26"/>
          <w:szCs w:val="26"/>
          <w:lang w:val="ro-RO"/>
        </w:rPr>
        <w:t>și</w:t>
      </w: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 pe pagina oficială de Facebook a Consiliului Superior al Magistraturii.</w:t>
      </w:r>
    </w:p>
    <w:p w:rsidR="00FF0DD6" w:rsidRPr="00284F0A" w:rsidRDefault="00FF0DD6" w:rsidP="00E622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Informații suplimentare privind </w:t>
      </w:r>
      <w:bookmarkStart w:id="0" w:name="_GoBack"/>
      <w:bookmarkEnd w:id="0"/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obiectivele și activitățile proiectului sunt disponibile la adresa </w:t>
      </w:r>
      <w:hyperlink r:id="rId9" w:history="1">
        <w:r w:rsidRPr="00284F0A">
          <w:rPr>
            <w:rStyle w:val="Hyperlink"/>
            <w:rFonts w:ascii="Times New Roman" w:hAnsi="Times New Roman" w:cs="Times New Roman"/>
            <w:sz w:val="26"/>
            <w:szCs w:val="26"/>
            <w:lang w:val="ro-RO"/>
          </w:rPr>
          <w:t>www.sipoca454.csm1909.ro</w:t>
        </w:r>
      </w:hyperlink>
      <w:r w:rsidRPr="00284F0A">
        <w:rPr>
          <w:rFonts w:ascii="Times New Roman" w:hAnsi="Times New Roman" w:cs="Times New Roman"/>
          <w:sz w:val="26"/>
          <w:szCs w:val="26"/>
          <w:lang w:val="ro-RO"/>
        </w:rPr>
        <w:t xml:space="preserve">. </w:t>
      </w:r>
    </w:p>
    <w:p w:rsidR="002E36AB" w:rsidRPr="00284F0A" w:rsidRDefault="002E36AB" w:rsidP="00E6227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ro-RO"/>
        </w:rPr>
      </w:pPr>
    </w:p>
    <w:p w:rsidR="00CC1DB2" w:rsidRPr="00284F0A" w:rsidRDefault="008C355D" w:rsidP="00E6227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284F0A">
        <w:rPr>
          <w:rFonts w:ascii="Times New Roman" w:hAnsi="Times New Roman" w:cs="Times New Roman"/>
          <w:b/>
          <w:noProof/>
          <w:sz w:val="26"/>
          <w:szCs w:val="26"/>
          <w:lang w:val="ro-RO" w:eastAsia="ro-RO"/>
        </w:rPr>
        <w:t>Biroul de Informare Publică şi Relaţii cu Mass-Media</w:t>
      </w:r>
    </w:p>
    <w:sectPr w:rsidR="00CC1DB2" w:rsidRPr="00284F0A" w:rsidSect="00525C60">
      <w:headerReference w:type="default" r:id="rId10"/>
      <w:footerReference w:type="default" r:id="rId11"/>
      <w:pgSz w:w="11907" w:h="16840" w:code="9"/>
      <w:pgMar w:top="567" w:right="567" w:bottom="567" w:left="1418" w:header="531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E61" w:rsidRDefault="003F5E61" w:rsidP="00306146">
      <w:pPr>
        <w:spacing w:after="0" w:line="240" w:lineRule="auto"/>
      </w:pPr>
      <w:r>
        <w:separator/>
      </w:r>
    </w:p>
  </w:endnote>
  <w:endnote w:type="continuationSeparator" w:id="0">
    <w:p w:rsidR="003F5E61" w:rsidRDefault="003F5E61" w:rsidP="0030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</w:p>
  <w:p w:rsidR="00306146" w:rsidRDefault="00405073" w:rsidP="00306146">
    <w:pPr>
      <w:pStyle w:val="Footer"/>
      <w:jc w:val="center"/>
      <w:rPr>
        <w:rFonts w:ascii="Trebuchet MS" w:hAnsi="Trebuchet MS"/>
        <w:sz w:val="13"/>
        <w:szCs w:val="13"/>
      </w:rPr>
    </w:pPr>
    <w:r>
      <w:rPr>
        <w:rFonts w:ascii="Trebuchet MS" w:hAnsi="Trebuchet MS"/>
        <w:noProof/>
        <w:sz w:val="13"/>
        <w:szCs w:val="13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6299835" cy="0"/>
              <wp:effectExtent l="14605" t="17780" r="19685" b="2032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A14E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.25pt;width:496.0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AN7IwIAADwEAAAOAAAAZHJzL2Uyb0RvYy54bWysU9uO2yAQfa/Uf0C8Z23ntrEVZ7Wyk75s&#10;20i7/QAC2EbFgIDEiar+ewdyadO+VFVfMHhmzsycObN8OvYSHbh1QqsSZw8pRlxRzYRqS/zlbTNa&#10;YOQ8UYxIrXiJT9zhp9X7d8vBFHysOy0ZtwhAlCsGU+LOe1MkiaMd74l70IYrMDba9sTD07YJs2QA&#10;9F4m4zSdJ4O2zFhNuXPwtz4b8SriNw2n/nPTOO6RLDHU5uNp47kLZ7JakqK1xHSCXsog/1BFT4SC&#10;pDeomniC9lb8AdULarXTjX+guk900wjKYw/QTZb+1s1rRwyPvQA5ztxocv8Pln46bC0SrMRjjBTp&#10;YUTPe69jZpQFegbjCvCq1NaGBulRvZoXTb86pHTVEdXy6Px2MhAbI5K7kPBwBpLsho+agQ8B/MjV&#10;sbF9gAQW0DGO5HQbCT96ROHnfJzni8kMI3q1JaS4Bhrr/AeuexQuJXbeEtF2vtJKweC1zWIacnhx&#10;HhqBwGtAyKr0RkgZ5y8VGoCAxexxFiOcloIFa/Bztt1V0qIDCRJKJ5M8D7QA2p2b1XvFIlrHCVtf&#10;7p4Ieb6Dv1QBDzqDei63s0a+5Wm+XqwX09F0PF+Ppmldj5431XQ032SPs3pSV1WdfQ+lZdOiE4xx&#10;Faq76jWb/p0eLptzVtpNsTceknv02CIUe/3GouNowzTPuthpdtrawEaYMkg0Ol/WKezAr+/o9XPp&#10;Vz8AAAD//wMAUEsDBBQABgAIAAAAIQCavd/R2QAAAAIBAAAPAAAAZHJzL2Rvd25yZXYueG1sTI/N&#10;bsIwEITvlXgHayv1VpzQPwhxUKnKqeJQUg7clnibhMZrKzYQ3r7m1B5HM5r5Jl8MphMn6n1rWUE6&#10;TkAQV1a3XCv4Klf3UxA+IGvsLJOCC3lYFKObHDNtz/xJp02oRSxhn6GCJgSXSemrhgz6sXXE0fu2&#10;vcEQZV9L3eM5lptOTpLkWRpsOS406OitoepnczQKnNsuX/x6/XFYPZa792XKpbw8KHV3O7zOQQQa&#10;wl8YrvgRHYrItLdH1l50CuKRoOAJRPRms0kKYn+Vssjlf/TiFwAA//8DAFBLAQItABQABgAIAAAA&#10;IQC2gziS/gAAAOEBAAATAAAAAAAAAAAAAAAAAAAAAABbQ29udGVudF9UeXBlc10ueG1sUEsBAi0A&#10;FAAGAAgAAAAhADj9If/WAAAAlAEAAAsAAAAAAAAAAAAAAAAALwEAAF9yZWxzLy5yZWxzUEsBAi0A&#10;FAAGAAgAAAAhAI2EA3sjAgAAPAQAAA4AAAAAAAAAAAAAAAAALgIAAGRycy9lMm9Eb2MueG1sUEsB&#10;Ai0AFAAGAAgAAAAhAJq939HZAAAAAgEAAA8AAAAAAAAAAAAAAAAAfQQAAGRycy9kb3ducmV2Lnht&#10;bFBLBQYAAAAABAAEAPMAAACDBQAAAAA=&#10;" strokecolor="#039" strokeweight="2.25pt"/>
          </w:pict>
        </mc:Fallback>
      </mc:AlternateContent>
    </w:r>
  </w:p>
  <w:p w:rsidR="00306146" w:rsidRPr="00306146" w:rsidRDefault="00306146" w:rsidP="00306146">
    <w:pPr>
      <w:pStyle w:val="Footer"/>
      <w:jc w:val="center"/>
      <w:rPr>
        <w:rFonts w:ascii="Trebuchet MS" w:hAnsi="Trebuchet MS"/>
        <w:sz w:val="13"/>
        <w:szCs w:val="13"/>
      </w:rPr>
    </w:pPr>
    <w:proofErr w:type="spellStart"/>
    <w:r w:rsidRPr="00306146">
      <w:rPr>
        <w:rFonts w:ascii="Trebuchet MS" w:hAnsi="Trebuchet MS"/>
        <w:sz w:val="13"/>
        <w:szCs w:val="13"/>
      </w:rPr>
      <w:t>Competența</w:t>
    </w:r>
    <w:proofErr w:type="spellEnd"/>
    <w:r w:rsidRPr="00306146">
      <w:rPr>
        <w:rFonts w:ascii="Trebuchet MS" w:hAnsi="Trebuchet MS"/>
        <w:sz w:val="13"/>
        <w:szCs w:val="13"/>
      </w:rPr>
      <w:t xml:space="preserve"> face </w:t>
    </w:r>
    <w:proofErr w:type="spellStart"/>
    <w:r w:rsidRPr="00306146">
      <w:rPr>
        <w:rFonts w:ascii="Trebuchet MS" w:hAnsi="Trebuchet MS"/>
        <w:sz w:val="13"/>
        <w:szCs w:val="13"/>
      </w:rPr>
      <w:t>diferența</w:t>
    </w:r>
    <w:proofErr w:type="spellEnd"/>
    <w:r w:rsidRPr="00306146">
      <w:rPr>
        <w:rFonts w:ascii="Trebuchet MS" w:hAnsi="Trebuchet MS"/>
        <w:sz w:val="13"/>
        <w:szCs w:val="13"/>
      </w:rPr>
      <w:t xml:space="preserve">! </w:t>
    </w:r>
    <w:proofErr w:type="spellStart"/>
    <w:r w:rsidRPr="00306146">
      <w:rPr>
        <w:rFonts w:ascii="Trebuchet MS" w:hAnsi="Trebuchet MS"/>
        <w:sz w:val="13"/>
        <w:szCs w:val="13"/>
      </w:rPr>
      <w:t>Proiect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selectat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în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cadrul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Programului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Operațional</w:t>
    </w:r>
    <w:proofErr w:type="spellEnd"/>
    <w:r w:rsidRPr="00306146">
      <w:rPr>
        <w:rFonts w:ascii="Trebuchet MS" w:hAnsi="Trebuchet MS"/>
        <w:sz w:val="13"/>
        <w:szCs w:val="13"/>
      </w:rPr>
      <w:t xml:space="preserve"> Capacitate </w:t>
    </w:r>
    <w:proofErr w:type="spellStart"/>
    <w:r w:rsidRPr="00306146">
      <w:rPr>
        <w:rFonts w:ascii="Trebuchet MS" w:hAnsi="Trebuchet MS"/>
        <w:sz w:val="13"/>
        <w:szCs w:val="13"/>
      </w:rPr>
      <w:t>Administrativă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cofinanțat</w:t>
    </w:r>
    <w:proofErr w:type="spellEnd"/>
    <w:r w:rsidRPr="00306146">
      <w:rPr>
        <w:rFonts w:ascii="Trebuchet MS" w:hAnsi="Trebuchet MS"/>
        <w:sz w:val="13"/>
        <w:szCs w:val="13"/>
      </w:rPr>
      <w:t xml:space="preserve"> de </w:t>
    </w:r>
    <w:proofErr w:type="spellStart"/>
    <w:r w:rsidRPr="00306146">
      <w:rPr>
        <w:rFonts w:ascii="Trebuchet MS" w:hAnsi="Trebuchet MS"/>
        <w:sz w:val="13"/>
        <w:szCs w:val="13"/>
      </w:rPr>
      <w:t>Uniunea</w:t>
    </w:r>
    <w:proofErr w:type="spellEnd"/>
    <w:r w:rsidRPr="00306146">
      <w:rPr>
        <w:rFonts w:ascii="Trebuchet MS" w:hAnsi="Trebuchet MS"/>
        <w:sz w:val="13"/>
        <w:szCs w:val="13"/>
      </w:rPr>
      <w:t xml:space="preserve"> </w:t>
    </w:r>
    <w:proofErr w:type="spellStart"/>
    <w:r w:rsidRPr="00306146">
      <w:rPr>
        <w:rFonts w:ascii="Trebuchet MS" w:hAnsi="Trebuchet MS"/>
        <w:sz w:val="13"/>
        <w:szCs w:val="13"/>
      </w:rPr>
      <w:t>Europeană</w:t>
    </w:r>
    <w:proofErr w:type="spellEnd"/>
    <w:r w:rsidRPr="00306146">
      <w:rPr>
        <w:rFonts w:ascii="Trebuchet MS" w:hAnsi="Trebuchet MS"/>
        <w:sz w:val="13"/>
        <w:szCs w:val="13"/>
      </w:rPr>
      <w:t xml:space="preserve">, din </w:t>
    </w:r>
    <w:proofErr w:type="spellStart"/>
    <w:r w:rsidRPr="00306146">
      <w:rPr>
        <w:rFonts w:ascii="Trebuchet MS" w:hAnsi="Trebuchet MS"/>
        <w:sz w:val="13"/>
        <w:szCs w:val="13"/>
      </w:rPr>
      <w:t>Fondul</w:t>
    </w:r>
    <w:proofErr w:type="spellEnd"/>
    <w:r w:rsidRPr="00306146">
      <w:rPr>
        <w:rFonts w:ascii="Trebuchet MS" w:hAnsi="Trebuchet MS"/>
        <w:sz w:val="13"/>
        <w:szCs w:val="13"/>
      </w:rPr>
      <w:t xml:space="preserve"> Social European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E61" w:rsidRDefault="003F5E61" w:rsidP="00306146">
      <w:pPr>
        <w:spacing w:after="0" w:line="240" w:lineRule="auto"/>
      </w:pPr>
      <w:r>
        <w:separator/>
      </w:r>
    </w:p>
  </w:footnote>
  <w:footnote w:type="continuationSeparator" w:id="0">
    <w:p w:rsidR="003F5E61" w:rsidRDefault="003F5E61" w:rsidP="0030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6146" w:rsidRDefault="00306146" w:rsidP="00525C60">
    <w:pPr>
      <w:pStyle w:val="Header"/>
      <w:jc w:val="center"/>
    </w:pPr>
    <w:r>
      <w:rPr>
        <w:noProof/>
      </w:rPr>
      <w:drawing>
        <wp:inline distT="0" distB="0" distL="0" distR="0">
          <wp:extent cx="6004572" cy="627889"/>
          <wp:effectExtent l="19050" t="0" r="0" b="0"/>
          <wp:docPr id="10" name="Picture 0" descr="Header A4 Portrai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 A4 Portra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04572" cy="6278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662B8A"/>
    <w:multiLevelType w:val="hybridMultilevel"/>
    <w:tmpl w:val="07081202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>
      <o:colormru v:ext="edit" colors="#0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146"/>
    <w:rsid w:val="000353D5"/>
    <w:rsid w:val="00071266"/>
    <w:rsid w:val="001102CA"/>
    <w:rsid w:val="0015756C"/>
    <w:rsid w:val="00176D9D"/>
    <w:rsid w:val="001F4770"/>
    <w:rsid w:val="00254A97"/>
    <w:rsid w:val="00284BA2"/>
    <w:rsid w:val="00284F0A"/>
    <w:rsid w:val="002C2A70"/>
    <w:rsid w:val="002E36AB"/>
    <w:rsid w:val="002F6341"/>
    <w:rsid w:val="00306146"/>
    <w:rsid w:val="00321214"/>
    <w:rsid w:val="003C6A71"/>
    <w:rsid w:val="003F5E61"/>
    <w:rsid w:val="00405073"/>
    <w:rsid w:val="00413487"/>
    <w:rsid w:val="004B3A42"/>
    <w:rsid w:val="004C0896"/>
    <w:rsid w:val="00525C60"/>
    <w:rsid w:val="00545E0A"/>
    <w:rsid w:val="00557C3C"/>
    <w:rsid w:val="0070225E"/>
    <w:rsid w:val="00702479"/>
    <w:rsid w:val="00833A23"/>
    <w:rsid w:val="008C355D"/>
    <w:rsid w:val="008E6648"/>
    <w:rsid w:val="008F644B"/>
    <w:rsid w:val="009A1EF3"/>
    <w:rsid w:val="009B7394"/>
    <w:rsid w:val="00B23CC3"/>
    <w:rsid w:val="00BA4BD8"/>
    <w:rsid w:val="00BB5E08"/>
    <w:rsid w:val="00C445E4"/>
    <w:rsid w:val="00CC1DB2"/>
    <w:rsid w:val="00D217AF"/>
    <w:rsid w:val="00D3413C"/>
    <w:rsid w:val="00D803F4"/>
    <w:rsid w:val="00E12818"/>
    <w:rsid w:val="00E50229"/>
    <w:rsid w:val="00E54825"/>
    <w:rsid w:val="00E62275"/>
    <w:rsid w:val="00F232A5"/>
    <w:rsid w:val="00F42AA6"/>
    <w:rsid w:val="00F500D9"/>
    <w:rsid w:val="00FF0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039"/>
    </o:shapedefaults>
    <o:shapelayout v:ext="edit">
      <o:idmap v:ext="edit" data="1"/>
    </o:shapelayout>
  </w:shapeDefaults>
  <w:decimalSymbol w:val=","/>
  <w:listSeparator w:val=";"/>
  <w15:docId w15:val="{B997596F-BEE9-4057-88A8-8909C16B9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3A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6146"/>
  </w:style>
  <w:style w:type="paragraph" w:styleId="Footer">
    <w:name w:val="footer"/>
    <w:basedOn w:val="Normal"/>
    <w:link w:val="FooterChar"/>
    <w:uiPriority w:val="99"/>
    <w:semiHidden/>
    <w:unhideWhenUsed/>
    <w:rsid w:val="003061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6146"/>
  </w:style>
  <w:style w:type="paragraph" w:styleId="BalloonText">
    <w:name w:val="Balloon Text"/>
    <w:basedOn w:val="Normal"/>
    <w:link w:val="BalloonTextChar"/>
    <w:uiPriority w:val="99"/>
    <w:semiHidden/>
    <w:unhideWhenUsed/>
    <w:rsid w:val="0030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4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C2A7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0DD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B5E0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57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m1909.ro/ViewFile.ashx?guid=f1d9b2eb-172b-407a-9b6d-2e5dc7968dcf|InfoCS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ipoca454.csm1909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F577F-69E1-4FE8-96C1-A23089BDF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mircea.pavel</dc:creator>
  <cp:lastModifiedBy>Viorel, STANESCU</cp:lastModifiedBy>
  <cp:revision>4</cp:revision>
  <cp:lastPrinted>2020-01-16T08:25:00Z</cp:lastPrinted>
  <dcterms:created xsi:type="dcterms:W3CDTF">2020-02-06T07:43:00Z</dcterms:created>
  <dcterms:modified xsi:type="dcterms:W3CDTF">2020-02-06T12:55:00Z</dcterms:modified>
</cp:coreProperties>
</file>