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FB9D" w14:textId="491EE7DF" w:rsidR="00DE4CF4" w:rsidRPr="006B2FA2" w:rsidRDefault="006B2FA2" w:rsidP="00E352EB">
      <w:pPr>
        <w:pStyle w:val="Header"/>
        <w:widowControl w:val="0"/>
        <w:spacing w:before="720" w:after="240" w:line="276" w:lineRule="auto"/>
        <w:jc w:val="center"/>
        <w:rPr>
          <w:rFonts w:asciiTheme="minorHAnsi" w:hAnsiTheme="minorHAnsi" w:cstheme="minorHAnsi"/>
          <w:bCs/>
          <w:color w:val="000000"/>
          <w:sz w:val="40"/>
          <w:szCs w:val="40"/>
        </w:rPr>
      </w:pPr>
      <w:bookmarkStart w:id="0" w:name="_Hlk65486701"/>
      <w:r w:rsidRPr="006B2FA2">
        <w:rPr>
          <w:rFonts w:asciiTheme="minorHAnsi" w:hAnsiTheme="minorHAnsi" w:cstheme="minorHAnsi"/>
          <w:bCs/>
          <w:color w:val="000000"/>
          <w:sz w:val="40"/>
          <w:szCs w:val="40"/>
        </w:rPr>
        <w:t>PROIECT</w:t>
      </w:r>
    </w:p>
    <w:p w14:paraId="55F8F23F" w14:textId="2D97B8A2" w:rsidR="000E1BA5" w:rsidRPr="00644C05" w:rsidRDefault="000E1BA5" w:rsidP="00E352EB">
      <w:pPr>
        <w:pStyle w:val="Header"/>
        <w:widowControl w:val="0"/>
        <w:spacing w:before="720" w:after="240" w:line="276" w:lineRule="auto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644C05">
        <w:rPr>
          <w:rFonts w:asciiTheme="minorHAnsi" w:hAnsiTheme="minorHAnsi" w:cstheme="minorHAnsi"/>
          <w:b/>
          <w:color w:val="000000"/>
          <w:sz w:val="40"/>
          <w:szCs w:val="40"/>
        </w:rPr>
        <w:t>CONSILIUL SUPERIOR AL MAGISTRATURII</w:t>
      </w:r>
      <w:bookmarkEnd w:id="0"/>
    </w:p>
    <w:p w14:paraId="4A723C98" w14:textId="77777777" w:rsidR="000E1BA5" w:rsidRPr="00644C05" w:rsidRDefault="000E1BA5" w:rsidP="00E352EB">
      <w:pPr>
        <w:widowControl w:val="0"/>
        <w:spacing w:after="240" w:line="276" w:lineRule="auto"/>
        <w:jc w:val="center"/>
        <w:rPr>
          <w:rFonts w:asciiTheme="minorHAnsi" w:hAnsiTheme="minorHAnsi" w:cstheme="minorHAnsi"/>
          <w:b/>
          <w:sz w:val="40"/>
          <w:szCs w:val="40"/>
        </w:rPr>
      </w:pPr>
      <w:r w:rsidRPr="00644C05">
        <w:rPr>
          <w:rFonts w:asciiTheme="minorHAnsi" w:hAnsiTheme="minorHAnsi" w:cstheme="minorHAnsi"/>
          <w:b/>
          <w:sz w:val="40"/>
          <w:szCs w:val="40"/>
        </w:rPr>
        <w:t>SECȚIA PENTRU JUDECĂTORI</w:t>
      </w:r>
    </w:p>
    <w:p w14:paraId="1B8B67AA" w14:textId="1E27EDF8" w:rsidR="000E1BA5" w:rsidRPr="00644C05" w:rsidRDefault="000E1BA5" w:rsidP="00E352EB">
      <w:pPr>
        <w:widowControl w:val="0"/>
        <w:spacing w:after="240"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1" w:name="numar_hot"/>
      <w:r w:rsidRPr="00644C05">
        <w:rPr>
          <w:rFonts w:asciiTheme="minorHAnsi" w:hAnsiTheme="minorHAnsi" w:cstheme="minorHAnsi"/>
          <w:b/>
          <w:bCs/>
          <w:sz w:val="32"/>
          <w:szCs w:val="32"/>
        </w:rPr>
        <w:t>HOTĂRÂREA nr.</w:t>
      </w:r>
      <w:bookmarkEnd w:id="1"/>
      <w:r w:rsidRPr="00644C05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6B2FA2">
        <w:rPr>
          <w:rFonts w:asciiTheme="minorHAnsi" w:hAnsiTheme="minorHAnsi" w:cstheme="minorHAnsi"/>
          <w:b/>
          <w:bCs/>
          <w:sz w:val="32"/>
          <w:szCs w:val="32"/>
        </w:rPr>
        <w:t>.......</w:t>
      </w:r>
    </w:p>
    <w:p w14:paraId="4E14B36F" w14:textId="73FE2421" w:rsidR="000E1BA5" w:rsidRPr="00644C05" w:rsidRDefault="000E1BA5" w:rsidP="00E352EB">
      <w:pPr>
        <w:widowControl w:val="0"/>
        <w:spacing w:after="600" w:line="276" w:lineRule="auto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644C05">
        <w:rPr>
          <w:rFonts w:asciiTheme="minorHAnsi" w:hAnsiTheme="minorHAnsi" w:cstheme="minorHAnsi"/>
          <w:bCs/>
          <w:sz w:val="32"/>
          <w:szCs w:val="32"/>
        </w:rPr>
        <w:t xml:space="preserve">din </w:t>
      </w:r>
      <w:r w:rsidR="006B2FA2">
        <w:rPr>
          <w:rFonts w:asciiTheme="minorHAnsi" w:hAnsiTheme="minorHAnsi" w:cstheme="minorHAnsi"/>
          <w:bCs/>
          <w:sz w:val="32"/>
          <w:szCs w:val="32"/>
        </w:rPr>
        <w:t>...........</w:t>
      </w:r>
    </w:p>
    <w:p w14:paraId="0B347887" w14:textId="12882993" w:rsidR="000E1BA5" w:rsidRPr="00644C05" w:rsidRDefault="000E1BA5" w:rsidP="00E352EB">
      <w:pPr>
        <w:widowControl w:val="0"/>
        <w:spacing w:after="600"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44C05">
        <w:rPr>
          <w:rFonts w:asciiTheme="minorHAnsi" w:hAnsiTheme="minorHAnsi" w:cstheme="minorHAnsi"/>
          <w:b/>
          <w:bCs/>
          <w:sz w:val="32"/>
          <w:szCs w:val="32"/>
        </w:rPr>
        <w:t xml:space="preserve">pentru modificarea </w:t>
      </w:r>
      <w:r w:rsidR="00FA66D2" w:rsidRPr="00644C05">
        <w:rPr>
          <w:rFonts w:asciiTheme="minorHAnsi" w:hAnsiTheme="minorHAnsi" w:cstheme="minorHAnsi"/>
          <w:b/>
          <w:bCs/>
          <w:sz w:val="32"/>
          <w:szCs w:val="32"/>
        </w:rPr>
        <w:t xml:space="preserve">și completarea </w:t>
      </w:r>
      <w:r w:rsidRPr="00644C05">
        <w:rPr>
          <w:rFonts w:asciiTheme="minorHAnsi" w:hAnsiTheme="minorHAnsi" w:cstheme="minorHAnsi"/>
          <w:b/>
          <w:bCs/>
          <w:sz w:val="32"/>
          <w:szCs w:val="32"/>
        </w:rPr>
        <w:t xml:space="preserve">Regulamentului de ordine interioară al </w:t>
      </w:r>
      <w:proofErr w:type="spellStart"/>
      <w:r w:rsidRPr="00644C05">
        <w:rPr>
          <w:rFonts w:asciiTheme="minorHAnsi" w:hAnsiTheme="minorHAnsi" w:cstheme="minorHAnsi"/>
          <w:b/>
          <w:bCs/>
          <w:sz w:val="32"/>
          <w:szCs w:val="32"/>
        </w:rPr>
        <w:t>instanţelor</w:t>
      </w:r>
      <w:proofErr w:type="spellEnd"/>
      <w:r w:rsidRPr="00644C05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proofErr w:type="spellStart"/>
      <w:r w:rsidRPr="00644C05">
        <w:rPr>
          <w:rFonts w:asciiTheme="minorHAnsi" w:hAnsiTheme="minorHAnsi" w:cstheme="minorHAnsi"/>
          <w:b/>
          <w:bCs/>
          <w:sz w:val="32"/>
          <w:szCs w:val="32"/>
        </w:rPr>
        <w:t>judecătoreşti</w:t>
      </w:r>
      <w:proofErr w:type="spellEnd"/>
      <w:r w:rsidRPr="00644C05">
        <w:rPr>
          <w:rFonts w:asciiTheme="minorHAnsi" w:hAnsiTheme="minorHAnsi" w:cstheme="minorHAnsi"/>
          <w:b/>
          <w:bCs/>
          <w:sz w:val="32"/>
          <w:szCs w:val="32"/>
        </w:rPr>
        <w:t>, aprobat prin Hotărârea Secției pentru judecători a Consiliului Superior al Magistraturii nr. 3243/2022</w:t>
      </w:r>
    </w:p>
    <w:p w14:paraId="7700864A" w14:textId="77777777" w:rsidR="000E1BA5" w:rsidRPr="00644C05" w:rsidRDefault="000E1BA5" w:rsidP="00E352EB">
      <w:pPr>
        <w:widowControl w:val="0"/>
        <w:spacing w:line="276" w:lineRule="auto"/>
        <w:ind w:firstLine="873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În temeiul dispozițiilor art. 133 alin. (5) </w:t>
      </w:r>
      <w:proofErr w:type="spellStart"/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şi</w:t>
      </w:r>
      <w:proofErr w:type="spellEnd"/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(7) din Constituția României, republicată, </w:t>
      </w:r>
      <w:proofErr w:type="spellStart"/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şi</w:t>
      </w:r>
      <w:proofErr w:type="spellEnd"/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ale art. 23 alin. (1) din Legea nr. 305/2022 privind Consiliul Superior al Magistraturii, </w:t>
      </w:r>
    </w:p>
    <w:p w14:paraId="6A2CCE60" w14:textId="1D21132B" w:rsidR="000E1BA5" w:rsidRPr="00644C05" w:rsidRDefault="000E1BA5" w:rsidP="00E352EB">
      <w:pPr>
        <w:widowControl w:val="0"/>
        <w:spacing w:line="276" w:lineRule="auto"/>
        <w:ind w:firstLine="873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având în vedere dispozi</w:t>
      </w:r>
      <w:r w:rsidR="000C4E34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ț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iile art. </w:t>
      </w:r>
      <w:r w:rsidRPr="00644C05">
        <w:rPr>
          <w:rFonts w:asciiTheme="minorHAnsi" w:hAnsiTheme="minorHAnsi" w:cstheme="minorHAnsi"/>
          <w:sz w:val="26"/>
          <w:szCs w:val="26"/>
        </w:rPr>
        <w:t>152</w:t>
      </w:r>
      <w:r w:rsidRPr="00644C05">
        <w:rPr>
          <w:rFonts w:asciiTheme="minorHAnsi" w:hAnsiTheme="minorHAnsi" w:cstheme="minorHAnsi"/>
          <w:bCs/>
          <w:sz w:val="26"/>
          <w:szCs w:val="26"/>
        </w:rPr>
        <w:t> 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alin. (2) din Legea nr. 304/2022 privind organizarea judiciară</w:t>
      </w:r>
      <w:r w:rsidR="00572194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,</w:t>
      </w:r>
      <w:r w:rsidR="006F6072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cu modificările ulterioare,</w:t>
      </w:r>
      <w:r w:rsidR="00572194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cu </w:t>
      </w:r>
      <w:r w:rsidR="006B2FA2">
        <w:rPr>
          <w:rFonts w:asciiTheme="minorHAnsi" w:hAnsiTheme="minorHAnsi" w:cstheme="minorHAnsi"/>
          <w:bCs/>
          <w:color w:val="000000"/>
          <w:sz w:val="26"/>
          <w:szCs w:val="26"/>
        </w:rPr>
        <w:t>...................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voturilor membrilor prezenți,</w:t>
      </w:r>
    </w:p>
    <w:p w14:paraId="53F61EB4" w14:textId="77777777" w:rsidR="000E1BA5" w:rsidRPr="00644C05" w:rsidRDefault="000E1BA5" w:rsidP="00E352EB">
      <w:pPr>
        <w:widowControl w:val="0"/>
        <w:spacing w:before="600" w:line="276" w:lineRule="auto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644C05">
        <w:rPr>
          <w:rFonts w:asciiTheme="minorHAnsi" w:hAnsiTheme="minorHAnsi" w:cstheme="minorHAnsi"/>
          <w:b/>
          <w:sz w:val="32"/>
          <w:szCs w:val="32"/>
        </w:rPr>
        <w:t>SECȚIA PENTRU JUDECĂTORI A</w:t>
      </w:r>
    </w:p>
    <w:p w14:paraId="2404B376" w14:textId="77777777" w:rsidR="000E1BA5" w:rsidRPr="00644C05" w:rsidRDefault="000E1BA5" w:rsidP="00E352EB">
      <w:pPr>
        <w:widowControl w:val="0"/>
        <w:spacing w:after="360" w:line="276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644C05">
        <w:rPr>
          <w:rFonts w:asciiTheme="minorHAnsi" w:hAnsiTheme="minorHAnsi" w:cstheme="minorHAnsi"/>
          <w:b/>
          <w:bCs/>
          <w:color w:val="000000"/>
          <w:sz w:val="32"/>
          <w:szCs w:val="32"/>
        </w:rPr>
        <w:t>CONSILIULUI SUPERIOR AL MAGISTRATURII</w:t>
      </w:r>
    </w:p>
    <w:p w14:paraId="63658810" w14:textId="77777777" w:rsidR="000E1BA5" w:rsidRPr="00644C05" w:rsidRDefault="000E1BA5" w:rsidP="00E352EB">
      <w:pPr>
        <w:widowControl w:val="0"/>
        <w:spacing w:after="600" w:line="276" w:lineRule="auto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644C05">
        <w:rPr>
          <w:rFonts w:asciiTheme="minorHAnsi" w:hAnsiTheme="minorHAnsi" w:cstheme="minorHAnsi"/>
          <w:b/>
          <w:bCs/>
          <w:color w:val="000000"/>
          <w:sz w:val="32"/>
          <w:szCs w:val="32"/>
        </w:rPr>
        <w:t>HOTĂRĂŞTE</w:t>
      </w:r>
    </w:p>
    <w:p w14:paraId="7DAF324A" w14:textId="6ACC992B" w:rsidR="000C4927" w:rsidRPr="00644C05" w:rsidRDefault="000E1BA5" w:rsidP="00E352EB">
      <w:pPr>
        <w:widowControl w:val="0"/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bookmarkStart w:id="2" w:name="5964432"/>
      <w:bookmarkEnd w:id="2"/>
      <w:r w:rsidRPr="00644C05">
        <w:rPr>
          <w:rFonts w:asciiTheme="minorHAnsi" w:hAnsiTheme="minorHAnsi" w:cstheme="minorHAnsi"/>
          <w:b/>
          <w:bCs/>
          <w:color w:val="000000"/>
          <w:sz w:val="26"/>
          <w:szCs w:val="26"/>
        </w:rPr>
        <w:tab/>
        <w:t>Art. I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- </w:t>
      </w:r>
      <w:hyperlink r:id="rId6" w:history="1">
        <w:r w:rsidRPr="00644C05">
          <w:rPr>
            <w:rStyle w:val="Hyperlink"/>
            <w:rFonts w:asciiTheme="minorHAnsi" w:hAnsiTheme="minorHAnsi" w:cstheme="minorHAnsi"/>
            <w:bCs/>
            <w:color w:val="auto"/>
            <w:sz w:val="26"/>
            <w:szCs w:val="26"/>
            <w:u w:val="none"/>
          </w:rPr>
          <w:t>Regulamentul</w:t>
        </w:r>
      </w:hyperlink>
      <w:r w:rsidR="00DD4A3A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644C05">
        <w:rPr>
          <w:rFonts w:asciiTheme="minorHAnsi" w:hAnsiTheme="minorHAnsi" w:cstheme="minorHAnsi"/>
          <w:bCs/>
          <w:sz w:val="26"/>
          <w:szCs w:val="26"/>
        </w:rPr>
        <w:t>de</w:t>
      </w:r>
      <w:r w:rsidR="00DD4A3A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Pr="00644C05">
        <w:rPr>
          <w:rFonts w:asciiTheme="minorHAnsi" w:hAnsiTheme="minorHAnsi" w:cstheme="minorHAnsi"/>
          <w:bCs/>
          <w:sz w:val="26"/>
          <w:szCs w:val="26"/>
        </w:rPr>
        <w:t xml:space="preserve">ordine interioară al </w:t>
      </w:r>
      <w:proofErr w:type="spellStart"/>
      <w:r w:rsidRPr="00644C05">
        <w:rPr>
          <w:rFonts w:asciiTheme="minorHAnsi" w:hAnsiTheme="minorHAnsi" w:cstheme="minorHAnsi"/>
          <w:bCs/>
          <w:sz w:val="26"/>
          <w:szCs w:val="26"/>
        </w:rPr>
        <w:t>i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nstanţelor</w:t>
      </w:r>
      <w:proofErr w:type="spellEnd"/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</w:t>
      </w:r>
      <w:proofErr w:type="spellStart"/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judecătoreşti</w:t>
      </w:r>
      <w:proofErr w:type="spellEnd"/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, aprobat prin Hotărârea Secției pentru judecători a Consiliului Superior al Magistraturii nr. 3243/2022, publicată în Monitorul Oficial al României, Partea I, nr. 1254 </w:t>
      </w:r>
      <w:r w:rsidR="00CA3865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și 1254 bis 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din 27 decembrie 2022,</w:t>
      </w:r>
      <w:r w:rsidR="00CA3865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 cu </w:t>
      </w:r>
      <w:r w:rsidR="00CA3865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lastRenderedPageBreak/>
        <w:t xml:space="preserve">modificările </w:t>
      </w:r>
      <w:r w:rsidR="00E352EB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și completările </w:t>
      </w:r>
      <w:r w:rsidR="00CA3865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ulterioare, 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se modifică </w:t>
      </w:r>
      <w:r w:rsidR="00CA3865"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 xml:space="preserve">și se completează 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după cum urmează:</w:t>
      </w:r>
    </w:p>
    <w:p w14:paraId="6CA729D7" w14:textId="77777777" w:rsidR="000C4927" w:rsidRPr="00644C05" w:rsidRDefault="000C4927" w:rsidP="00E352EB">
      <w:pPr>
        <w:widowControl w:val="0"/>
        <w:tabs>
          <w:tab w:val="left" w:pos="851"/>
        </w:tabs>
        <w:spacing w:line="276" w:lineRule="auto"/>
        <w:jc w:val="both"/>
        <w:rPr>
          <w:rFonts w:asciiTheme="minorHAnsi" w:hAnsiTheme="minorHAnsi" w:cstheme="minorHAnsi"/>
          <w:bCs/>
          <w:color w:val="000000"/>
          <w:sz w:val="26"/>
          <w:szCs w:val="26"/>
        </w:rPr>
      </w:pP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ab/>
      </w:r>
    </w:p>
    <w:p w14:paraId="5223EDFC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</w:pPr>
      <w:r w:rsidRPr="00181BC1"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  <w:t>1. La articolul 40, alineatul (9) se modifică și va avea următorul cuprins:</w:t>
      </w:r>
    </w:p>
    <w:p w14:paraId="476DAAEC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sz w:val="26"/>
          <w:szCs w:val="26"/>
          <w:lang w:eastAsia="en-US"/>
          <w14:ligatures w14:val="none"/>
        </w:rPr>
      </w:pPr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„(9) Pentru consilierul juridic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şi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consilierul pentru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informaţii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publice, acolo unde există,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fişa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postului se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întocmeşte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de către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preşedintele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instanţei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, iar pentru psihologii din cadrul cabinetului de psihologie,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fişa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postului se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întocmeşte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de către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preşedintele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curţii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de apel și cuprinde cel puțin atribuțiile stabilite de compartimentul de psihologie a personalului din cadrul Consiliului Superior al Magistraturii.”</w:t>
      </w:r>
    </w:p>
    <w:p w14:paraId="486C4A06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</w:pPr>
    </w:p>
    <w:p w14:paraId="5542F96C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</w:pPr>
      <w:r w:rsidRPr="00181BC1"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  <w:t>2. La articolul 80, alineatul (2) se modifică și va avea următorul cuprins:</w:t>
      </w:r>
    </w:p>
    <w:p w14:paraId="05678E56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sz w:val="26"/>
          <w:szCs w:val="26"/>
          <w:lang w:eastAsia="en-US"/>
          <w14:ligatures w14:val="none"/>
        </w:rPr>
      </w:pPr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„(2) Cabinetul de psihologie este organizat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şi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funcţionează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ca punct de lucru al compartimentului de psihologie a personalului din cadrul Consiliului Superior al Magistraturii, cu respectarea prevederilor Legii nr. 213/2004 privind exercitarea profesiei de psiholog cu drept de liberă practică,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înfiinţarea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, organizarea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şi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</w:t>
      </w:r>
      <w:proofErr w:type="spellStart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funcţionarea</w:t>
      </w:r>
      <w:proofErr w:type="spellEnd"/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 Colegiului Psihologilor din România, cu modificările și completările ulterioare.”</w:t>
      </w:r>
    </w:p>
    <w:p w14:paraId="7FA76650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sz w:val="26"/>
          <w:szCs w:val="26"/>
          <w:lang w:eastAsia="en-US"/>
          <w14:ligatures w14:val="none"/>
        </w:rPr>
      </w:pPr>
    </w:p>
    <w:p w14:paraId="70CC3482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</w:pPr>
      <w:r w:rsidRPr="00181BC1"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  <w:t>3. La articolul 81, după alineatul (1) se introduce un nou alineat, alineatul (1</w:t>
      </w:r>
      <w:r w:rsidRPr="00181BC1">
        <w:rPr>
          <w:rFonts w:ascii="Calibri" w:hAnsi="Calibri" w:cs="Calibri"/>
          <w:b/>
          <w:bCs/>
          <w:sz w:val="26"/>
          <w:szCs w:val="26"/>
          <w:vertAlign w:val="superscript"/>
          <w:lang w:eastAsia="en-US"/>
          <w14:ligatures w14:val="none"/>
        </w:rPr>
        <w:t>1</w:t>
      </w:r>
      <w:r w:rsidRPr="00181BC1">
        <w:rPr>
          <w:rFonts w:ascii="Calibri" w:hAnsi="Calibri" w:cs="Calibri"/>
          <w:b/>
          <w:bCs/>
          <w:sz w:val="26"/>
          <w:szCs w:val="26"/>
          <w:lang w:eastAsia="en-US"/>
          <w14:ligatures w14:val="none"/>
        </w:rPr>
        <w:t>), cu următorul cuprins:</w:t>
      </w:r>
    </w:p>
    <w:p w14:paraId="65075310" w14:textId="77777777" w:rsidR="00181BC1" w:rsidRPr="00181BC1" w:rsidRDefault="00181BC1" w:rsidP="00181BC1">
      <w:pPr>
        <w:spacing w:line="276" w:lineRule="auto"/>
        <w:ind w:firstLine="708"/>
        <w:jc w:val="both"/>
        <w:rPr>
          <w:rFonts w:ascii="Calibri" w:hAnsi="Calibri" w:cs="Calibri"/>
          <w:sz w:val="26"/>
          <w:szCs w:val="26"/>
          <w:lang w:eastAsia="en-US"/>
          <w14:ligatures w14:val="none"/>
        </w:rPr>
      </w:pPr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>„(1</w:t>
      </w:r>
      <w:r w:rsidRPr="00181BC1">
        <w:rPr>
          <w:rFonts w:ascii="Calibri" w:hAnsi="Calibri" w:cs="Calibri"/>
          <w:sz w:val="26"/>
          <w:szCs w:val="26"/>
          <w:vertAlign w:val="superscript"/>
          <w:lang w:eastAsia="en-US"/>
          <w14:ligatures w14:val="none"/>
        </w:rPr>
        <w:t>1</w:t>
      </w:r>
      <w:r w:rsidRPr="00181BC1">
        <w:rPr>
          <w:rFonts w:ascii="Calibri" w:hAnsi="Calibri" w:cs="Calibri"/>
          <w:sz w:val="26"/>
          <w:szCs w:val="26"/>
          <w:lang w:eastAsia="en-US"/>
          <w14:ligatures w14:val="none"/>
        </w:rPr>
        <w:t xml:space="preserve">) Psihologii sunt subordonați președintelui curții de apel. Compartimentul de psihologie a personalului din cadrul Consiliului Superior al Magistraturii asigură coordonarea profesională a activității de psihologie desfășurată la nivelul curții de apel și al instanțelor din circumscripția acesteia.” </w:t>
      </w:r>
    </w:p>
    <w:p w14:paraId="5911E655" w14:textId="77777777" w:rsidR="00E352EB" w:rsidRDefault="00E352EB" w:rsidP="00E352EB">
      <w:pPr>
        <w:spacing w:line="276" w:lineRule="auto"/>
        <w:jc w:val="both"/>
        <w:rPr>
          <w:rFonts w:ascii="Calibri" w:eastAsia="Calibri" w:hAnsi="Calibri" w:cs="Calibri"/>
          <w:color w:val="000000"/>
          <w:sz w:val="26"/>
          <w:szCs w:val="26"/>
          <w14:ligatures w14:val="none"/>
        </w:rPr>
      </w:pPr>
    </w:p>
    <w:p w14:paraId="5118D4FA" w14:textId="3420600F" w:rsidR="000E1BA5" w:rsidRPr="00E352EB" w:rsidRDefault="000E1BA5" w:rsidP="00E352EB">
      <w:pPr>
        <w:spacing w:line="276" w:lineRule="auto"/>
        <w:ind w:firstLine="720"/>
        <w:jc w:val="both"/>
        <w:rPr>
          <w:rFonts w:ascii="Calibri" w:eastAsia="Calibri" w:hAnsi="Calibri" w:cs="Calibri"/>
          <w:color w:val="000000"/>
          <w:sz w:val="26"/>
          <w:szCs w:val="26"/>
          <w14:ligatures w14:val="none"/>
        </w:rPr>
      </w:pPr>
      <w:r w:rsidRPr="00644C0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Art. II </w:t>
      </w:r>
      <w:r w:rsidRPr="00644C05">
        <w:rPr>
          <w:rFonts w:asciiTheme="minorHAnsi" w:hAnsiTheme="minorHAnsi" w:cstheme="minorHAnsi"/>
          <w:bCs/>
          <w:color w:val="000000"/>
          <w:sz w:val="26"/>
          <w:szCs w:val="26"/>
        </w:rPr>
        <w:t>- Prezenta hotărâre se publică în Monitorul Oficial al României, Partea I.</w:t>
      </w:r>
    </w:p>
    <w:p w14:paraId="40AF515D" w14:textId="668F4C69" w:rsidR="000E1BA5" w:rsidRPr="00DE4CF4" w:rsidRDefault="000E1BA5" w:rsidP="00E352EB">
      <w:pPr>
        <w:widowControl w:val="0"/>
        <w:spacing w:before="600" w:after="360"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DE4CF4">
        <w:rPr>
          <w:rFonts w:asciiTheme="minorHAnsi" w:hAnsiTheme="minorHAnsi" w:cstheme="minorHAnsi"/>
          <w:color w:val="000000"/>
          <w:sz w:val="26"/>
          <w:szCs w:val="26"/>
        </w:rPr>
        <w:t xml:space="preserve">Dată în </w:t>
      </w:r>
      <w:proofErr w:type="spellStart"/>
      <w:r w:rsidRPr="00DE4CF4">
        <w:rPr>
          <w:rFonts w:asciiTheme="minorHAnsi" w:hAnsiTheme="minorHAnsi" w:cstheme="minorHAnsi"/>
          <w:color w:val="000000"/>
          <w:sz w:val="26"/>
          <w:szCs w:val="26"/>
        </w:rPr>
        <w:t>Bucureşti</w:t>
      </w:r>
      <w:proofErr w:type="spellEnd"/>
      <w:r w:rsidRPr="00DE4CF4">
        <w:rPr>
          <w:rFonts w:asciiTheme="minorHAnsi" w:hAnsiTheme="minorHAnsi" w:cstheme="minorHAnsi"/>
          <w:color w:val="000000"/>
          <w:sz w:val="26"/>
          <w:szCs w:val="26"/>
        </w:rPr>
        <w:t xml:space="preserve">, la data de </w:t>
      </w:r>
      <w:r w:rsidR="006B2FA2">
        <w:rPr>
          <w:rFonts w:asciiTheme="minorHAnsi" w:hAnsiTheme="minorHAnsi" w:cstheme="minorHAnsi"/>
          <w:color w:val="000000"/>
          <w:sz w:val="26"/>
          <w:szCs w:val="26"/>
        </w:rPr>
        <w:t>..............</w:t>
      </w:r>
    </w:p>
    <w:p w14:paraId="20D12EC2" w14:textId="77777777" w:rsidR="000E1BA5" w:rsidRPr="00644C05" w:rsidRDefault="000E1BA5" w:rsidP="00E352EB">
      <w:pPr>
        <w:tabs>
          <w:tab w:val="left" w:pos="7153"/>
        </w:tabs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  <w:bookmarkStart w:id="3" w:name="presedinte"/>
    </w:p>
    <w:p w14:paraId="13FB9761" w14:textId="77777777" w:rsidR="000E1BA5" w:rsidRPr="00644C05" w:rsidRDefault="000E1BA5" w:rsidP="00E352EB">
      <w:pPr>
        <w:tabs>
          <w:tab w:val="left" w:pos="7153"/>
        </w:tabs>
        <w:spacing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  <w:lang w:eastAsia="en-US"/>
        </w:rPr>
      </w:pPr>
      <w:proofErr w:type="spellStart"/>
      <w:r w:rsidRPr="00644C05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>Preşedintele</w:t>
      </w:r>
      <w:proofErr w:type="spellEnd"/>
      <w:r w:rsidRPr="00644C05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 xml:space="preserve"> Consiliului Superior al Magistraturii</w:t>
      </w:r>
      <w:bookmarkEnd w:id="3"/>
      <w:r w:rsidRPr="00644C05">
        <w:rPr>
          <w:rFonts w:asciiTheme="minorHAnsi" w:hAnsiTheme="minorHAnsi" w:cstheme="minorHAnsi"/>
          <w:b/>
          <w:bCs/>
          <w:sz w:val="26"/>
          <w:szCs w:val="26"/>
          <w:lang w:eastAsia="en-US"/>
        </w:rPr>
        <w:t>,</w:t>
      </w:r>
    </w:p>
    <w:p w14:paraId="35EB21FB" w14:textId="5D74BE3F" w:rsidR="000E1BA5" w:rsidRDefault="000E1BA5" w:rsidP="00E352EB">
      <w:pPr>
        <w:tabs>
          <w:tab w:val="left" w:pos="7153"/>
        </w:tabs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  <w:lang w:eastAsia="en-US"/>
        </w:rPr>
      </w:pPr>
      <w:r w:rsidRPr="00644C05">
        <w:rPr>
          <w:rFonts w:asciiTheme="minorHAnsi" w:hAnsiTheme="minorHAnsi" w:cstheme="minorHAnsi"/>
          <w:b/>
          <w:sz w:val="26"/>
          <w:szCs w:val="26"/>
          <w:lang w:eastAsia="en-US"/>
        </w:rPr>
        <w:t xml:space="preserve">Judecător </w:t>
      </w:r>
      <w:r w:rsidR="006B2FA2">
        <w:rPr>
          <w:rFonts w:asciiTheme="minorHAnsi" w:hAnsiTheme="minorHAnsi" w:cstheme="minorHAnsi"/>
          <w:b/>
          <w:sz w:val="26"/>
          <w:szCs w:val="26"/>
          <w:lang w:eastAsia="en-US"/>
        </w:rPr>
        <w:t>Elena COSTACHE</w:t>
      </w:r>
    </w:p>
    <w:p w14:paraId="71F795F3" w14:textId="77777777" w:rsidR="000E1BA5" w:rsidRPr="00644C05" w:rsidRDefault="000E1BA5" w:rsidP="00E352EB">
      <w:pPr>
        <w:tabs>
          <w:tab w:val="left" w:pos="7153"/>
        </w:tabs>
        <w:spacing w:line="276" w:lineRule="auto"/>
        <w:jc w:val="center"/>
        <w:rPr>
          <w:rFonts w:asciiTheme="minorHAnsi" w:hAnsiTheme="minorHAnsi" w:cstheme="minorHAnsi"/>
          <w:b/>
          <w:bCs/>
          <w:sz w:val="26"/>
          <w:szCs w:val="26"/>
          <w:lang w:eastAsia="en-US"/>
        </w:rPr>
      </w:pPr>
    </w:p>
    <w:p w14:paraId="42408DA7" w14:textId="77777777" w:rsidR="000E1BA5" w:rsidRPr="00644C05" w:rsidRDefault="000E1BA5" w:rsidP="00E352EB">
      <w:pPr>
        <w:tabs>
          <w:tab w:val="left" w:pos="7153"/>
        </w:tabs>
        <w:spacing w:line="276" w:lineRule="auto"/>
        <w:jc w:val="center"/>
        <w:rPr>
          <w:rFonts w:asciiTheme="minorHAnsi" w:hAnsiTheme="minorHAnsi" w:cstheme="minorHAnsi"/>
          <w:color w:val="000000"/>
          <w:sz w:val="26"/>
          <w:szCs w:val="26"/>
        </w:rPr>
      </w:pPr>
    </w:p>
    <w:p w14:paraId="383DF293" w14:textId="77777777" w:rsidR="00A546CF" w:rsidRPr="00644C05" w:rsidRDefault="00A546CF" w:rsidP="00E352EB">
      <w:pPr>
        <w:spacing w:line="276" w:lineRule="auto"/>
        <w:rPr>
          <w:rFonts w:asciiTheme="minorHAnsi" w:hAnsiTheme="minorHAnsi" w:cstheme="minorHAnsi"/>
          <w:sz w:val="26"/>
          <w:szCs w:val="26"/>
        </w:rPr>
      </w:pPr>
    </w:p>
    <w:sectPr w:rsidR="00A546CF" w:rsidRPr="00644C05" w:rsidSect="000E1B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EBE71" w14:textId="77777777" w:rsidR="001447BB" w:rsidRDefault="001447BB">
      <w:r>
        <w:separator/>
      </w:r>
    </w:p>
  </w:endnote>
  <w:endnote w:type="continuationSeparator" w:id="0">
    <w:p w14:paraId="7383D6B1" w14:textId="77777777" w:rsidR="001447BB" w:rsidRDefault="0014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97A78" w14:textId="77777777" w:rsidR="00191235" w:rsidRDefault="001912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36948AEF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04EA42C" w14:textId="77777777" w:rsidR="00191235" w:rsidRPr="000C21A7" w:rsidRDefault="00000000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BC5B691" wp14:editId="5AF9AFAB">
                <wp:extent cx="230505" cy="302260"/>
                <wp:effectExtent l="0" t="0" r="0" b="2540"/>
                <wp:docPr id="553452483" name="Picture 5534524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53FCEA66" w14:textId="77777777" w:rsidR="00191235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28B930A9" w14:textId="77777777" w:rsidR="00191235" w:rsidRPr="000C21A7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638C828F" w14:textId="77777777" w:rsidR="00191235" w:rsidRPr="000C21A7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7D5088A" wp14:editId="02B572AC">
                <wp:extent cx="334010" cy="238760"/>
                <wp:effectExtent l="0" t="0" r="8890" b="8890"/>
                <wp:docPr id="405243125" name="Picture 4052431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20798683" w14:textId="77777777" w:rsidR="00191235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712A0BE8" w14:textId="77777777" w:rsidR="00191235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7517A596" w14:textId="77777777" w:rsidR="00191235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05FCF07A" wp14:editId="53A23071">
                <wp:extent cx="230505" cy="302260"/>
                <wp:effectExtent l="0" t="0" r="0" b="2540"/>
                <wp:docPr id="960617198" name="Picture 9606171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27385152" w14:textId="77777777" w:rsidR="00191235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3E1D0769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7BA2CBFC" w14:textId="77777777" w:rsidR="00191235" w:rsidRPr="000C21A7" w:rsidRDefault="00000000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</w:t>
          </w:r>
          <w:proofErr w:type="spellStart"/>
          <w:r w:rsidRPr="000C21A7">
            <w:rPr>
              <w:rFonts w:ascii="Calibri" w:hAnsi="Calibri" w:cs="Calibri"/>
              <w:i/>
              <w:sz w:val="20"/>
            </w:rPr>
            <w:t>evidenţă</w:t>
          </w:r>
          <w:proofErr w:type="spellEnd"/>
          <w:r w:rsidRPr="000C21A7">
            <w:rPr>
              <w:rFonts w:ascii="Calibri" w:hAnsi="Calibri" w:cs="Calibri"/>
              <w:i/>
              <w:sz w:val="20"/>
            </w:rPr>
            <w:t xml:space="preserve">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2F788898" w14:textId="77777777" w:rsidR="00191235" w:rsidRPr="000C21A7" w:rsidRDefault="00000000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5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5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7AB218F7" w14:textId="77777777" w:rsidR="00191235" w:rsidRPr="00733007" w:rsidRDefault="00191235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05D7" w14:textId="77777777" w:rsidR="00191235" w:rsidRDefault="00191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18CD" w14:textId="77777777" w:rsidR="001447BB" w:rsidRDefault="001447BB">
      <w:r>
        <w:separator/>
      </w:r>
    </w:p>
  </w:footnote>
  <w:footnote w:type="continuationSeparator" w:id="0">
    <w:p w14:paraId="265F8E6D" w14:textId="77777777" w:rsidR="001447BB" w:rsidRDefault="00144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71B9B" w14:textId="77777777" w:rsidR="00191235" w:rsidRDefault="001912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243D10E5" w14:textId="77777777" w:rsidTr="006F3F37">
      <w:tc>
        <w:tcPr>
          <w:tcW w:w="10194" w:type="dxa"/>
          <w:shd w:val="clear" w:color="auto" w:fill="auto"/>
        </w:tcPr>
        <w:p w14:paraId="286E22E2" w14:textId="77777777" w:rsidR="00191235" w:rsidRDefault="00000000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69E587B2" wp14:editId="2593A24A">
                <wp:extent cx="5899785" cy="1002030"/>
                <wp:effectExtent l="0" t="0" r="5715" b="7620"/>
                <wp:docPr id="242678076" name="Picture 242678076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55BDDE08" w14:textId="77777777" w:rsidR="00191235" w:rsidRPr="006F3F37" w:rsidRDefault="00191235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03C82" w14:textId="77777777" w:rsidR="00191235" w:rsidRDefault="001912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18"/>
    <w:rsid w:val="00005972"/>
    <w:rsid w:val="00025456"/>
    <w:rsid w:val="0004158D"/>
    <w:rsid w:val="00053349"/>
    <w:rsid w:val="00067724"/>
    <w:rsid w:val="0007091C"/>
    <w:rsid w:val="00080707"/>
    <w:rsid w:val="000C1DD3"/>
    <w:rsid w:val="000C3BCA"/>
    <w:rsid w:val="000C4927"/>
    <w:rsid w:val="000C4E34"/>
    <w:rsid w:val="000D2CB2"/>
    <w:rsid w:val="000E1BA5"/>
    <w:rsid w:val="00117AB3"/>
    <w:rsid w:val="00140819"/>
    <w:rsid w:val="001447BB"/>
    <w:rsid w:val="00146AD2"/>
    <w:rsid w:val="00170BA7"/>
    <w:rsid w:val="00181BC1"/>
    <w:rsid w:val="00191235"/>
    <w:rsid w:val="001B29FA"/>
    <w:rsid w:val="001D662C"/>
    <w:rsid w:val="001E6B4B"/>
    <w:rsid w:val="002173D9"/>
    <w:rsid w:val="00287591"/>
    <w:rsid w:val="002B3121"/>
    <w:rsid w:val="002C2CB2"/>
    <w:rsid w:val="002F480E"/>
    <w:rsid w:val="00312E00"/>
    <w:rsid w:val="003658C0"/>
    <w:rsid w:val="00390C80"/>
    <w:rsid w:val="003B1D08"/>
    <w:rsid w:val="003C7B4F"/>
    <w:rsid w:val="003F214A"/>
    <w:rsid w:val="004032FE"/>
    <w:rsid w:val="00403EB9"/>
    <w:rsid w:val="00404CB9"/>
    <w:rsid w:val="00433DE8"/>
    <w:rsid w:val="00460AD9"/>
    <w:rsid w:val="00471E04"/>
    <w:rsid w:val="004B2401"/>
    <w:rsid w:val="004B4E0A"/>
    <w:rsid w:val="004B6C03"/>
    <w:rsid w:val="004C771F"/>
    <w:rsid w:val="004D6516"/>
    <w:rsid w:val="00537EBA"/>
    <w:rsid w:val="00554A48"/>
    <w:rsid w:val="00555B24"/>
    <w:rsid w:val="00572194"/>
    <w:rsid w:val="00582F21"/>
    <w:rsid w:val="00584ADF"/>
    <w:rsid w:val="00644C05"/>
    <w:rsid w:val="00657188"/>
    <w:rsid w:val="0067389F"/>
    <w:rsid w:val="00682170"/>
    <w:rsid w:val="00693A48"/>
    <w:rsid w:val="006A29B6"/>
    <w:rsid w:val="006B2FA2"/>
    <w:rsid w:val="006C126E"/>
    <w:rsid w:val="006D5481"/>
    <w:rsid w:val="006E3C27"/>
    <w:rsid w:val="006F6072"/>
    <w:rsid w:val="007107DC"/>
    <w:rsid w:val="00722EC8"/>
    <w:rsid w:val="00726FAE"/>
    <w:rsid w:val="007431CB"/>
    <w:rsid w:val="007646DE"/>
    <w:rsid w:val="0077331D"/>
    <w:rsid w:val="00785BC1"/>
    <w:rsid w:val="00793A5E"/>
    <w:rsid w:val="00815804"/>
    <w:rsid w:val="008175A0"/>
    <w:rsid w:val="00864DB2"/>
    <w:rsid w:val="008B007F"/>
    <w:rsid w:val="008F1718"/>
    <w:rsid w:val="00947B3B"/>
    <w:rsid w:val="009660A4"/>
    <w:rsid w:val="009A0D1D"/>
    <w:rsid w:val="009F2F81"/>
    <w:rsid w:val="00A03E45"/>
    <w:rsid w:val="00A13FA5"/>
    <w:rsid w:val="00A1478D"/>
    <w:rsid w:val="00A44377"/>
    <w:rsid w:val="00A546CF"/>
    <w:rsid w:val="00A730C1"/>
    <w:rsid w:val="00A84DD2"/>
    <w:rsid w:val="00A84F34"/>
    <w:rsid w:val="00AD5477"/>
    <w:rsid w:val="00B027CD"/>
    <w:rsid w:val="00B13055"/>
    <w:rsid w:val="00B21D2C"/>
    <w:rsid w:val="00B40672"/>
    <w:rsid w:val="00B44378"/>
    <w:rsid w:val="00B7052C"/>
    <w:rsid w:val="00BA0E35"/>
    <w:rsid w:val="00BA157B"/>
    <w:rsid w:val="00BB2B0D"/>
    <w:rsid w:val="00BC3A40"/>
    <w:rsid w:val="00BE2DBF"/>
    <w:rsid w:val="00C15890"/>
    <w:rsid w:val="00C27CEA"/>
    <w:rsid w:val="00C617F8"/>
    <w:rsid w:val="00C636A8"/>
    <w:rsid w:val="00C66489"/>
    <w:rsid w:val="00C816BD"/>
    <w:rsid w:val="00C85965"/>
    <w:rsid w:val="00CA3865"/>
    <w:rsid w:val="00CD6B4E"/>
    <w:rsid w:val="00D04E29"/>
    <w:rsid w:val="00D210CD"/>
    <w:rsid w:val="00D4573A"/>
    <w:rsid w:val="00DD4A3A"/>
    <w:rsid w:val="00DE4CF4"/>
    <w:rsid w:val="00DF1B96"/>
    <w:rsid w:val="00DF7261"/>
    <w:rsid w:val="00E07A27"/>
    <w:rsid w:val="00E174E9"/>
    <w:rsid w:val="00E31EE4"/>
    <w:rsid w:val="00E352EB"/>
    <w:rsid w:val="00E47E3C"/>
    <w:rsid w:val="00EB01AE"/>
    <w:rsid w:val="00EC6CA6"/>
    <w:rsid w:val="00ED268C"/>
    <w:rsid w:val="00EE0232"/>
    <w:rsid w:val="00EE32E8"/>
    <w:rsid w:val="00F15934"/>
    <w:rsid w:val="00F2572E"/>
    <w:rsid w:val="00F73411"/>
    <w:rsid w:val="00FA66D2"/>
    <w:rsid w:val="00FD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A4842"/>
  <w15:chartTrackingRefBased/>
  <w15:docId w15:val="{4BAE8104-3C2E-4F9F-B2ED-4F0912D6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BA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E1B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E1BA5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0E1BA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1BA5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styleId="Hyperlink">
    <w:name w:val="Hyperlink"/>
    <w:unhideWhenUsed/>
    <w:rsid w:val="000E1BA5"/>
    <w:rPr>
      <w:color w:val="0000FF"/>
      <w:u w:val="single"/>
    </w:rPr>
  </w:style>
  <w:style w:type="character" w:customStyle="1" w:styleId="rvts2">
    <w:name w:val="rvts2"/>
    <w:basedOn w:val="DefaultParagraphFont"/>
    <w:rsid w:val="00025456"/>
  </w:style>
  <w:style w:type="paragraph" w:styleId="ListParagraph">
    <w:name w:val="List Paragraph"/>
    <w:basedOn w:val="Normal"/>
    <w:uiPriority w:val="34"/>
    <w:qFormat/>
    <w:rsid w:val="000C4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OpenDocumentView(247517,%204684872);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Daniela, IVAN</dc:creator>
  <cp:keywords/>
  <dc:description/>
  <cp:lastModifiedBy>Diana, GAVRILITA</cp:lastModifiedBy>
  <cp:revision>5</cp:revision>
  <cp:lastPrinted>2025-06-30T08:14:00Z</cp:lastPrinted>
  <dcterms:created xsi:type="dcterms:W3CDTF">2025-04-28T07:28:00Z</dcterms:created>
  <dcterms:modified xsi:type="dcterms:W3CDTF">2025-06-30T08:18:00Z</dcterms:modified>
</cp:coreProperties>
</file>