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C7B" w:rsidRPr="00956D6A" w:rsidRDefault="000F6C7B" w:rsidP="00CA3E85">
      <w:pPr>
        <w:jc w:val="both"/>
        <w:rPr>
          <w:rFonts w:ascii="Trebuchet MS" w:hAnsi="Trebuchet MS"/>
          <w:lang w:val="ro-RO"/>
        </w:rPr>
      </w:pPr>
    </w:p>
    <w:p w:rsidR="00306146" w:rsidRPr="00956D6A" w:rsidRDefault="003C778E" w:rsidP="00CA3E85">
      <w:pPr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200025</wp:posOffset>
                </wp:positionV>
                <wp:extent cx="6286500" cy="342900"/>
                <wp:effectExtent l="5080" t="1270" r="4445" b="825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42900"/>
                        </a:xfrm>
                        <a:prstGeom prst="rect">
                          <a:avLst/>
                        </a:prstGeom>
                        <a:solidFill>
                          <a:srgbClr val="003399">
                            <a:alpha val="7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9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146" w:rsidRPr="002C2A70" w:rsidRDefault="00B75C03" w:rsidP="002C2A70">
                            <w:pPr>
                              <w:pStyle w:val="Frspaiere"/>
                              <w:jc w:val="center"/>
                              <w:rPr>
                                <w:rFonts w:ascii="Trebuchet MS" w:hAnsi="Trebuchet MS"/>
                                <w:b/>
                                <w:sz w:val="32"/>
                                <w:szCs w:val="32"/>
                                <w:lang w:val="ro-RO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z w:val="32"/>
                                <w:szCs w:val="32"/>
                                <w:lang w:val="ro-RO"/>
                              </w:rPr>
                              <w:t xml:space="preserve">Comunicat </w:t>
                            </w:r>
                            <w:r w:rsidR="00306146" w:rsidRPr="002C2A70">
                              <w:rPr>
                                <w:rFonts w:ascii="Trebuchet MS" w:hAnsi="Trebuchet MS"/>
                                <w:b/>
                                <w:sz w:val="32"/>
                                <w:szCs w:val="32"/>
                              </w:rPr>
                              <w:t>de pres</w:t>
                            </w:r>
                            <w:r w:rsidR="00306146" w:rsidRPr="002C2A70">
                              <w:rPr>
                                <w:rFonts w:ascii="Trebuchet MS" w:hAnsi="Trebuchet MS"/>
                                <w:b/>
                                <w:sz w:val="32"/>
                                <w:szCs w:val="32"/>
                                <w:lang w:val="ro-RO"/>
                              </w:rPr>
                              <w:t>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5.75pt;width:49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" fillcolor="#039" stroked="f" strokecolor="#039">
                <v:fill opacity="49087f"/>
                <v:textbox>
                  <w:txbxContent>
                    <w:p w:rsidR="00306146" w:rsidRPr="002C2A70" w:rsidRDefault="00B75C03" w:rsidP="002C2A70">
                      <w:pPr>
                        <w:pStyle w:val="NoSpacing"/>
                        <w:jc w:val="center"/>
                        <w:rPr>
                          <w:rFonts w:ascii="Trebuchet MS" w:hAnsi="Trebuchet MS"/>
                          <w:b/>
                          <w:sz w:val="32"/>
                          <w:szCs w:val="32"/>
                          <w:lang w:val="ro-RO"/>
                        </w:rPr>
                      </w:pPr>
                      <w:r>
                        <w:rPr>
                          <w:rFonts w:ascii="Trebuchet MS" w:hAnsi="Trebuchet MS"/>
                          <w:b/>
                          <w:sz w:val="32"/>
                          <w:szCs w:val="32"/>
                          <w:lang w:val="ro-RO"/>
                        </w:rPr>
                        <w:t xml:space="preserve">Comunicat </w:t>
                      </w:r>
                      <w:r w:rsidR="00306146" w:rsidRPr="002C2A70">
                        <w:rPr>
                          <w:rFonts w:ascii="Trebuchet MS" w:hAnsi="Trebuchet MS"/>
                          <w:b/>
                          <w:sz w:val="32"/>
                          <w:szCs w:val="32"/>
                        </w:rPr>
                        <w:t>de pres</w:t>
                      </w:r>
                      <w:r w:rsidR="00306146" w:rsidRPr="002C2A70">
                        <w:rPr>
                          <w:rFonts w:ascii="Trebuchet MS" w:hAnsi="Trebuchet MS"/>
                          <w:b/>
                          <w:sz w:val="32"/>
                          <w:szCs w:val="32"/>
                          <w:lang w:val="ro-RO"/>
                        </w:rPr>
                        <w:t>ă</w:t>
                      </w:r>
                    </w:p>
                  </w:txbxContent>
                </v:textbox>
              </v:shape>
            </w:pict>
          </mc:Fallback>
        </mc:AlternateContent>
      </w:r>
    </w:p>
    <w:p w:rsidR="00BA4BD8" w:rsidRPr="00956D6A" w:rsidRDefault="00BA4BD8" w:rsidP="00B75C03">
      <w:pPr>
        <w:tabs>
          <w:tab w:val="left" w:pos="8017"/>
        </w:tabs>
        <w:jc w:val="both"/>
        <w:rPr>
          <w:rFonts w:ascii="Trebuchet MS" w:hAnsi="Trebuchet MS"/>
          <w:b/>
          <w:lang w:val="ro-RO"/>
        </w:rPr>
      </w:pPr>
    </w:p>
    <w:p w:rsidR="00B75C03" w:rsidRPr="00956D6A" w:rsidRDefault="004A438C" w:rsidP="004A438C">
      <w:pPr>
        <w:jc w:val="center"/>
        <w:rPr>
          <w:rFonts w:ascii="Trebuchet MS" w:hAnsi="Trebuchet MS"/>
          <w:color w:val="1F497D" w:themeColor="text2"/>
          <w:lang w:val="ro-RO"/>
        </w:rPr>
      </w:pPr>
      <w:r w:rsidRPr="00956D6A">
        <w:rPr>
          <w:rFonts w:ascii="Trebuchet MS" w:hAnsi="Trebuchet MS"/>
          <w:color w:val="1F497D" w:themeColor="text2"/>
          <w:lang w:val="ro-RO"/>
        </w:rPr>
        <w:t xml:space="preserve">                                                                 </w:t>
      </w:r>
      <w:r w:rsidR="00B75C03" w:rsidRPr="00956D6A">
        <w:rPr>
          <w:rFonts w:ascii="Trebuchet MS" w:hAnsi="Trebuchet MS"/>
          <w:color w:val="1F497D" w:themeColor="text2"/>
          <w:lang w:val="ro-RO"/>
        </w:rPr>
        <w:t xml:space="preserve">                              </w:t>
      </w:r>
    </w:p>
    <w:p w:rsidR="00CA3E85" w:rsidRPr="00956D6A" w:rsidRDefault="00B75C03" w:rsidP="00B75C03">
      <w:pPr>
        <w:jc w:val="center"/>
        <w:rPr>
          <w:rFonts w:ascii="Trebuchet MS" w:hAnsi="Trebuchet MS"/>
          <w:color w:val="1F497D" w:themeColor="text2"/>
          <w:lang w:val="ro-RO"/>
        </w:rPr>
      </w:pPr>
      <w:r w:rsidRPr="00956D6A">
        <w:rPr>
          <w:rFonts w:ascii="Trebuchet MS" w:hAnsi="Trebuchet MS"/>
          <w:color w:val="1F497D" w:themeColor="text2"/>
          <w:lang w:val="ro-RO"/>
        </w:rPr>
        <w:t xml:space="preserve">                                                                                                                            </w:t>
      </w:r>
      <w:r w:rsidR="004A438C" w:rsidRPr="00956D6A">
        <w:rPr>
          <w:rFonts w:ascii="Trebuchet MS" w:hAnsi="Trebuchet MS"/>
          <w:color w:val="1F497D" w:themeColor="text2"/>
          <w:lang w:val="ro-RO"/>
        </w:rPr>
        <w:t xml:space="preserve"> </w:t>
      </w:r>
      <w:r w:rsidR="00293EFC">
        <w:rPr>
          <w:rFonts w:ascii="Trebuchet MS" w:hAnsi="Trebuchet MS"/>
          <w:color w:val="1F497D" w:themeColor="text2"/>
          <w:lang w:val="ro-RO"/>
        </w:rPr>
        <w:t xml:space="preserve">28 ianuarie </w:t>
      </w:r>
      <w:bookmarkStart w:id="0" w:name="_GoBack"/>
      <w:bookmarkEnd w:id="0"/>
      <w:r w:rsidR="004A2208">
        <w:rPr>
          <w:rFonts w:ascii="Trebuchet MS" w:hAnsi="Trebuchet MS"/>
          <w:color w:val="1F497D" w:themeColor="text2"/>
          <w:lang w:val="ro-RO"/>
        </w:rPr>
        <w:t>2019</w:t>
      </w:r>
      <w:r w:rsidR="000F6C7B" w:rsidRPr="00956D6A">
        <w:rPr>
          <w:rFonts w:ascii="Trebuchet MS" w:hAnsi="Trebuchet MS"/>
          <w:color w:val="1F497D" w:themeColor="text2"/>
          <w:lang w:val="ro-RO"/>
        </w:rPr>
        <w:t xml:space="preserve"> </w:t>
      </w:r>
    </w:p>
    <w:p w:rsidR="004A438C" w:rsidRPr="00956D6A" w:rsidRDefault="004A438C" w:rsidP="00B75C03">
      <w:pPr>
        <w:pStyle w:val="Frspaiere"/>
        <w:rPr>
          <w:rFonts w:ascii="Trebuchet MS" w:hAnsi="Trebuchet MS"/>
          <w:b/>
          <w:sz w:val="32"/>
          <w:szCs w:val="32"/>
          <w:lang w:val="ro-RO"/>
        </w:rPr>
      </w:pPr>
    </w:p>
    <w:p w:rsidR="004A2208" w:rsidRDefault="004A2208" w:rsidP="004A438C">
      <w:pPr>
        <w:pStyle w:val="Frspaiere"/>
        <w:jc w:val="center"/>
        <w:rPr>
          <w:rFonts w:ascii="Trebuchet MS" w:hAnsi="Trebuchet MS"/>
          <w:b/>
          <w:color w:val="1F497D" w:themeColor="text2"/>
          <w:sz w:val="30"/>
          <w:szCs w:val="30"/>
          <w:lang w:val="ro-RO"/>
        </w:rPr>
      </w:pPr>
      <w:r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Lansarea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 proiectului TAE</w:t>
      </w:r>
      <w:r w:rsidR="009F7A39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J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- </w:t>
      </w:r>
      <w:r w:rsidR="00800978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Transparență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, accesibilitate </w:t>
      </w:r>
      <w:r w:rsidR="00800978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și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 </w:t>
      </w:r>
      <w:r w:rsidR="00800978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educație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 juridică prin </w:t>
      </w:r>
      <w:r w:rsidR="00800978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îmbunătățirea</w:t>
      </w:r>
      <w:r w:rsidR="00F15E03" w:rsidRPr="00956D6A"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 comunicării publice la nivelul sistemului judiciar, cod SIPOCA 454/cod MySMIS 118765</w:t>
      </w:r>
      <w:r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 xml:space="preserve"> </w:t>
      </w:r>
    </w:p>
    <w:p w:rsidR="004A438C" w:rsidRPr="00956D6A" w:rsidRDefault="004A2208" w:rsidP="004A438C">
      <w:pPr>
        <w:pStyle w:val="Frspaiere"/>
        <w:jc w:val="center"/>
        <w:rPr>
          <w:rFonts w:ascii="Trebuchet MS" w:hAnsi="Trebuchet MS"/>
          <w:b/>
          <w:color w:val="1F497D" w:themeColor="text2"/>
          <w:sz w:val="30"/>
          <w:szCs w:val="30"/>
          <w:lang w:val="ro-RO"/>
        </w:rPr>
      </w:pPr>
      <w:r>
        <w:rPr>
          <w:rFonts w:ascii="Trebuchet MS" w:hAnsi="Trebuchet MS"/>
          <w:b/>
          <w:color w:val="1F497D" w:themeColor="text2"/>
          <w:sz w:val="30"/>
          <w:szCs w:val="30"/>
          <w:lang w:val="ro-RO"/>
        </w:rPr>
        <w:t>– Conferinţă de deschidere-</w:t>
      </w:r>
    </w:p>
    <w:p w:rsidR="00BD02B5" w:rsidRPr="00956D6A" w:rsidRDefault="00BD02B5" w:rsidP="00CA3E85">
      <w:pPr>
        <w:jc w:val="both"/>
        <w:rPr>
          <w:rFonts w:ascii="Trebuchet MS" w:hAnsi="Trebuchet MS"/>
          <w:color w:val="0070C0"/>
          <w:lang w:val="ro-RO"/>
        </w:rPr>
      </w:pPr>
    </w:p>
    <w:p w:rsidR="004A2208" w:rsidRPr="004A2208" w:rsidRDefault="004A2208" w:rsidP="00551A58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:rsidR="004A2208" w:rsidRDefault="004A2208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Open Sans"/>
          <w:sz w:val="24"/>
          <w:szCs w:val="24"/>
          <w:lang w:val="ro-RO"/>
        </w:rPr>
      </w:pPr>
      <w:r w:rsidRPr="004A2208">
        <w:rPr>
          <w:rFonts w:ascii="Trebuchet MS" w:eastAsia="Times New Roman" w:hAnsi="Trebuchet MS" w:cs="Open Sans"/>
          <w:sz w:val="24"/>
          <w:szCs w:val="24"/>
          <w:lang w:val="ro-RO"/>
        </w:rPr>
        <w:t xml:space="preserve">Consiliul Superior al Magistraturii a organizat în data de 28 ianuarie 2019, la </w:t>
      </w:r>
      <w:r w:rsidR="00BA5588" w:rsidRPr="004A2208">
        <w:rPr>
          <w:rFonts w:ascii="Trebuchet MS" w:eastAsia="Times New Roman" w:hAnsi="Trebuchet MS" w:cs="Open Sans"/>
          <w:sz w:val="24"/>
          <w:szCs w:val="24"/>
          <w:lang w:val="ro-RO"/>
        </w:rPr>
        <w:t>București</w:t>
      </w:r>
      <w:r w:rsidRPr="004A2208">
        <w:rPr>
          <w:rFonts w:ascii="Trebuchet MS" w:eastAsia="Times New Roman" w:hAnsi="Trebuchet MS" w:cs="Open Sans"/>
          <w:sz w:val="24"/>
          <w:szCs w:val="24"/>
          <w:lang w:val="ro-RO"/>
        </w:rPr>
        <w:t xml:space="preserve">, </w:t>
      </w:r>
      <w:r w:rsidR="00BA5588" w:rsidRPr="004A2208">
        <w:rPr>
          <w:rFonts w:ascii="Trebuchet MS" w:eastAsia="Times New Roman" w:hAnsi="Trebuchet MS" w:cs="Open Sans"/>
          <w:sz w:val="24"/>
          <w:szCs w:val="24"/>
          <w:lang w:val="ro-RO"/>
        </w:rPr>
        <w:t>conferința</w:t>
      </w:r>
      <w:r w:rsidRPr="004A2208">
        <w:rPr>
          <w:rFonts w:ascii="Trebuchet MS" w:eastAsia="Times New Roman" w:hAnsi="Trebuchet MS" w:cs="Open Sans"/>
          <w:sz w:val="24"/>
          <w:szCs w:val="24"/>
          <w:lang w:val="ro-RO"/>
        </w:rPr>
        <w:t xml:space="preserve"> de deschidere a proiectului TAEJ - Transparență, accesibilitate și educație juridică prin îmbunătățirea comunicării publice la nivelul sistemului judiciar, cod SIPOCA 454/ cod MySMIS 118765, </w:t>
      </w:r>
      <w:r w:rsidR="00BA5588" w:rsidRPr="004A2208">
        <w:rPr>
          <w:rFonts w:ascii="Trebuchet MS" w:eastAsia="Times New Roman" w:hAnsi="Trebuchet MS" w:cs="Open Sans"/>
          <w:sz w:val="24"/>
          <w:szCs w:val="24"/>
          <w:lang w:val="ro-RO"/>
        </w:rPr>
        <w:t>finanțat</w:t>
      </w:r>
      <w:r w:rsidRPr="004A2208">
        <w:rPr>
          <w:rFonts w:ascii="Trebuchet MS" w:eastAsia="Times New Roman" w:hAnsi="Trebuchet MS" w:cs="Open Sans"/>
          <w:sz w:val="24"/>
          <w:szCs w:val="24"/>
          <w:lang w:val="ro-RO"/>
        </w:rPr>
        <w:t xml:space="preserve"> în cadrul Programului Operațional Capacitate Administrativă 2014-2020.</w:t>
      </w:r>
      <w:r>
        <w:rPr>
          <w:rFonts w:ascii="Trebuchet MS" w:eastAsia="Times New Roman" w:hAnsi="Trebuchet MS" w:cs="Open Sans"/>
          <w:sz w:val="24"/>
          <w:szCs w:val="24"/>
          <w:lang w:val="ro-RO"/>
        </w:rPr>
        <w:t xml:space="preserve"> </w:t>
      </w:r>
    </w:p>
    <w:p w:rsidR="004A2208" w:rsidRPr="00595673" w:rsidRDefault="004A2208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>
        <w:rPr>
          <w:rFonts w:ascii="Trebuchet MS" w:eastAsia="Times New Roman" w:hAnsi="Trebuchet MS" w:cs="Open Sans"/>
          <w:sz w:val="24"/>
          <w:szCs w:val="24"/>
          <w:lang w:val="ro-RO"/>
        </w:rPr>
        <w:t xml:space="preserve">In deschiderea </w:t>
      </w:r>
      <w:r w:rsidR="00BA5588">
        <w:rPr>
          <w:rFonts w:ascii="Trebuchet MS" w:eastAsia="Times New Roman" w:hAnsi="Trebuchet MS" w:cs="Open Sans"/>
          <w:sz w:val="24"/>
          <w:szCs w:val="24"/>
          <w:lang w:val="ro-RO"/>
        </w:rPr>
        <w:t>conferinței</w:t>
      </w:r>
      <w:r>
        <w:rPr>
          <w:rFonts w:ascii="Trebuchet MS" w:eastAsia="Times New Roman" w:hAnsi="Trebuchet MS" w:cs="Open Sans"/>
          <w:sz w:val="24"/>
          <w:szCs w:val="24"/>
          <w:lang w:val="ro-RO"/>
        </w:rPr>
        <w:t xml:space="preserve">, 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p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reședintele Consiliului Superior al Magistraturii, doamna judecător Lia Savonea, a subliniat importanța deosebită a proiectului într-o perioadă în care justiția din România se confruntă cu o criză de încredere, având ca obiectiv final sporirea comunicării publice în scopul înțelegerii rolului justiției în societate în mod corect și obiectiv.</w:t>
      </w:r>
    </w:p>
    <w:p w:rsidR="004A2208" w:rsidRPr="00595673" w:rsidRDefault="004A2208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La rândul său, 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domnul 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prof.univ.dr. 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Tudorel Toader,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ministrul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justiției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,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  <w:r w:rsidRPr="004A2208">
        <w:rPr>
          <w:rFonts w:ascii="Trebuchet MS" w:eastAsia="Times New Roman" w:hAnsi="Trebuchet MS" w:cs="Times New Roman"/>
          <w:sz w:val="24"/>
          <w:szCs w:val="24"/>
          <w:lang w:val="ro-RO"/>
        </w:rPr>
        <w:t>a felicitat Consiliul Superior al Magistraturii pentru inițiativă, arătând că în mod complementar se derulează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proiectul inițiat de Ministerul Justiției având ca </w:t>
      </w:r>
      <w:r w:rsidRPr="004A2208">
        <w:rPr>
          <w:rFonts w:ascii="Trebuchet MS" w:eastAsia="Times New Roman" w:hAnsi="Trebuchet MS" w:cs="Times New Roman"/>
          <w:sz w:val="24"/>
          <w:szCs w:val="24"/>
          <w:lang w:val="ro-RO"/>
        </w:rPr>
        <w:t>obiectiv educația juridică în școli. Totodată, a precizat că o importanță deosebită în atingerea obiectivelor o au calitatea legii, a interpretării acesteia, precum și partajarea competențelor în derularea proiectului, asigurând toți partenerii de proiect de sprijinul său constant.</w:t>
      </w:r>
    </w:p>
    <w:p w:rsidR="004A2208" w:rsidRPr="00595673" w:rsidRDefault="00BA5588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>
        <w:rPr>
          <w:rFonts w:ascii="Trebuchet MS" w:eastAsia="Times New Roman" w:hAnsi="Trebuchet MS" w:cs="Times New Roman"/>
          <w:sz w:val="24"/>
          <w:szCs w:val="24"/>
          <w:lang w:val="ro-RO"/>
        </w:rPr>
        <w:t>D</w:t>
      </w:r>
      <w:r w:rsidR="004A2208"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oamna Cristina Rotaru</w:t>
      </w:r>
      <w:r w:rsidR="004A2208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Radu</w:t>
      </w:r>
      <w:r w:rsidR="004A2208"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, directorul Institutului Național al Magistraturii, a </w:t>
      </w:r>
      <w:r w:rsidR="004A2208">
        <w:rPr>
          <w:rFonts w:ascii="Trebuchet MS" w:eastAsia="Times New Roman" w:hAnsi="Trebuchet MS" w:cs="Times New Roman"/>
          <w:sz w:val="24"/>
          <w:szCs w:val="24"/>
          <w:lang w:val="ro-RO"/>
        </w:rPr>
        <w:t>întărit</w:t>
      </w:r>
      <w:r w:rsidR="004A2208"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necesitatea și importanța proiectului pentru viitorii magistrați și a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  <w:r w:rsidR="004A2208"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asigurat Consiliul Superior al Magistraturii de întregul aport al Institutului în derularea proiectului.</w:t>
      </w:r>
    </w:p>
    <w:p w:rsidR="00495FB7" w:rsidRDefault="004A2208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În continuare, doamna</w:t>
      </w:r>
      <w:r w:rsidR="00495FB7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judecător Andrea Annamaria Chiş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, manager de proiect şi doamna procuror Tatiana Toader, asistent manager de proiect, membri ai Consiliului 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lastRenderedPageBreak/>
        <w:t xml:space="preserve">Superior al Magistraturii, au prezentat în detaliu </w:t>
      </w:r>
      <w:r w:rsidR="00495FB7">
        <w:rPr>
          <w:rFonts w:ascii="Trebuchet MS" w:eastAsia="Times New Roman" w:hAnsi="Trebuchet MS" w:cs="Times New Roman"/>
          <w:sz w:val="24"/>
          <w:szCs w:val="24"/>
          <w:lang w:val="ro-RO"/>
        </w:rPr>
        <w:t>obiectivele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și rezultatele proiectului, precum şi stadiul </w:t>
      </w:r>
      <w:r w:rsidR="00495FB7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implementării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activităților</w:t>
      </w:r>
      <w:r w:rsidR="00495FB7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din cadrul proiectului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.</w:t>
      </w:r>
      <w:r w:rsidR="00495FB7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</w:p>
    <w:p w:rsidR="005C080F" w:rsidRDefault="005C080F" w:rsidP="005C080F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Pentru detalierea anumitor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activități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importante din cadrul proiectului, care vor avea un impact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pronunțat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pe termen lung, au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susținut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prezentări domnul Radu Nicolae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și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domnul Răzvan Mătăşel,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experți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cooptați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în cadrul proiectului. </w:t>
      </w:r>
    </w:p>
    <w:p w:rsidR="005C080F" w:rsidRDefault="005C080F" w:rsidP="005C080F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/>
          <w:sz w:val="24"/>
          <w:szCs w:val="24"/>
          <w:lang w:val="ro-RO"/>
        </w:rPr>
      </w:pP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In acest sens, domnul Radu Nicolae a prezentat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importanța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cercetării sociologice,</w:t>
      </w:r>
      <w:r w:rsidR="00495FB7" w:rsidRPr="00495FB7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care are drept obiective </w:t>
      </w:r>
      <w:r w:rsidR="00495FB7" w:rsidRPr="00495FB7">
        <w:rPr>
          <w:rFonts w:ascii="Trebuchet MS" w:eastAsia="Times New Roman" w:hAnsi="Trebuchet MS"/>
          <w:sz w:val="24"/>
          <w:szCs w:val="24"/>
          <w:lang w:val="ro-RO"/>
        </w:rPr>
        <w:t xml:space="preserve">identificarea percepției publicului, justițiabililor, magistraților și profesioniștilor din sistemul judiciar cu privire la actul de justiție din România, analiza </w:t>
      </w:r>
      <w:r w:rsidR="00BA5588">
        <w:rPr>
          <w:rFonts w:ascii="Trebuchet MS" w:eastAsia="Times New Roman" w:hAnsi="Trebuchet MS"/>
          <w:sz w:val="24"/>
          <w:szCs w:val="24"/>
          <w:lang w:val="ro-RO"/>
        </w:rPr>
        <w:t>cauzelor nivelului de percepție,</w:t>
      </w:r>
      <w:r w:rsidR="00495FB7" w:rsidRPr="00495FB7">
        <w:rPr>
          <w:rFonts w:ascii="Trebuchet MS" w:eastAsia="Times New Roman" w:hAnsi="Trebuchet MS"/>
          <w:sz w:val="24"/>
          <w:szCs w:val="24"/>
          <w:lang w:val="ro-RO"/>
        </w:rPr>
        <w:t xml:space="preserve"> a surselor care generează percepția și 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a </w:t>
      </w:r>
      <w:r w:rsidR="00495FB7" w:rsidRPr="00495FB7">
        <w:rPr>
          <w:rFonts w:ascii="Trebuchet MS" w:eastAsia="Times New Roman" w:hAnsi="Trebuchet MS"/>
          <w:sz w:val="24"/>
          <w:szCs w:val="24"/>
          <w:lang w:val="ro-RO"/>
        </w:rPr>
        <w:t>modului în care comunică sistemul judiciar.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 Activitatea de cercetare sociologică se </w:t>
      </w:r>
      <w:r w:rsidR="00BA5588">
        <w:rPr>
          <w:rFonts w:ascii="Trebuchet MS" w:eastAsia="Times New Roman" w:hAnsi="Trebuchet MS"/>
          <w:sz w:val="24"/>
          <w:szCs w:val="24"/>
          <w:lang w:val="ro-RO"/>
        </w:rPr>
        <w:t xml:space="preserve">va derula în perioada ianuarie - 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mai 2019, iar concluziile cercetărilor calitative </w:t>
      </w:r>
      <w:r w:rsidR="00BA5588">
        <w:rPr>
          <w:rFonts w:ascii="Trebuchet MS" w:eastAsia="Times New Roman" w:hAnsi="Trebuchet MS"/>
          <w:sz w:val="24"/>
          <w:szCs w:val="24"/>
          <w:lang w:val="ro-RO"/>
        </w:rPr>
        <w:t>și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 cantitative vor fundamenta strategia de comunicare unitară la nivelul sistemului judiciar.</w:t>
      </w:r>
    </w:p>
    <w:p w:rsidR="005C080F" w:rsidRPr="005C080F" w:rsidRDefault="005C080F" w:rsidP="005C080F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/>
          <w:sz w:val="24"/>
          <w:szCs w:val="24"/>
          <w:lang w:val="ro-RO"/>
        </w:rPr>
      </w:pPr>
      <w:r>
        <w:rPr>
          <w:rFonts w:ascii="Trebuchet MS" w:eastAsia="Times New Roman" w:hAnsi="Trebuchet MS"/>
          <w:sz w:val="24"/>
          <w:szCs w:val="24"/>
          <w:lang w:val="ro-RO"/>
        </w:rPr>
        <w:t xml:space="preserve">Domnul Răzvan Mătăşel a prezentat aspecte privind redactarea unei strategii de comunicare unitare la nivelul sistemului judiciar, </w:t>
      </w:r>
      <w:r w:rsidR="00BA5588">
        <w:rPr>
          <w:rFonts w:ascii="Trebuchet MS" w:eastAsia="Times New Roman" w:hAnsi="Trebuchet MS"/>
          <w:sz w:val="24"/>
          <w:szCs w:val="24"/>
          <w:lang w:val="ro-RO"/>
        </w:rPr>
        <w:t xml:space="preserve">cât și referitoare la 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derularea campaniei de </w:t>
      </w:r>
      <w:r w:rsidRPr="005C080F">
        <w:rPr>
          <w:rFonts w:ascii="Trebuchet MS" w:eastAsia="Times New Roman" w:hAnsi="Trebuchet MS"/>
          <w:sz w:val="24"/>
          <w:szCs w:val="24"/>
          <w:lang w:val="ro-RO"/>
        </w:rPr>
        <w:t>informare a cetățenilor cu privire la sistemul judiciar și serviciile furnizate de acesta</w:t>
      </w:r>
      <w:r>
        <w:rPr>
          <w:rFonts w:ascii="Trebuchet MS" w:eastAsia="Times New Roman" w:hAnsi="Trebuchet MS"/>
          <w:sz w:val="24"/>
          <w:szCs w:val="24"/>
          <w:lang w:val="ro-RO"/>
        </w:rPr>
        <w:t xml:space="preserve">. </w:t>
      </w:r>
    </w:p>
    <w:p w:rsidR="004A2208" w:rsidRPr="005C080F" w:rsidRDefault="004A2208" w:rsidP="004A2208">
      <w:pPr>
        <w:spacing w:after="0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În final, în </w:t>
      </w:r>
      <w:r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>cadrul sesiunii de întrebări, domnul Gheorghe Florea, președintele Uniunii Naționale a Barourilor din România a asigurat Consiliul Superior al Magistraturii de întreaga colaborare a corpului avocaților în atingerea obiectivelor proiectului</w:t>
      </w:r>
      <w:r w:rsidR="00495FB7"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, </w:t>
      </w:r>
      <w:r w:rsidR="005C080F"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considerând că proiectul reprezintă </w:t>
      </w:r>
      <w:r w:rsidR="005C080F">
        <w:rPr>
          <w:rFonts w:ascii="Trebuchet MS" w:eastAsia="Times New Roman" w:hAnsi="Trebuchet MS" w:cs="Times New Roman"/>
          <w:sz w:val="24"/>
          <w:szCs w:val="24"/>
          <w:lang w:val="ro-RO"/>
        </w:rPr>
        <w:t>un demers</w:t>
      </w:r>
      <w:r w:rsidR="005C080F"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</w:t>
      </w:r>
      <w:r w:rsidR="005C080F">
        <w:rPr>
          <w:rFonts w:ascii="Trebuchet MS" w:eastAsia="Times New Roman" w:hAnsi="Trebuchet MS" w:cs="Times New Roman"/>
          <w:sz w:val="24"/>
          <w:szCs w:val="24"/>
          <w:lang w:val="ro-RO"/>
        </w:rPr>
        <w:t>necesar pentru sistemul judiciar</w:t>
      </w:r>
      <w:r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>.</w:t>
      </w:r>
    </w:p>
    <w:p w:rsidR="005C080F" w:rsidRDefault="005C080F" w:rsidP="004A2208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</w:p>
    <w:p w:rsidR="004A2208" w:rsidRPr="005C080F" w:rsidRDefault="004A2208" w:rsidP="005C080F">
      <w:pPr>
        <w:shd w:val="clear" w:color="auto" w:fill="FFFFFF"/>
        <w:spacing w:after="0"/>
        <w:ind w:firstLine="720"/>
        <w:jc w:val="both"/>
        <w:rPr>
          <w:rFonts w:ascii="Trebuchet MS" w:eastAsia="Times New Roman" w:hAnsi="Trebuchet MS" w:cs="Times New Roman"/>
          <w:sz w:val="24"/>
          <w:szCs w:val="24"/>
          <w:lang w:val="ro-RO"/>
        </w:rPr>
      </w:pPr>
      <w:r w:rsidRPr="005C080F">
        <w:rPr>
          <w:rFonts w:ascii="Trebuchet MS" w:eastAsia="Times New Roman" w:hAnsi="Trebuchet MS" w:cs="Times New Roman"/>
          <w:sz w:val="24"/>
          <w:szCs w:val="24"/>
          <w:lang w:val="ro-RO"/>
        </w:rPr>
        <w:t>La conferință au participat reprezentanți ai Consiliul Superior al Magistraturii, Institutului Național al Magistraturii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, Școlii Naționale de Grefieri, Inspecției Judiciare, Uniunii Naționale a Barourilor, Uniunii Executorilor Judecătorești, Uniunii Notarilor Publici, Ministerului Justiției, Înaltei Curți de Casație și Justiție, Parchetului de pe lângă Înalta Curte de Casație și Justiție, precum și </w:t>
      </w:r>
      <w:r w:rsidR="00BA5588">
        <w:rPr>
          <w:rFonts w:ascii="Trebuchet MS" w:eastAsia="Times New Roman" w:hAnsi="Trebuchet MS" w:cs="Times New Roman"/>
          <w:sz w:val="24"/>
          <w:szCs w:val="24"/>
          <w:lang w:val="ro-RO"/>
        </w:rPr>
        <w:t>reprezentanți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ai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instanțe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lor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 xml:space="preserve"> și parchete</w:t>
      </w:r>
      <w:r>
        <w:rPr>
          <w:rFonts w:ascii="Trebuchet MS" w:eastAsia="Times New Roman" w:hAnsi="Trebuchet MS" w:cs="Times New Roman"/>
          <w:sz w:val="24"/>
          <w:szCs w:val="24"/>
          <w:lang w:val="ro-RO"/>
        </w:rPr>
        <w:t>lor</w:t>
      </w:r>
      <w:r w:rsidRPr="00595673">
        <w:rPr>
          <w:rFonts w:ascii="Trebuchet MS" w:eastAsia="Times New Roman" w:hAnsi="Trebuchet MS" w:cs="Times New Roman"/>
          <w:sz w:val="24"/>
          <w:szCs w:val="24"/>
          <w:lang w:val="ro-RO"/>
        </w:rPr>
        <w:t>.</w:t>
      </w:r>
    </w:p>
    <w:p w:rsidR="004A2208" w:rsidRDefault="004A2208" w:rsidP="004A2208">
      <w:pPr>
        <w:spacing w:after="0"/>
        <w:ind w:firstLine="720"/>
        <w:jc w:val="both"/>
        <w:rPr>
          <w:rFonts w:ascii="Trebuchet MS" w:hAnsi="Trebuchet MS"/>
          <w:sz w:val="24"/>
          <w:szCs w:val="24"/>
          <w:lang w:val="ro-RO"/>
        </w:rPr>
      </w:pPr>
      <w:r w:rsidRPr="004A2208">
        <w:rPr>
          <w:rFonts w:ascii="Trebuchet MS" w:hAnsi="Trebuchet MS"/>
          <w:sz w:val="24"/>
          <w:szCs w:val="24"/>
          <w:lang w:val="ro-RO"/>
        </w:rPr>
        <w:t xml:space="preserve">Informații detaliate privind </w:t>
      </w:r>
      <w:r>
        <w:rPr>
          <w:rFonts w:ascii="Trebuchet MS" w:hAnsi="Trebuchet MS"/>
          <w:sz w:val="24"/>
          <w:szCs w:val="24"/>
          <w:lang w:val="ro-RO"/>
        </w:rPr>
        <w:t>proiectul</w:t>
      </w:r>
      <w:r w:rsidRPr="004A2208">
        <w:rPr>
          <w:rFonts w:ascii="Trebuchet MS" w:hAnsi="Trebuchet MS"/>
          <w:sz w:val="24"/>
          <w:szCs w:val="24"/>
          <w:lang w:val="ro-RO"/>
        </w:rPr>
        <w:t xml:space="preserve"> se regăsesc pe pagina de internet dedicată</w:t>
      </w:r>
      <w:r w:rsidR="0045456E">
        <w:rPr>
          <w:rFonts w:ascii="Trebuchet MS" w:hAnsi="Trebuchet MS"/>
          <w:sz w:val="24"/>
          <w:szCs w:val="24"/>
          <w:lang w:val="ro-RO"/>
        </w:rPr>
        <w:t xml:space="preserve">, </w:t>
      </w:r>
      <w:hyperlink r:id="rId8" w:history="1">
        <w:r w:rsidR="0045456E" w:rsidRPr="00C36D7B">
          <w:rPr>
            <w:rStyle w:val="Hyperlink"/>
            <w:rFonts w:ascii="Trebuchet MS" w:hAnsi="Trebuchet MS"/>
            <w:sz w:val="24"/>
            <w:szCs w:val="24"/>
            <w:lang w:val="ro-RO"/>
          </w:rPr>
          <w:t>https://sites.google.com/csm.csm1909.ro/poca/sipoca-454</w:t>
        </w:r>
      </w:hyperlink>
      <w:r w:rsidR="0045456E">
        <w:rPr>
          <w:rFonts w:ascii="Trebuchet MS" w:hAnsi="Trebuchet MS"/>
          <w:sz w:val="24"/>
          <w:szCs w:val="24"/>
          <w:lang w:val="ro-RO"/>
        </w:rPr>
        <w:t xml:space="preserve"> </w:t>
      </w:r>
      <w:r w:rsidRPr="004A2208">
        <w:rPr>
          <w:rFonts w:ascii="Trebuchet MS" w:hAnsi="Trebuchet MS"/>
          <w:sz w:val="24"/>
          <w:szCs w:val="24"/>
          <w:lang w:val="ro-RO"/>
        </w:rPr>
        <w:t>.</w:t>
      </w:r>
    </w:p>
    <w:p w:rsidR="004A2208" w:rsidRDefault="004A2208" w:rsidP="00551A58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:rsidR="004A2208" w:rsidRDefault="004A2208" w:rsidP="00551A58">
      <w:pPr>
        <w:spacing w:after="0"/>
        <w:jc w:val="both"/>
        <w:rPr>
          <w:rFonts w:ascii="Trebuchet MS" w:hAnsi="Trebuchet MS"/>
          <w:sz w:val="24"/>
          <w:szCs w:val="24"/>
          <w:lang w:val="ro-RO"/>
        </w:rPr>
      </w:pPr>
    </w:p>
    <w:p w:rsidR="009766EC" w:rsidRPr="00956D6A" w:rsidRDefault="009766EC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lang w:val="ro-RO"/>
        </w:rPr>
        <w:t>DATE DE CONTACT:</w:t>
      </w:r>
    </w:p>
    <w:p w:rsidR="009766EC" w:rsidRPr="00956D6A" w:rsidRDefault="009766EC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lang w:val="ro-RO"/>
        </w:rPr>
        <w:t xml:space="preserve">Consiliul Superior al Magistraturii </w:t>
      </w:r>
    </w:p>
    <w:p w:rsidR="009766EC" w:rsidRPr="00956D6A" w:rsidRDefault="00C54B59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lang w:val="ro-RO"/>
        </w:rPr>
        <w:t>București</w:t>
      </w:r>
      <w:r w:rsidR="009766EC" w:rsidRPr="00956D6A">
        <w:rPr>
          <w:rFonts w:ascii="Trebuchet MS" w:hAnsi="Trebuchet MS"/>
          <w:lang w:val="ro-RO"/>
        </w:rPr>
        <w:t xml:space="preserve">, Calea Plevnei nr. 141B, sector 6 </w:t>
      </w:r>
    </w:p>
    <w:p w:rsidR="009766EC" w:rsidRPr="00956D6A" w:rsidRDefault="009766EC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lang w:val="ro-RO"/>
        </w:rPr>
        <w:t>Tel: +4 (021) 319.81.89, Fax: +4 (021) 311.69.44</w:t>
      </w:r>
    </w:p>
    <w:p w:rsidR="009766EC" w:rsidRDefault="009766EC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 w:rsidRPr="00956D6A">
        <w:rPr>
          <w:rFonts w:ascii="Trebuchet MS" w:hAnsi="Trebuchet MS"/>
          <w:lang w:val="ro-RO"/>
        </w:rPr>
        <w:t xml:space="preserve">Website: </w:t>
      </w:r>
      <w:hyperlink r:id="rId9" w:history="1">
        <w:r w:rsidR="0045456E" w:rsidRPr="00C36D7B">
          <w:rPr>
            <w:rStyle w:val="Hyperlink"/>
            <w:rFonts w:ascii="Trebuchet MS" w:hAnsi="Trebuchet MS"/>
            <w:lang w:val="ro-RO"/>
          </w:rPr>
          <w:t>www.csm1909.ro</w:t>
        </w:r>
      </w:hyperlink>
    </w:p>
    <w:p w:rsidR="0045456E" w:rsidRPr="00956D6A" w:rsidRDefault="0045456E" w:rsidP="009766EC">
      <w:pPr>
        <w:pStyle w:val="Default"/>
        <w:ind w:left="72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ab/>
        <w:t xml:space="preserve">    </w:t>
      </w:r>
    </w:p>
    <w:sectPr w:rsidR="0045456E" w:rsidRPr="00956D6A" w:rsidSect="00525C60">
      <w:headerReference w:type="default" r:id="rId10"/>
      <w:footerReference w:type="default" r:id="rId11"/>
      <w:pgSz w:w="11907" w:h="16840" w:code="9"/>
      <w:pgMar w:top="567" w:right="567" w:bottom="567" w:left="1418" w:header="531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84C" w:rsidRDefault="007B684C" w:rsidP="00306146">
      <w:pPr>
        <w:spacing w:after="0" w:line="240" w:lineRule="auto"/>
      </w:pPr>
      <w:r>
        <w:separator/>
      </w:r>
    </w:p>
  </w:endnote>
  <w:endnote w:type="continuationSeparator" w:id="0">
    <w:p w:rsidR="007B684C" w:rsidRDefault="007B684C" w:rsidP="00306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C7B" w:rsidRDefault="000F6C7B" w:rsidP="000F6C7B">
    <w:pPr>
      <w:pStyle w:val="Subsol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0" wp14:anchorId="0C91541C" wp14:editId="3E547915">
          <wp:simplePos x="0" y="0"/>
          <wp:positionH relativeFrom="column">
            <wp:posOffset>2295525</wp:posOffset>
          </wp:positionH>
          <wp:positionV relativeFrom="paragraph">
            <wp:posOffset>-57785</wp:posOffset>
          </wp:positionV>
          <wp:extent cx="1073150" cy="907120"/>
          <wp:effectExtent l="0" t="0" r="0" b="7620"/>
          <wp:wrapNone/>
          <wp:docPr id="12" name="Picture 3" descr="SiglaCSM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CSM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907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F6C7B" w:rsidRDefault="000F6C7B" w:rsidP="000F6C7B">
    <w:pPr>
      <w:pStyle w:val="Subsol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</w:p>
  <w:p w:rsidR="000F6C7B" w:rsidRDefault="000F6C7B" w:rsidP="000F6C7B">
    <w:pPr>
      <w:pStyle w:val="Subsol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</w:p>
  <w:p w:rsidR="000F6C7B" w:rsidRDefault="000F6C7B" w:rsidP="000F6C7B">
    <w:pPr>
      <w:pStyle w:val="Subsol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</w:p>
  <w:p w:rsidR="000F6C7B" w:rsidRPr="000F6C7B" w:rsidRDefault="000F6C7B" w:rsidP="000F6C7B">
    <w:pPr>
      <w:pStyle w:val="Subsol"/>
      <w:jc w:val="center"/>
      <w:rPr>
        <w:rFonts w:ascii="Trebuchet MS" w:hAnsi="Trebuchet MS"/>
        <w:i/>
        <w:color w:val="001489"/>
        <w:sz w:val="28"/>
        <w:szCs w:val="28"/>
        <w:lang w:val="ro-RO"/>
      </w:rPr>
    </w:pPr>
    <w:r w:rsidRPr="000F6C7B">
      <w:rPr>
        <w:rFonts w:ascii="Trebuchet MS" w:hAnsi="Trebuchet MS"/>
        <w:i/>
        <w:color w:val="001489"/>
        <w:sz w:val="28"/>
        <w:szCs w:val="28"/>
        <w:lang w:val="ro-RO"/>
      </w:rPr>
      <w:t>Proiect cofinanțat din Fondul Social European prin</w:t>
    </w:r>
  </w:p>
  <w:p w:rsidR="000F6C7B" w:rsidRPr="000F6C7B" w:rsidRDefault="000F6C7B" w:rsidP="000F6C7B">
    <w:pPr>
      <w:pStyle w:val="Subsol"/>
      <w:jc w:val="center"/>
      <w:rPr>
        <w:rFonts w:ascii="Trebuchet MS" w:hAnsi="Trebuchet MS"/>
        <w:i/>
        <w:sz w:val="28"/>
        <w:szCs w:val="28"/>
      </w:rPr>
    </w:pPr>
    <w:r w:rsidRPr="000F6C7B">
      <w:rPr>
        <w:rFonts w:ascii="Trebuchet MS" w:hAnsi="Trebuchet MS"/>
        <w:i/>
        <w:color w:val="001489"/>
        <w:sz w:val="28"/>
        <w:szCs w:val="28"/>
        <w:lang w:val="ro-RO"/>
      </w:rPr>
      <w:t>Programul Operațional Capacitate Administrativă 2014-2020!</w:t>
    </w:r>
  </w:p>
  <w:p w:rsidR="00306146" w:rsidRDefault="00306146" w:rsidP="00306146">
    <w:pPr>
      <w:pStyle w:val="Subsol"/>
      <w:jc w:val="center"/>
      <w:rPr>
        <w:rFonts w:ascii="Trebuchet MS" w:hAnsi="Trebuchet MS"/>
        <w:sz w:val="13"/>
        <w:szCs w:val="13"/>
      </w:rPr>
    </w:pPr>
  </w:p>
  <w:p w:rsidR="00306146" w:rsidRDefault="004A438C" w:rsidP="00306146">
    <w:pPr>
      <w:pStyle w:val="Subsol"/>
      <w:jc w:val="center"/>
      <w:rPr>
        <w:rFonts w:ascii="Trebuchet MS" w:hAnsi="Trebuchet MS"/>
        <w:sz w:val="13"/>
        <w:szCs w:val="13"/>
      </w:rPr>
    </w:pPr>
    <w:r>
      <w:rPr>
        <w:noProof/>
        <w:lang w:val="en-GB" w:eastAsia="en-GB"/>
      </w:rPr>
      <w:drawing>
        <wp:inline distT="0" distB="0" distL="0" distR="0" wp14:anchorId="57B390EB" wp14:editId="1ECB75AB">
          <wp:extent cx="6300470" cy="378966"/>
          <wp:effectExtent l="0" t="0" r="0" b="0"/>
          <wp:docPr id="1" name="Picture 1" descr="Ansamblu-graf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samblu-grafi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3789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06146" w:rsidRPr="004A438C" w:rsidRDefault="004A438C" w:rsidP="004A438C">
    <w:pPr>
      <w:pStyle w:val="Subsol"/>
      <w:tabs>
        <w:tab w:val="left" w:pos="4269"/>
      </w:tabs>
      <w:rPr>
        <w:rFonts w:ascii="Trebuchet MS" w:hAnsi="Trebuchet MS"/>
        <w:color w:val="002060"/>
        <w:sz w:val="18"/>
        <w:szCs w:val="18"/>
      </w:rPr>
    </w:pPr>
    <w:r>
      <w:rPr>
        <w:rFonts w:ascii="Trebuchet MS" w:hAnsi="Trebuchet MS"/>
        <w:sz w:val="18"/>
        <w:szCs w:val="18"/>
      </w:rPr>
      <w:tab/>
    </w:r>
    <w:r w:rsidRPr="004A438C">
      <w:rPr>
        <w:rFonts w:ascii="Trebuchet MS" w:hAnsi="Trebuchet MS"/>
        <w:color w:val="002060"/>
        <w:sz w:val="18"/>
        <w:szCs w:val="18"/>
      </w:rPr>
      <w:t>www.poca.ro</w:t>
    </w:r>
    <w:r w:rsidRPr="004A438C">
      <w:rPr>
        <w:rFonts w:ascii="Trebuchet MS" w:hAnsi="Trebuchet MS"/>
        <w:color w:val="002060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84C" w:rsidRDefault="007B684C" w:rsidP="00306146">
      <w:pPr>
        <w:spacing w:after="0" w:line="240" w:lineRule="auto"/>
      </w:pPr>
      <w:r>
        <w:separator/>
      </w:r>
    </w:p>
  </w:footnote>
  <w:footnote w:type="continuationSeparator" w:id="0">
    <w:p w:rsidR="007B684C" w:rsidRDefault="007B684C" w:rsidP="00306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6146" w:rsidRDefault="00B91B3C" w:rsidP="00B91B3C">
    <w:pPr>
      <w:pStyle w:val="Antet"/>
    </w:pPr>
    <w:r>
      <w:rPr>
        <w:noProof/>
        <w:lang w:val="en-GB" w:eastAsia="en-GB"/>
      </w:rPr>
      <w:drawing>
        <wp:inline distT="0" distB="0" distL="0" distR="0" wp14:anchorId="14046990" wp14:editId="341A4D2F">
          <wp:extent cx="6300470" cy="674524"/>
          <wp:effectExtent l="0" t="0" r="0" b="0"/>
          <wp:docPr id="2" name="Picture 2" descr="Header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er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0470" cy="674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50F3C"/>
    <w:multiLevelType w:val="hybridMultilevel"/>
    <w:tmpl w:val="45A8D4D2"/>
    <w:lvl w:ilvl="0" w:tplc="01964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4E33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E41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8D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584F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A00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12D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E4C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C87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416B73"/>
    <w:multiLevelType w:val="hybridMultilevel"/>
    <w:tmpl w:val="D05E2F32"/>
    <w:lvl w:ilvl="0" w:tplc="D5F6CB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350278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FF6D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4EB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FEBA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0AF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9E51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8BC77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0B6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42C3F7E"/>
    <w:multiLevelType w:val="hybridMultilevel"/>
    <w:tmpl w:val="2F9030C8"/>
    <w:lvl w:ilvl="0" w:tplc="F37C8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BE5C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92C2F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382A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F099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E2D2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02B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C0D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ACD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9B6B18"/>
    <w:multiLevelType w:val="hybridMultilevel"/>
    <w:tmpl w:val="9A08D066"/>
    <w:lvl w:ilvl="0" w:tplc="84984A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A638C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1AEB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83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52B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EE4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CCE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2F1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5D87C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122441"/>
    <w:multiLevelType w:val="hybridMultilevel"/>
    <w:tmpl w:val="2A6A8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E33C52"/>
    <w:multiLevelType w:val="hybridMultilevel"/>
    <w:tmpl w:val="A78AD82C"/>
    <w:lvl w:ilvl="0" w:tplc="AF54BD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FA593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3E0C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A29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9862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628C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C89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FCD1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8E3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7FB7CEF"/>
    <w:multiLevelType w:val="hybridMultilevel"/>
    <w:tmpl w:val="4B36C0E8"/>
    <w:lvl w:ilvl="0" w:tplc="2A8A3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4E7DB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AFE794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AE85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D473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BA6F1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B4A0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1ABE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24E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A3B472E"/>
    <w:multiLevelType w:val="hybridMultilevel"/>
    <w:tmpl w:val="0BCE6376"/>
    <w:lvl w:ilvl="0" w:tplc="15E091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6A93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9C8AF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581E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C479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E067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FAA2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F484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B63B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3EE6C81"/>
    <w:multiLevelType w:val="hybridMultilevel"/>
    <w:tmpl w:val="B1B616E2"/>
    <w:lvl w:ilvl="0" w:tplc="586A30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DE209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1076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840C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E63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108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D2B8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0684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E669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4C76824"/>
    <w:multiLevelType w:val="hybridMultilevel"/>
    <w:tmpl w:val="1A62A7E0"/>
    <w:lvl w:ilvl="0" w:tplc="E2A2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3086B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994ED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00DC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B01E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4630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BEAF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92F6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0CB5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7127CE3"/>
    <w:multiLevelType w:val="hybridMultilevel"/>
    <w:tmpl w:val="7256D7F8"/>
    <w:lvl w:ilvl="0" w:tplc="66924B5E">
      <w:numFmt w:val="bullet"/>
      <w:lvlText w:val="-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672947"/>
    <w:multiLevelType w:val="hybridMultilevel"/>
    <w:tmpl w:val="7C927D12"/>
    <w:lvl w:ilvl="0" w:tplc="A44C8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3A10B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50D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8223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5FEB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2EA8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621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5E46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2782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A89226A"/>
    <w:multiLevelType w:val="hybridMultilevel"/>
    <w:tmpl w:val="CD6EB07A"/>
    <w:lvl w:ilvl="0" w:tplc="CE4AA9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9E096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64A0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54A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8FC4F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C87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AA4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6040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00F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3"/>
  </w:num>
  <w:num w:numId="3">
    <w:abstractNumId w:val="1"/>
  </w:num>
  <w:num w:numId="4">
    <w:abstractNumId w:val="12"/>
  </w:num>
  <w:num w:numId="5">
    <w:abstractNumId w:val="5"/>
  </w:num>
  <w:num w:numId="6">
    <w:abstractNumId w:val="0"/>
  </w:num>
  <w:num w:numId="7">
    <w:abstractNumId w:val="9"/>
  </w:num>
  <w:num w:numId="8">
    <w:abstractNumId w:val="8"/>
  </w:num>
  <w:num w:numId="9">
    <w:abstractNumId w:val="2"/>
  </w:num>
  <w:num w:numId="10">
    <w:abstractNumId w:val="7"/>
  </w:num>
  <w:num w:numId="11">
    <w:abstractNumId w:val="6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>
      <o:colormru v:ext="edit" colors="#03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146"/>
    <w:rsid w:val="0001350B"/>
    <w:rsid w:val="0003115A"/>
    <w:rsid w:val="000F6C7B"/>
    <w:rsid w:val="001E42B7"/>
    <w:rsid w:val="001F378D"/>
    <w:rsid w:val="002024B8"/>
    <w:rsid w:val="00291F4A"/>
    <w:rsid w:val="00293EFC"/>
    <w:rsid w:val="002A1171"/>
    <w:rsid w:val="002C2A70"/>
    <w:rsid w:val="002C7A08"/>
    <w:rsid w:val="00306146"/>
    <w:rsid w:val="00321214"/>
    <w:rsid w:val="003B5C38"/>
    <w:rsid w:val="003C3288"/>
    <w:rsid w:val="003C778E"/>
    <w:rsid w:val="003E6018"/>
    <w:rsid w:val="0045456E"/>
    <w:rsid w:val="00471C6B"/>
    <w:rsid w:val="00494ACB"/>
    <w:rsid w:val="00495FB7"/>
    <w:rsid w:val="004A2208"/>
    <w:rsid w:val="004A438C"/>
    <w:rsid w:val="004B3A42"/>
    <w:rsid w:val="004B4CFD"/>
    <w:rsid w:val="00525C60"/>
    <w:rsid w:val="00551A58"/>
    <w:rsid w:val="00557C3C"/>
    <w:rsid w:val="00597B48"/>
    <w:rsid w:val="005C080F"/>
    <w:rsid w:val="00744508"/>
    <w:rsid w:val="00751CA1"/>
    <w:rsid w:val="007B684C"/>
    <w:rsid w:val="00800978"/>
    <w:rsid w:val="008507B3"/>
    <w:rsid w:val="00860374"/>
    <w:rsid w:val="008926FD"/>
    <w:rsid w:val="0090467E"/>
    <w:rsid w:val="00956D6A"/>
    <w:rsid w:val="009766EC"/>
    <w:rsid w:val="009F7A39"/>
    <w:rsid w:val="00AF3B80"/>
    <w:rsid w:val="00B75C03"/>
    <w:rsid w:val="00B91B3C"/>
    <w:rsid w:val="00BA4BD8"/>
    <w:rsid w:val="00BA5588"/>
    <w:rsid w:val="00BD02B5"/>
    <w:rsid w:val="00BE5215"/>
    <w:rsid w:val="00C54B59"/>
    <w:rsid w:val="00CA3E85"/>
    <w:rsid w:val="00CF473E"/>
    <w:rsid w:val="00D40893"/>
    <w:rsid w:val="00D6018E"/>
    <w:rsid w:val="00E14168"/>
    <w:rsid w:val="00E27AAB"/>
    <w:rsid w:val="00F15E03"/>
    <w:rsid w:val="00F255EB"/>
    <w:rsid w:val="00F36A6F"/>
    <w:rsid w:val="00F74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039"/>
    </o:shapedefaults>
    <o:shapelayout v:ext="edit">
      <o:idmap v:ext="edit" data="1"/>
    </o:shapelayout>
  </w:shapeDefaults>
  <w:decimalSymbol w:val="."/>
  <w:listSeparator w:val=","/>
  <w15:docId w15:val="{C2F4F1C0-78B6-49C9-8F44-9ECD645C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A4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06146"/>
  </w:style>
  <w:style w:type="paragraph" w:styleId="Subsol">
    <w:name w:val="footer"/>
    <w:basedOn w:val="Normal"/>
    <w:link w:val="SubsolCaracter"/>
    <w:uiPriority w:val="99"/>
    <w:unhideWhenUsed/>
    <w:rsid w:val="003061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06146"/>
  </w:style>
  <w:style w:type="paragraph" w:styleId="TextnBalon">
    <w:name w:val="Balloon Text"/>
    <w:basedOn w:val="Normal"/>
    <w:link w:val="TextnBalonCaracter"/>
    <w:uiPriority w:val="99"/>
    <w:semiHidden/>
    <w:unhideWhenUsed/>
    <w:rsid w:val="00306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06146"/>
    <w:rPr>
      <w:rFonts w:ascii="Tahoma" w:hAnsi="Tahoma" w:cs="Tahoma"/>
      <w:sz w:val="16"/>
      <w:szCs w:val="16"/>
    </w:rPr>
  </w:style>
  <w:style w:type="paragraph" w:styleId="Frspaiere">
    <w:name w:val="No Spacing"/>
    <w:uiPriority w:val="1"/>
    <w:qFormat/>
    <w:rsid w:val="002C2A70"/>
    <w:pPr>
      <w:spacing w:after="0" w:line="240" w:lineRule="auto"/>
    </w:pPr>
  </w:style>
  <w:style w:type="character" w:styleId="Hyperlink">
    <w:name w:val="Hyperlink"/>
    <w:uiPriority w:val="99"/>
    <w:unhideWhenUsed/>
    <w:rsid w:val="008507B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A3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obust">
    <w:name w:val="Strong"/>
    <w:basedOn w:val="Fontdeparagrafimplicit"/>
    <w:uiPriority w:val="22"/>
    <w:qFormat/>
    <w:rsid w:val="00CA3E85"/>
    <w:rPr>
      <w:b/>
      <w:bCs/>
    </w:rPr>
  </w:style>
  <w:style w:type="paragraph" w:styleId="Listparagraf">
    <w:name w:val="List Paragraph"/>
    <w:basedOn w:val="Normal"/>
    <w:uiPriority w:val="34"/>
    <w:qFormat/>
    <w:rsid w:val="00CA3E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02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0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15088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4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99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1172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92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10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1596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61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8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5093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1945">
          <w:marLeft w:val="1123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107134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8982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775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04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05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064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54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6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07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239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451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70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96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2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00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3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75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65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19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99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0921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553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7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117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csm.csm1909.ro/poca/sipoca-4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csm1909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4D9A5A-D13D-4CD8-9A06-3CF652C88D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mircea.pavel</dc:creator>
  <cp:lastModifiedBy>Viorel, STANESCU</cp:lastModifiedBy>
  <cp:revision>3</cp:revision>
  <cp:lastPrinted>2018-09-06T12:48:00Z</cp:lastPrinted>
  <dcterms:created xsi:type="dcterms:W3CDTF">2019-01-28T14:02:00Z</dcterms:created>
  <dcterms:modified xsi:type="dcterms:W3CDTF">2019-01-28T15:25:00Z</dcterms:modified>
</cp:coreProperties>
</file>