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01A2A" w14:textId="77777777" w:rsidR="00315C97" w:rsidRPr="00952826" w:rsidRDefault="00315C97" w:rsidP="00952826">
      <w:pPr>
        <w:jc w:val="center"/>
      </w:pPr>
    </w:p>
    <w:p w14:paraId="2A48A556" w14:textId="77777777" w:rsidR="00315C97" w:rsidRPr="00DA005C" w:rsidRDefault="00DA005C" w:rsidP="00DA005C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CURTEA EUROPEANĂ A DREPTURILOR OMULUI</w:t>
      </w:r>
    </w:p>
    <w:p w14:paraId="3FFB932F" w14:textId="77777777" w:rsidR="00393DCC" w:rsidRPr="00952826" w:rsidRDefault="00393DCC" w:rsidP="00952826">
      <w:pPr>
        <w:jc w:val="center"/>
      </w:pPr>
    </w:p>
    <w:p w14:paraId="314A3BBB" w14:textId="77777777" w:rsidR="00315C97" w:rsidRPr="00952826" w:rsidRDefault="00FC4BB7" w:rsidP="00952826">
      <w:pPr>
        <w:pStyle w:val="DecHTitle"/>
      </w:pPr>
      <w:r>
        <w:t>SECȚIA A PATRA</w:t>
      </w:r>
    </w:p>
    <w:p w14:paraId="07E23D9E" w14:textId="77777777" w:rsidR="00393DCC" w:rsidRPr="00952826" w:rsidRDefault="00393DCC" w:rsidP="00952826">
      <w:pPr>
        <w:pStyle w:val="JuPara"/>
      </w:pPr>
    </w:p>
    <w:p w14:paraId="0D629138" w14:textId="77777777" w:rsidR="00315C97" w:rsidRPr="00952826" w:rsidRDefault="00FC4BB7" w:rsidP="00952826">
      <w:pPr>
        <w:pStyle w:val="JuTitle"/>
      </w:pPr>
      <w:r>
        <w:t>CAUZA CRĂCIUN ȘI ALȚII ÎMPOTRIVA ROMÂNIEI</w:t>
      </w:r>
    </w:p>
    <w:p w14:paraId="1969DB60" w14:textId="1BC33F42" w:rsidR="00393DCC" w:rsidRPr="00952826" w:rsidRDefault="00FC4BB7" w:rsidP="00952826">
      <w:pPr>
        <w:pStyle w:val="ECHRCoverTitle4"/>
      </w:pPr>
      <w:r>
        <w:t>(Cererea nr. 512/21 și alte 4–</w:t>
      </w:r>
    </w:p>
    <w:p w14:paraId="0D11B70A" w14:textId="77777777" w:rsidR="00315C97" w:rsidRPr="00952826" w:rsidRDefault="00FC4BB7" w:rsidP="00952826">
      <w:pPr>
        <w:pStyle w:val="ECHRCoverTitle4"/>
      </w:pPr>
      <w:r>
        <w:t>a se vedea lista din anexă)</w:t>
      </w:r>
    </w:p>
    <w:p w14:paraId="7BA7A0D8" w14:textId="77777777" w:rsidR="00315C97" w:rsidRPr="00952826" w:rsidRDefault="00315C97" w:rsidP="00952826">
      <w:pPr>
        <w:pStyle w:val="DecHCase"/>
      </w:pPr>
    </w:p>
    <w:p w14:paraId="68D270BB" w14:textId="77777777" w:rsidR="00315C97" w:rsidRPr="00952826" w:rsidRDefault="00315C97" w:rsidP="00952826">
      <w:pPr>
        <w:pStyle w:val="DecHCase"/>
      </w:pPr>
    </w:p>
    <w:p w14:paraId="6C3BB649" w14:textId="77777777" w:rsidR="00315C97" w:rsidRPr="00952826" w:rsidRDefault="00315C97" w:rsidP="00952826">
      <w:pPr>
        <w:pStyle w:val="DecHCase"/>
      </w:pPr>
    </w:p>
    <w:p w14:paraId="49CCEE21" w14:textId="77777777" w:rsidR="00315C97" w:rsidRPr="00952826" w:rsidRDefault="00315C97" w:rsidP="00952826">
      <w:pPr>
        <w:pStyle w:val="DecHCase"/>
      </w:pPr>
    </w:p>
    <w:p w14:paraId="55D83922" w14:textId="77777777" w:rsidR="00315C97" w:rsidRPr="00952826" w:rsidRDefault="00315C97" w:rsidP="00952826">
      <w:pPr>
        <w:pStyle w:val="DecHCase"/>
      </w:pPr>
    </w:p>
    <w:p w14:paraId="6314C2B0" w14:textId="77777777" w:rsidR="00BF14AC" w:rsidRPr="00952826" w:rsidRDefault="00BF14AC" w:rsidP="00952826">
      <w:pPr>
        <w:pStyle w:val="DecHCase"/>
      </w:pPr>
    </w:p>
    <w:p w14:paraId="2E7DC503" w14:textId="77777777" w:rsidR="00315C97" w:rsidRPr="00952826" w:rsidRDefault="00FC4BB7" w:rsidP="00952826">
      <w:pPr>
        <w:pStyle w:val="DecHCase"/>
      </w:pPr>
      <w:r>
        <w:t>HOTĂRÂRE</w:t>
      </w:r>
    </w:p>
    <w:p w14:paraId="29FBCD39" w14:textId="77777777" w:rsidR="00315C97" w:rsidRPr="00952826" w:rsidRDefault="00FC4BB7" w:rsidP="00952826">
      <w:pPr>
        <w:pStyle w:val="DecHCase"/>
      </w:pPr>
      <w:r>
        <w:t>STRASBOURG</w:t>
      </w:r>
    </w:p>
    <w:p w14:paraId="3BFCC1F9" w14:textId="77777777" w:rsidR="00315C97" w:rsidRPr="00952826" w:rsidRDefault="00FC4BB7" w:rsidP="00952826">
      <w:pPr>
        <w:pStyle w:val="DecHCase"/>
      </w:pPr>
      <w:r>
        <w:t>16 mai 2024</w:t>
      </w:r>
    </w:p>
    <w:p w14:paraId="6AAA451F" w14:textId="77777777" w:rsidR="00315C97" w:rsidRPr="00952826" w:rsidRDefault="00315C97" w:rsidP="00952826">
      <w:pPr>
        <w:pStyle w:val="DecHCase"/>
      </w:pPr>
    </w:p>
    <w:p w14:paraId="212AA409" w14:textId="77777777" w:rsidR="00393DCC" w:rsidRPr="00952826" w:rsidRDefault="00393DCC" w:rsidP="00952826">
      <w:pPr>
        <w:pStyle w:val="JuPara"/>
      </w:pPr>
    </w:p>
    <w:p w14:paraId="7BE3A4B7" w14:textId="77777777" w:rsidR="00315C97" w:rsidRPr="00952826" w:rsidRDefault="00FC4BB7" w:rsidP="00952826">
      <w:pPr>
        <w:rPr>
          <w:i/>
          <w:sz w:val="22"/>
        </w:rPr>
      </w:pPr>
      <w:r>
        <w:rPr>
          <w:i/>
          <w:sz w:val="22"/>
        </w:rPr>
        <w:t>Hotărârea este definitivă. Poate suferi modificări de formă.</w:t>
      </w:r>
    </w:p>
    <w:p w14:paraId="6732EA34" w14:textId="77777777" w:rsidR="00E42B37" w:rsidRPr="00952826" w:rsidRDefault="00E42B37" w:rsidP="00952826">
      <w:pPr>
        <w:pStyle w:val="JuPara"/>
        <w:sectPr w:rsidR="00E42B37" w:rsidRPr="00952826" w:rsidSect="006508C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endnotePr>
            <w:numFmt w:val="decimal"/>
          </w:endnotePr>
          <w:pgSz w:w="11906" w:h="16838" w:code="9"/>
          <w:pgMar w:top="2274" w:right="2274" w:bottom="2274" w:left="2274" w:header="1701" w:footer="720" w:gutter="0"/>
          <w:cols w:space="720"/>
          <w:titlePg/>
          <w:docGrid w:linePitch="326"/>
        </w:sectPr>
      </w:pPr>
    </w:p>
    <w:p w14:paraId="274FB21F" w14:textId="77777777" w:rsidR="00315C97" w:rsidRPr="00952826" w:rsidRDefault="00FC4BB7" w:rsidP="00952826">
      <w:pPr>
        <w:pStyle w:val="JuCase"/>
        <w:rPr>
          <w:bCs/>
        </w:rPr>
      </w:pPr>
      <w:r>
        <w:lastRenderedPageBreak/>
        <w:t>În cauza Crăciun și alții împotriva României,</w:t>
      </w:r>
    </w:p>
    <w:p w14:paraId="377111F3" w14:textId="77777777" w:rsidR="00C67C4B" w:rsidRPr="00952826" w:rsidRDefault="00FC4BB7" w:rsidP="00952826">
      <w:pPr>
        <w:pStyle w:val="JuPara"/>
      </w:pPr>
      <w:r>
        <w:t>Curtea Europeană a Drepturilor Omului (Secția a patra), reunită într-un comitet compus din:</w:t>
      </w:r>
    </w:p>
    <w:p w14:paraId="07CA6415" w14:textId="77777777" w:rsidR="00C67C4B" w:rsidRPr="00952826" w:rsidRDefault="00FC4BB7" w:rsidP="00952826">
      <w:pPr>
        <w:pStyle w:val="JuJudges"/>
      </w:pPr>
      <w:r>
        <w:tab/>
        <w:t>Branko Lubarda</w:t>
      </w:r>
      <w:r>
        <w:rPr>
          <w:i/>
        </w:rPr>
        <w:t>, președinte</w:t>
      </w:r>
      <w:r>
        <w:t>,</w:t>
      </w:r>
      <w:r>
        <w:br/>
      </w:r>
      <w:r>
        <w:tab/>
        <w:t>Anne Louise Bormann,</w:t>
      </w:r>
      <w:r>
        <w:br/>
      </w:r>
      <w:r>
        <w:tab/>
        <w:t>Sebastian Rădulețu</w:t>
      </w:r>
      <w:r>
        <w:rPr>
          <w:i/>
        </w:rPr>
        <w:t>, judecători</w:t>
      </w:r>
      <w:r>
        <w:t>,</w:t>
      </w:r>
    </w:p>
    <w:p w14:paraId="7A6E3412" w14:textId="77777777" w:rsidR="00952826" w:rsidRPr="00952826" w:rsidRDefault="00FC4BB7" w:rsidP="00952826">
      <w:pPr>
        <w:pStyle w:val="JuPara"/>
        <w:ind w:firstLine="0"/>
        <w:rPr>
          <w:rFonts w:cstheme="minorHAnsi"/>
          <w:i/>
        </w:rPr>
      </w:pPr>
      <w:r>
        <w:t xml:space="preserve">și Viktoriya Maradudina, </w:t>
      </w:r>
      <w:r>
        <w:rPr>
          <w:i/>
        </w:rPr>
        <w:t>grefier adjunct de sec</w:t>
      </w:r>
      <w:r>
        <w:rPr>
          <w:i/>
          <w:iCs/>
        </w:rPr>
        <w:t>ție a.i.</w:t>
      </w:r>
    </w:p>
    <w:p w14:paraId="70D08A73" w14:textId="77777777" w:rsidR="00315C97" w:rsidRPr="00952826" w:rsidRDefault="00FC4BB7" w:rsidP="00952826">
      <w:pPr>
        <w:pStyle w:val="JuPara"/>
      </w:pPr>
      <w:r>
        <w:t>După ce a deliberat în camera de consiliu, la 18 aprilie 2024,</w:t>
      </w:r>
    </w:p>
    <w:p w14:paraId="0B5C5DFC" w14:textId="77777777" w:rsidR="00315C97" w:rsidRPr="00952826" w:rsidRDefault="00FC4BB7" w:rsidP="00952826">
      <w:pPr>
        <w:pStyle w:val="JuPara"/>
      </w:pPr>
      <w:r>
        <w:t>Pronunță prezenta hotărâre, adoptată la aceeași dată:</w:t>
      </w:r>
    </w:p>
    <w:p w14:paraId="718E37ED" w14:textId="77777777" w:rsidR="003D2412" w:rsidRPr="00952826" w:rsidRDefault="00FC4BB7" w:rsidP="00952826">
      <w:pPr>
        <w:pStyle w:val="JuHHead"/>
      </w:pPr>
      <w:bookmarkStart w:id="0" w:name="ITMARKStartJudgment"/>
      <w:bookmarkEnd w:id="0"/>
      <w:r>
        <w:t>PROCEDURA</w:t>
      </w:r>
    </w:p>
    <w:p w14:paraId="780485D1" w14:textId="59E19ECC" w:rsidR="003D2412" w:rsidRPr="00952826" w:rsidRDefault="00A90543" w:rsidP="00952826">
      <w:pPr>
        <w:pStyle w:val="JuPara"/>
        <w:rPr>
          <w:rFonts w:cs="Times New Roman"/>
        </w:rPr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1</w:t>
      </w:r>
      <w:r>
        <w:rPr>
          <w:noProof/>
        </w:rPr>
        <w:fldChar w:fldCharType="end"/>
      </w:r>
      <w:r w:rsidR="00FC4BB7">
        <w:t xml:space="preserve">.  La originea cauzei se află cererile introduse împotriva României la Curte în temeiul </w:t>
      </w:r>
      <w:r w:rsidR="00D15D82">
        <w:t xml:space="preserve">art. </w:t>
      </w:r>
      <w:r w:rsidR="00FC4BB7">
        <w:t>34 din Convenția pentru apărarea drepturilor omului și a libertăților fundamentale („Convenția”) la diferitele date indicate în tabelul din anexă.</w:t>
      </w:r>
    </w:p>
    <w:p w14:paraId="608E938B" w14:textId="4683D7A2" w:rsidR="003D2412" w:rsidRPr="00952826" w:rsidRDefault="00952826" w:rsidP="00952826">
      <w:pPr>
        <w:pStyle w:val="JuPara"/>
      </w:pPr>
      <w:r w:rsidRPr="00952826">
        <w:fldChar w:fldCharType="begin"/>
      </w:r>
      <w:r w:rsidR="00FC4BB7">
        <w:instrText xml:space="preserve"> SEQ level0 \*arabic \* MERGEFORMAT </w:instrText>
      </w:r>
      <w:r w:rsidRPr="00952826">
        <w:fldChar w:fldCharType="separate"/>
      </w:r>
      <w:r w:rsidR="00AE6ED2">
        <w:rPr>
          <w:noProof/>
        </w:rPr>
        <w:t>2</w:t>
      </w:r>
      <w:r w:rsidRPr="00952826">
        <w:fldChar w:fldCharType="end"/>
      </w:r>
      <w:r>
        <w:t xml:space="preserve">.  Cererile au fost comunicate </w:t>
      </w:r>
      <w:r w:rsidR="00D15D82">
        <w:t xml:space="preserve">guvernului român </w:t>
      </w:r>
      <w:r>
        <w:t>(„Guvernul”).</w:t>
      </w:r>
    </w:p>
    <w:p w14:paraId="58BF15A2" w14:textId="77777777" w:rsidR="003D2412" w:rsidRPr="00952826" w:rsidRDefault="00FC4BB7" w:rsidP="00952826">
      <w:pPr>
        <w:pStyle w:val="JuHHead"/>
      </w:pPr>
      <w:r>
        <w:t>ÎN FAPT</w:t>
      </w:r>
    </w:p>
    <w:p w14:paraId="35ADD566" w14:textId="088E7491" w:rsidR="003D2412" w:rsidRPr="00952826" w:rsidRDefault="00A90543" w:rsidP="00952826">
      <w:pPr>
        <w:pStyle w:val="JuPara"/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3</w:t>
      </w:r>
      <w:r>
        <w:rPr>
          <w:noProof/>
        </w:rPr>
        <w:fldChar w:fldCharType="end"/>
      </w:r>
      <w:r w:rsidR="00FC4BB7">
        <w:t>. Lista reclamanților și informațiile relevante privind cererile sunt prezentate în tabelul anexat.</w:t>
      </w:r>
    </w:p>
    <w:p w14:paraId="68E072F5" w14:textId="333065A9" w:rsidR="003D2412" w:rsidRPr="00952826" w:rsidRDefault="00A90543" w:rsidP="00952826">
      <w:pPr>
        <w:pStyle w:val="JuPara"/>
        <w:rPr>
          <w:bCs/>
          <w:color w:val="000000"/>
        </w:rPr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4</w:t>
      </w:r>
      <w:r>
        <w:rPr>
          <w:noProof/>
        </w:rPr>
        <w:fldChar w:fldCharType="end"/>
      </w:r>
      <w:r w:rsidR="00FC4BB7">
        <w:t>.</w:t>
      </w:r>
      <w:r w:rsidR="00D15D82">
        <w:t xml:space="preserve"> </w:t>
      </w:r>
      <w:r w:rsidR="00FC4BB7">
        <w:t xml:space="preserve">Reclamanții se aflau în </w:t>
      </w:r>
      <w:r w:rsidR="00D15D82">
        <w:t>detenție la momentul</w:t>
      </w:r>
      <w:r w:rsidR="00FC4BB7">
        <w:t xml:space="preserve"> decesul</w:t>
      </w:r>
      <w:r w:rsidR="00D15D82">
        <w:t>ui</w:t>
      </w:r>
      <w:r w:rsidR="00FC4BB7">
        <w:t xml:space="preserve"> unui membru apropiat al familiei (a se vedea tabelul anexat).</w:t>
      </w:r>
      <w:r w:rsidR="00FC4BB7">
        <w:rPr>
          <w:color w:val="000000"/>
        </w:rPr>
        <w:t xml:space="preserve"> </w:t>
      </w:r>
      <w:r w:rsidR="00FC4BB7" w:rsidRPr="00A42B53">
        <w:rPr>
          <w:color w:val="000000"/>
        </w:rPr>
        <w:t>Ei a</w:t>
      </w:r>
      <w:r w:rsidR="00FC4BB7">
        <w:rPr>
          <w:color w:val="000000"/>
        </w:rPr>
        <w:t xml:space="preserve">u cerut autorităților închisorii permisiunea de a ieși din </w:t>
      </w:r>
      <w:r w:rsidR="00D15D82">
        <w:rPr>
          <w:color w:val="000000"/>
        </w:rPr>
        <w:t xml:space="preserve">penitenciar </w:t>
      </w:r>
      <w:r w:rsidR="00FC4BB7">
        <w:rPr>
          <w:color w:val="000000"/>
        </w:rPr>
        <w:t xml:space="preserve">pentru a participa la înmormântare. </w:t>
      </w:r>
      <w:r w:rsidR="00D15D82">
        <w:rPr>
          <w:color w:val="000000"/>
        </w:rPr>
        <w:t>„</w:t>
      </w:r>
      <w:bookmarkStart w:id="1" w:name="_GoBack"/>
      <w:r w:rsidR="00D15D82">
        <w:rPr>
          <w:color w:val="000000"/>
        </w:rPr>
        <w:t>Comisia pentru acordarea recompenselor</w:t>
      </w:r>
      <w:bookmarkEnd w:id="1"/>
      <w:r w:rsidR="00D15D82">
        <w:rPr>
          <w:color w:val="000000"/>
        </w:rPr>
        <w:t>”, astfel cum reiese d</w:t>
      </w:r>
      <w:r w:rsidR="00FC4BB7">
        <w:rPr>
          <w:color w:val="000000"/>
        </w:rPr>
        <w:t xml:space="preserve">in </w:t>
      </w:r>
      <w:r w:rsidR="00FC4BB7" w:rsidRPr="00D15D82">
        <w:rPr>
          <w:color w:val="000000"/>
        </w:rPr>
        <w:t>documentele</w:t>
      </w:r>
      <w:r w:rsidR="00FC4BB7">
        <w:rPr>
          <w:color w:val="000000"/>
        </w:rPr>
        <w:t xml:space="preserve"> Administrației Naționale a Penitenciarelor</w:t>
      </w:r>
      <w:r w:rsidR="00D15D82">
        <w:rPr>
          <w:color w:val="000000"/>
        </w:rPr>
        <w:t>,</w:t>
      </w:r>
      <w:r w:rsidR="00FC4BB7">
        <w:rPr>
          <w:color w:val="000000"/>
        </w:rPr>
        <w:t xml:space="preserve"> a respins cererile </w:t>
      </w:r>
      <w:r w:rsidR="00D15D82">
        <w:rPr>
          <w:color w:val="000000"/>
        </w:rPr>
        <w:t xml:space="preserve">reclamanților </w:t>
      </w:r>
      <w:r w:rsidR="00FC4BB7">
        <w:rPr>
          <w:color w:val="000000"/>
        </w:rPr>
        <w:t>la datele și pentru motivele prezentate în tabelul anexat.</w:t>
      </w:r>
    </w:p>
    <w:p w14:paraId="05A71718" w14:textId="77777777" w:rsidR="003D2412" w:rsidRPr="00952826" w:rsidRDefault="00FC4BB7" w:rsidP="00952826">
      <w:pPr>
        <w:pStyle w:val="JuHHead"/>
      </w:pPr>
      <w:r>
        <w:t>ÎN DREPT</w:t>
      </w:r>
    </w:p>
    <w:p w14:paraId="762DB162" w14:textId="77777777" w:rsidR="003D2412" w:rsidRPr="00952826" w:rsidRDefault="00FC4BB7" w:rsidP="00952826">
      <w:pPr>
        <w:pStyle w:val="JuHIRoman"/>
      </w:pPr>
      <w:r>
        <w:t>CU PRIVIRE LA CONEXAREA CERERILOR</w:t>
      </w:r>
    </w:p>
    <w:p w14:paraId="51FAE93F" w14:textId="7C9E8925" w:rsidR="003D2412" w:rsidRPr="00952826" w:rsidRDefault="00A90543" w:rsidP="00952826">
      <w:pPr>
        <w:pStyle w:val="JuPara"/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5</w:t>
      </w:r>
      <w:r>
        <w:rPr>
          <w:noProof/>
        </w:rPr>
        <w:fldChar w:fldCharType="end"/>
      </w:r>
      <w:r w:rsidR="00FC4BB7">
        <w:t xml:space="preserve">.  Având în vedere similitudinea cererilor, Curtea consideră că este </w:t>
      </w:r>
      <w:r w:rsidR="00681C6D">
        <w:t xml:space="preserve">necesar </w:t>
      </w:r>
      <w:r w:rsidR="00FC4BB7">
        <w:t>să le examineze împreună într-o singură hotărâre.</w:t>
      </w:r>
    </w:p>
    <w:p w14:paraId="21D2FE6A" w14:textId="77777777" w:rsidR="003D2412" w:rsidRPr="00952826" w:rsidRDefault="00FC4BB7" w:rsidP="00952826">
      <w:pPr>
        <w:pStyle w:val="JuHIRoman"/>
        <w:rPr>
          <w:rFonts w:eastAsia="PMingLiU"/>
        </w:rPr>
      </w:pPr>
      <w:r>
        <w:t>CU PRIVIRE LA PRETINSA ÎNCĂLCARE A ART. 8 § 1 DIN CONVENȚIE</w:t>
      </w:r>
    </w:p>
    <w:p w14:paraId="3676EAE5" w14:textId="7D2B16C9" w:rsidR="003D2412" w:rsidRPr="00952826" w:rsidRDefault="00A90543" w:rsidP="00952826">
      <w:pPr>
        <w:pStyle w:val="JuPara"/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6</w:t>
      </w:r>
      <w:r>
        <w:rPr>
          <w:noProof/>
        </w:rPr>
        <w:fldChar w:fldCharType="end"/>
      </w:r>
      <w:r w:rsidR="00FC4BB7">
        <w:t>.  Reclamanții s-au plâns că deținuților le-a fost refuzat dreptul de a participa la înmormântarea unui membru apropiat al familiei. Aceștia invocă art. 8 din Convenție.</w:t>
      </w:r>
    </w:p>
    <w:p w14:paraId="0B1E2A7D" w14:textId="0708FA70" w:rsidR="003D2412" w:rsidRPr="00952826" w:rsidRDefault="00952826" w:rsidP="00952826">
      <w:pPr>
        <w:pStyle w:val="JuPara"/>
      </w:pPr>
      <w:r w:rsidRPr="00952826">
        <w:lastRenderedPageBreak/>
        <w:fldChar w:fldCharType="begin"/>
      </w:r>
      <w:r w:rsidR="00FC4BB7">
        <w:instrText xml:space="preserve"> SEQ level0 \*arabic \* MERGEFORMAT </w:instrText>
      </w:r>
      <w:r w:rsidRPr="00952826">
        <w:fldChar w:fldCharType="separate"/>
      </w:r>
      <w:r w:rsidR="00AE6ED2">
        <w:rPr>
          <w:noProof/>
        </w:rPr>
        <w:t>7</w:t>
      </w:r>
      <w:r w:rsidRPr="00952826">
        <w:fldChar w:fldCharType="end"/>
      </w:r>
      <w:r>
        <w:t xml:space="preserve">.  În hotărârea de principiu </w:t>
      </w:r>
      <w:r>
        <w:rPr>
          <w:i/>
          <w:iCs/>
        </w:rPr>
        <w:t>Kanalas împotriva României</w:t>
      </w:r>
      <w:r>
        <w:t>, nr. 20323/14, 6 decembrie 2016, Curtea a constatat o încălcare privind aspecte similare celor care fac obiectul prezentei cauze.</w:t>
      </w:r>
    </w:p>
    <w:p w14:paraId="1F50A1FA" w14:textId="07EBA671" w:rsidR="003D2412" w:rsidRPr="00952826" w:rsidRDefault="00A90543" w:rsidP="00952826">
      <w:pPr>
        <w:pStyle w:val="JuPara"/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8</w:t>
      </w:r>
      <w:r>
        <w:rPr>
          <w:noProof/>
        </w:rPr>
        <w:fldChar w:fldCharType="end"/>
      </w:r>
      <w:r w:rsidR="00FC4BB7">
        <w:t xml:space="preserve">.  În urma examinării tuturor materialelor care i-au fost prezentate, Curtea nu a constatat niciun fapt sau argument care să o convingă să ajungă la o concluzie diferită privind fondul </w:t>
      </w:r>
      <w:r w:rsidR="00681C6D">
        <w:t xml:space="preserve">capetelor de cerere </w:t>
      </w:r>
      <w:r w:rsidR="00FC4BB7">
        <w:t>în cauză.</w:t>
      </w:r>
    </w:p>
    <w:p w14:paraId="7362BFDF" w14:textId="5821DDA1" w:rsidR="003D2412" w:rsidRPr="00952826" w:rsidRDefault="00952826" w:rsidP="00952826">
      <w:pPr>
        <w:pStyle w:val="JuPara"/>
      </w:pPr>
      <w:r w:rsidRPr="00952826">
        <w:fldChar w:fldCharType="begin"/>
      </w:r>
      <w:r w:rsidR="00FC4BB7">
        <w:instrText xml:space="preserve"> SEQ level0 \*arabic \* MERGEFORMAT </w:instrText>
      </w:r>
      <w:r w:rsidRPr="00952826">
        <w:fldChar w:fldCharType="separate"/>
      </w:r>
      <w:r w:rsidR="00AE6ED2">
        <w:rPr>
          <w:noProof/>
        </w:rPr>
        <w:t>9</w:t>
      </w:r>
      <w:r w:rsidRPr="00952826">
        <w:fldChar w:fldCharType="end"/>
      </w:r>
      <w:r>
        <w:t xml:space="preserve">.  În special, în cererile nr. 512/21, 57755/21, 59365/21 și 61086/21, Guvernul a susținut că urgențele sanitare cauzate de epidemia Covid-19 au justificat refuzul </w:t>
      </w:r>
      <w:r w:rsidR="00681C6D">
        <w:t xml:space="preserve">acordării </w:t>
      </w:r>
      <w:r>
        <w:t>permisiun</w:t>
      </w:r>
      <w:r w:rsidR="00681C6D">
        <w:t>ii</w:t>
      </w:r>
      <w:r>
        <w:t xml:space="preserve"> de ieșire din penitenciar. Cu toate acestea, Curtea observă că, în cererile nr. 512/21 și 59365/21, criza </w:t>
      </w:r>
      <w:r w:rsidR="00681C6D">
        <w:t>sanitară</w:t>
      </w:r>
      <w:r>
        <w:t xml:space="preserve"> nu a fost menționată printre motivele invocate de </w:t>
      </w:r>
      <w:r w:rsidR="00681C6D">
        <w:t xml:space="preserve">comisia </w:t>
      </w:r>
      <w:r>
        <w:t>pentru acordarea recompenselor.</w:t>
      </w:r>
    </w:p>
    <w:p w14:paraId="2E67B5DD" w14:textId="36D883C3" w:rsidR="003D2412" w:rsidRPr="00952826" w:rsidRDefault="00952826" w:rsidP="00952826">
      <w:pPr>
        <w:pStyle w:val="JuPara"/>
      </w:pPr>
      <w:r w:rsidRPr="00952826">
        <w:fldChar w:fldCharType="begin"/>
      </w:r>
      <w:r w:rsidR="00FC4BB7">
        <w:instrText xml:space="preserve"> SEQ level0 \*arabic \* MERGEFORMAT </w:instrText>
      </w:r>
      <w:r w:rsidRPr="00952826">
        <w:fldChar w:fldCharType="separate"/>
      </w:r>
      <w:r w:rsidR="00AE6ED2">
        <w:rPr>
          <w:noProof/>
        </w:rPr>
        <w:t>10</w:t>
      </w:r>
      <w:r w:rsidRPr="00952826">
        <w:fldChar w:fldCharType="end"/>
      </w:r>
      <w:r>
        <w:t xml:space="preserve">.  În cererile nr. 57755/21 și 61086/21, </w:t>
      </w:r>
      <w:r w:rsidR="00FF03E8">
        <w:t xml:space="preserve">Guvernul </w:t>
      </w:r>
      <w:r>
        <w:t xml:space="preserve">a invocat în mod general criza sanitară, fără a justifica </w:t>
      </w:r>
      <w:r w:rsidR="00FF03E8">
        <w:t xml:space="preserve">prin </w:t>
      </w:r>
      <w:r>
        <w:t xml:space="preserve">circumstanțe </w:t>
      </w:r>
      <w:r w:rsidR="00FF03E8">
        <w:t xml:space="preserve">concrete </w:t>
      </w:r>
      <w:r>
        <w:t>care ar fi reprezentat un risc pentru sănătatea reclamantului sau a terților. În plus, Curtea constată că, la datele la care permisiunile de ieșire au fost respinse, starea de urgență cauzată de pandemia COVID-19 fusese ridicată în România.</w:t>
      </w:r>
    </w:p>
    <w:p w14:paraId="5BB8AFD5" w14:textId="7316FA60" w:rsidR="003D2412" w:rsidRPr="00952826" w:rsidRDefault="00952826" w:rsidP="00952826">
      <w:pPr>
        <w:pStyle w:val="JuPara"/>
      </w:pPr>
      <w:r w:rsidRPr="00952826">
        <w:fldChar w:fldCharType="begin"/>
      </w:r>
      <w:r w:rsidR="00FC4BB7">
        <w:instrText xml:space="preserve"> SEQ level0 \*arabic \* MERGEFORMAT </w:instrText>
      </w:r>
      <w:r w:rsidRPr="00952826">
        <w:fldChar w:fldCharType="separate"/>
      </w:r>
      <w:r w:rsidR="00AE6ED2">
        <w:rPr>
          <w:noProof/>
        </w:rPr>
        <w:t>11</w:t>
      </w:r>
      <w:r w:rsidRPr="00952826">
        <w:fldChar w:fldCharType="end"/>
      </w:r>
      <w:r>
        <w:t>.  Prin urmare, Curtea consideră că situația crizei sanitare invocată de Guvern nu poate constitui un factor care să fie luat în considerare în cadrul examinării ingerinței în viața de familie a reclamanților.</w:t>
      </w:r>
    </w:p>
    <w:p w14:paraId="573E6255" w14:textId="12A2CD30" w:rsidR="003D2412" w:rsidRPr="00952826" w:rsidRDefault="00952826" w:rsidP="00952826">
      <w:pPr>
        <w:pStyle w:val="JuPara"/>
      </w:pPr>
      <w:r w:rsidRPr="00952826">
        <w:fldChar w:fldCharType="begin"/>
      </w:r>
      <w:r w:rsidR="00FC4BB7">
        <w:instrText xml:space="preserve"> SEQ level0 \*arabic \* MERGEFORMAT </w:instrText>
      </w:r>
      <w:r w:rsidRPr="00952826">
        <w:fldChar w:fldCharType="separate"/>
      </w:r>
      <w:r w:rsidR="00AE6ED2">
        <w:rPr>
          <w:noProof/>
        </w:rPr>
        <w:t>12</w:t>
      </w:r>
      <w:r w:rsidRPr="00952826">
        <w:fldChar w:fldCharType="end"/>
      </w:r>
      <w:r>
        <w:t xml:space="preserve">.  Având în vedere jurisprudența sa în acest domeniu, Curtea consideră că motivele invocate de autoritățile naționale pentru a refuza reclamanților </w:t>
      </w:r>
      <w:r w:rsidR="00FF03E8">
        <w:t xml:space="preserve">acordarea permisiunii de ieșire pentru </w:t>
      </w:r>
      <w:r>
        <w:t>a participa la înmormântarea unui membru apropiat al familiei nu sunt suficiente pentru a demonstra că ingerința reclamată era „necesară într-o societate democratică”.</w:t>
      </w:r>
    </w:p>
    <w:p w14:paraId="0F4F3C8F" w14:textId="6E63991D" w:rsidR="003D2412" w:rsidRPr="00952826" w:rsidRDefault="00A90543" w:rsidP="00952826">
      <w:pPr>
        <w:pStyle w:val="JuPara"/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13</w:t>
      </w:r>
      <w:r>
        <w:rPr>
          <w:noProof/>
        </w:rPr>
        <w:fldChar w:fldCharType="end"/>
      </w:r>
      <w:r w:rsidR="00FC4BB7">
        <w:t xml:space="preserve">.  Rezultă că aceste </w:t>
      </w:r>
      <w:r w:rsidR="00FF03E8">
        <w:t xml:space="preserve">capete de cerere </w:t>
      </w:r>
      <w:r w:rsidR="00FC4BB7">
        <w:t>sunt admisibile și arată încălcarea art. 8 § 1 din Convenție.</w:t>
      </w:r>
    </w:p>
    <w:p w14:paraId="6DD30014" w14:textId="77777777" w:rsidR="003D2412" w:rsidRPr="00952826" w:rsidRDefault="00FC4BB7" w:rsidP="00952826">
      <w:pPr>
        <w:pStyle w:val="JuHIRoman"/>
      </w:pPr>
      <w:r>
        <w:t>CU PRIVIRE LA APLICAREA ART. 41 DIN CONVENȚIE</w:t>
      </w:r>
    </w:p>
    <w:p w14:paraId="52B70011" w14:textId="42A40953" w:rsidR="003D2412" w:rsidRPr="00952826" w:rsidRDefault="00A90543" w:rsidP="00952826">
      <w:pPr>
        <w:pStyle w:val="JuPara"/>
      </w:pPr>
      <w:r>
        <w:fldChar w:fldCharType="begin"/>
      </w:r>
      <w:r>
        <w:instrText xml:space="preserve"> SEQ level0 \*arabic </w:instrText>
      </w:r>
      <w:r>
        <w:fldChar w:fldCharType="separate"/>
      </w:r>
      <w:r w:rsidR="00AE6ED2">
        <w:rPr>
          <w:noProof/>
        </w:rPr>
        <w:t>14</w:t>
      </w:r>
      <w:r>
        <w:rPr>
          <w:noProof/>
        </w:rPr>
        <w:fldChar w:fldCharType="end"/>
      </w:r>
      <w:r w:rsidR="00FC4BB7">
        <w:t xml:space="preserve">.  Având în vedere documentele aflate în </w:t>
      </w:r>
      <w:r w:rsidR="00FF03E8">
        <w:t xml:space="preserve">posesia sa, precum </w:t>
      </w:r>
      <w:r w:rsidR="00FC4BB7">
        <w:t>și jurisprudența sa (</w:t>
      </w:r>
      <w:r w:rsidR="00FC4BB7">
        <w:rPr>
          <w:i/>
          <w:iCs/>
        </w:rPr>
        <w:t>Császy împotriva Ungariei</w:t>
      </w:r>
      <w:r w:rsidR="00FC4BB7">
        <w:t>, nr. 14447/11, 21 octombrie 2014), Curtea consideră că este rezonabil să acorde sumele prevăzute în tabelul anexat.</w:t>
      </w:r>
    </w:p>
    <w:p w14:paraId="518A6F4E" w14:textId="77777777" w:rsidR="003D2412" w:rsidRPr="00952826" w:rsidRDefault="00FC4BB7" w:rsidP="00952826">
      <w:pPr>
        <w:pStyle w:val="JuHHead"/>
      </w:pPr>
      <w:r>
        <w:t>PENTRU ACESTE MOTIVE, CURTEA, ÎN UNANIMITATE,</w:t>
      </w:r>
    </w:p>
    <w:p w14:paraId="46DCE917" w14:textId="77777777" w:rsidR="003D2412" w:rsidRPr="00952826" w:rsidRDefault="00FC4BB7" w:rsidP="00952826">
      <w:pPr>
        <w:pStyle w:val="JuList"/>
        <w:keepNext/>
        <w:keepLines/>
      </w:pPr>
      <w:r>
        <w:rPr>
          <w:i/>
        </w:rPr>
        <w:t>Decide</w:t>
      </w:r>
      <w:r>
        <w:t xml:space="preserve"> să conexeze cererile;</w:t>
      </w:r>
    </w:p>
    <w:p w14:paraId="23E6E475" w14:textId="77777777" w:rsidR="003D2412" w:rsidRPr="00952826" w:rsidRDefault="00FC4BB7" w:rsidP="00952826">
      <w:pPr>
        <w:pStyle w:val="JuList"/>
      </w:pPr>
      <w:r>
        <w:rPr>
          <w:i/>
        </w:rPr>
        <w:t>Declară</w:t>
      </w:r>
      <w:r>
        <w:t xml:space="preserve"> cererile admisibile</w:t>
      </w:r>
    </w:p>
    <w:p w14:paraId="6BD732D2" w14:textId="627D35F5" w:rsidR="003D2412" w:rsidRPr="00A42B53" w:rsidRDefault="00FC4BB7" w:rsidP="00FF03E8">
      <w:pPr>
        <w:pStyle w:val="JuList"/>
      </w:pPr>
      <w:r w:rsidRPr="00FF03E8">
        <w:rPr>
          <w:i/>
          <w:iCs/>
        </w:rPr>
        <w:t>Consideră</w:t>
      </w:r>
      <w:r>
        <w:t xml:space="preserve"> că aceste </w:t>
      </w:r>
      <w:r w:rsidR="004049A8">
        <w:t xml:space="preserve">capete de cerere arată </w:t>
      </w:r>
      <w:r>
        <w:t xml:space="preserve">încălcarea </w:t>
      </w:r>
      <w:r w:rsidR="004049A8">
        <w:t xml:space="preserve">art. </w:t>
      </w:r>
      <w:r>
        <w:t xml:space="preserve">8 § 1 din Convenție din cauză că deținutului </w:t>
      </w:r>
      <w:r w:rsidR="004049A8">
        <w:t xml:space="preserve">nu </w:t>
      </w:r>
      <w:r>
        <w:t xml:space="preserve">i-a fost </w:t>
      </w:r>
      <w:r w:rsidR="004049A8">
        <w:t xml:space="preserve">acordată permisiunea </w:t>
      </w:r>
      <w:r>
        <w:t>să participe la înmormântarea unui membru apropiat al familiei;</w:t>
      </w:r>
    </w:p>
    <w:p w14:paraId="39C585B8" w14:textId="77777777" w:rsidR="003D2412" w:rsidRPr="00952826" w:rsidRDefault="00FC4BB7" w:rsidP="00952826">
      <w:pPr>
        <w:pStyle w:val="JuList"/>
      </w:pPr>
      <w:r>
        <w:rPr>
          <w:i/>
          <w:iCs/>
        </w:rPr>
        <w:lastRenderedPageBreak/>
        <w:t>Hotărăște</w:t>
      </w:r>
    </w:p>
    <w:p w14:paraId="69A7BF2E" w14:textId="6553537E" w:rsidR="003D2412" w:rsidRPr="00952826" w:rsidRDefault="00FC4BB7" w:rsidP="00952826">
      <w:pPr>
        <w:pStyle w:val="JuLista"/>
      </w:pPr>
      <w:r>
        <w:t>că statul pârât trebuie să plătească reclamanților</w:t>
      </w:r>
      <w:r w:rsidR="004049A8">
        <w:t>,</w:t>
      </w:r>
      <w:r>
        <w:t xml:space="preserve"> în termen de trei luni, sumele indicate în tabelul anexat, care urmează să fie convertite în moneda statului pârât la rata de schimb aplicabilă la data soluționării;</w:t>
      </w:r>
    </w:p>
    <w:p w14:paraId="635E31A8" w14:textId="77777777" w:rsidR="00F33C7A" w:rsidRPr="00952826" w:rsidRDefault="00FC4BB7" w:rsidP="00952826">
      <w:pPr>
        <w:pStyle w:val="JuLista"/>
      </w:pPr>
      <w:r>
        <w:t>că, de la expirarea termenului menționat și până la efectuarea plății, sumele trebuie majorate cu o dobândă simplă, la o rată egală cu rata dobânzii facilității de împrumut marginal practicată de Banca Centrală Europeană, aplicabilă pe parcursul acestei perioade și majorată cu trei puncte procentuale;</w:t>
      </w:r>
    </w:p>
    <w:p w14:paraId="2FA3F417" w14:textId="788BE35F" w:rsidR="00EE30D9" w:rsidRPr="00952826" w:rsidRDefault="00FC4BB7" w:rsidP="00952826">
      <w:pPr>
        <w:pStyle w:val="JuParaLast"/>
      </w:pPr>
      <w:r>
        <w:t>Redactată în limba franceză, apoi comunicată în scris la 16 mai 2024, în temeiul art. 77 § 2 și 3 din Regulament.</w:t>
      </w:r>
    </w:p>
    <w:p w14:paraId="3FD7EC13" w14:textId="77777777" w:rsidR="00526F51" w:rsidRPr="00952826" w:rsidRDefault="00FC4BB7" w:rsidP="00952826">
      <w:pPr>
        <w:pStyle w:val="JuSigned"/>
        <w:keepNext/>
        <w:keepLines/>
        <w:rPr>
          <w:color w:val="F8F8F8" w:themeColor="background2"/>
        </w:rPr>
      </w:pPr>
      <w:r>
        <w:rPr>
          <w:color w:val="F8F8F8" w:themeColor="background2"/>
        </w:rPr>
        <w:tab/>
      </w:r>
    </w:p>
    <w:p w14:paraId="598866F3" w14:textId="77777777" w:rsidR="00315C97" w:rsidRPr="00952826" w:rsidRDefault="00FC4BB7" w:rsidP="00952826">
      <w:pPr>
        <w:pStyle w:val="JuSigned"/>
        <w:tabs>
          <w:tab w:val="clear" w:pos="5954"/>
          <w:tab w:val="center" w:pos="6096"/>
        </w:tabs>
        <w:ind w:left="284" w:hanging="142"/>
        <w:rPr>
          <w:rFonts w:eastAsia="PMingLiU"/>
        </w:rPr>
      </w:pPr>
      <w:r>
        <w:tab/>
        <w:t>Viktoriya Maradudina</w:t>
      </w:r>
      <w:r>
        <w:tab/>
        <w:t xml:space="preserve">Branko Lubarda </w:t>
      </w:r>
      <w:r>
        <w:br/>
        <w:t xml:space="preserve"> Grefier adjunct a.i.</w:t>
      </w:r>
      <w:r>
        <w:tab/>
        <w:t>Președinte</w:t>
      </w:r>
    </w:p>
    <w:p w14:paraId="60E24E25" w14:textId="77777777" w:rsidR="00315C97" w:rsidRPr="00952826" w:rsidRDefault="00315C97" w:rsidP="00952826">
      <w:pPr>
        <w:pStyle w:val="JuParaLast"/>
      </w:pPr>
    </w:p>
    <w:p w14:paraId="64DCC16C" w14:textId="77777777" w:rsidR="00AD0F76" w:rsidRPr="00952826" w:rsidRDefault="00AD0F76" w:rsidP="00952826">
      <w:pPr>
        <w:pStyle w:val="JuParaLast"/>
      </w:pPr>
    </w:p>
    <w:p w14:paraId="03F5403A" w14:textId="77777777" w:rsidR="00AD0F76" w:rsidRPr="00952826" w:rsidRDefault="00AD0F76" w:rsidP="00952826">
      <w:pPr>
        <w:pStyle w:val="JuParaLast"/>
        <w:sectPr w:rsidR="00AD0F76" w:rsidRPr="00952826" w:rsidSect="00F33C7A">
          <w:headerReference w:type="even" r:id="rId13"/>
          <w:headerReference w:type="default" r:id="rId14"/>
          <w:footnotePr>
            <w:numRestart w:val="eachPage"/>
          </w:footnotePr>
          <w:endnotePr>
            <w:numFmt w:val="decimal"/>
          </w:endnotePr>
          <w:type w:val="oddPage"/>
          <w:pgSz w:w="11906" w:h="16838" w:code="9"/>
          <w:pgMar w:top="2274" w:right="2274" w:bottom="2274" w:left="2274" w:header="1701" w:footer="720" w:gutter="0"/>
          <w:pgNumType w:start="1"/>
          <w:cols w:space="720"/>
          <w:docGrid w:linePitch="326"/>
        </w:sectPr>
      </w:pPr>
    </w:p>
    <w:p w14:paraId="72ADAB70" w14:textId="77777777" w:rsidR="00315C97" w:rsidRPr="00952826" w:rsidRDefault="00FC4BB7" w:rsidP="00952826">
      <w:pPr>
        <w:pStyle w:val="DecHTitle"/>
      </w:pPr>
      <w:r>
        <w:lastRenderedPageBreak/>
        <w:t>ANEXĂ</w:t>
      </w:r>
    </w:p>
    <w:p w14:paraId="0B96D4A3" w14:textId="77777777" w:rsidR="00393DCC" w:rsidRPr="00952826" w:rsidRDefault="00393DCC" w:rsidP="00952826">
      <w:pPr>
        <w:pStyle w:val="JuPara"/>
      </w:pPr>
    </w:p>
    <w:p w14:paraId="346828E3" w14:textId="77777777" w:rsidR="00315C97" w:rsidRPr="00952826" w:rsidRDefault="00FC4BB7" w:rsidP="00952826">
      <w:pPr>
        <w:pStyle w:val="DecHCase"/>
        <w:contextualSpacing/>
        <w:rPr>
          <w:b/>
        </w:rPr>
      </w:pPr>
      <w:r>
        <w:t>Lista cererilor privind capetele de cerere întemeiate pe art. 8 § 1 din Convenție</w:t>
      </w:r>
    </w:p>
    <w:p w14:paraId="1AF564BC" w14:textId="77777777" w:rsidR="00315C97" w:rsidRPr="00952826" w:rsidRDefault="00FC4BB7" w:rsidP="00952826">
      <w:pPr>
        <w:pStyle w:val="DecHCase"/>
        <w:contextualSpacing/>
      </w:pPr>
      <w:r>
        <w:t>(refuzul de a permite unui deținut să participe la înmormântarea membrilor apropiați ai familiei)</w:t>
      </w:r>
    </w:p>
    <w:p w14:paraId="532632B9" w14:textId="77777777" w:rsidR="00393DCC" w:rsidRPr="00952826" w:rsidRDefault="00393DCC" w:rsidP="00952826">
      <w:pPr>
        <w:pStyle w:val="JuPara"/>
      </w:pPr>
    </w:p>
    <w:tbl>
      <w:tblPr>
        <w:tblStyle w:val="ECHRListTable"/>
        <w:tblW w:w="14454" w:type="dxa"/>
        <w:jc w:val="center"/>
        <w:tblLook w:val="0420" w:firstRow="1" w:lastRow="0" w:firstColumn="0" w:lastColumn="0" w:noHBand="0" w:noVBand="1"/>
      </w:tblPr>
      <w:tblGrid>
        <w:gridCol w:w="708"/>
        <w:gridCol w:w="1844"/>
        <w:gridCol w:w="1559"/>
        <w:gridCol w:w="1464"/>
        <w:gridCol w:w="2075"/>
        <w:gridCol w:w="1984"/>
        <w:gridCol w:w="2977"/>
        <w:gridCol w:w="1843"/>
      </w:tblGrid>
      <w:tr w:rsidR="007F70A4" w14:paraId="2EE7FF20" w14:textId="77777777" w:rsidTr="007F7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08" w:type="dxa"/>
          </w:tcPr>
          <w:p w14:paraId="7B74C669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bookmarkStart w:id="2" w:name="WECLListStart"/>
            <w:bookmarkEnd w:id="2"/>
            <w:r>
              <w:rPr>
                <w:sz w:val="16"/>
              </w:rPr>
              <w:t>Nr.</w:t>
            </w:r>
          </w:p>
        </w:tc>
        <w:tc>
          <w:tcPr>
            <w:tcW w:w="1844" w:type="dxa"/>
          </w:tcPr>
          <w:p w14:paraId="49EC96DD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Numărul și data cererii</w:t>
            </w:r>
          </w:p>
        </w:tc>
        <w:tc>
          <w:tcPr>
            <w:tcW w:w="1559" w:type="dxa"/>
          </w:tcPr>
          <w:p w14:paraId="14648BB5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Numele reclamantului și anul nașterii</w:t>
            </w:r>
          </w:p>
        </w:tc>
        <w:tc>
          <w:tcPr>
            <w:tcW w:w="1464" w:type="dxa"/>
          </w:tcPr>
          <w:p w14:paraId="7050560C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Numele și orașul reprezentantului</w:t>
            </w:r>
          </w:p>
        </w:tc>
        <w:tc>
          <w:tcPr>
            <w:tcW w:w="2075" w:type="dxa"/>
          </w:tcPr>
          <w:p w14:paraId="55020C82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Data refuzului autorităților penitenciare de a autoriza eliberarea și motivele invocate, dacă este cazul</w:t>
            </w:r>
          </w:p>
        </w:tc>
        <w:tc>
          <w:tcPr>
            <w:tcW w:w="1984" w:type="dxa"/>
          </w:tcPr>
          <w:p w14:paraId="4AA6C4B2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Persoana decedată</w:t>
            </w:r>
          </w:p>
        </w:tc>
        <w:tc>
          <w:tcPr>
            <w:tcW w:w="2977" w:type="dxa"/>
          </w:tcPr>
          <w:p w14:paraId="7AD4C8F6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Procedură judiciară, dacă este cazul</w:t>
            </w:r>
          </w:p>
        </w:tc>
        <w:tc>
          <w:tcPr>
            <w:tcW w:w="1843" w:type="dxa"/>
          </w:tcPr>
          <w:p w14:paraId="502E7F93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Suma alocată pentru daune materiale și morale și costuri per reclamant</w:t>
            </w:r>
          </w:p>
          <w:p w14:paraId="22E10E22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(în euro)</w:t>
            </w:r>
            <w:r>
              <w:rPr>
                <w:rStyle w:val="FootnoteReference"/>
                <w:sz w:val="16"/>
              </w:rPr>
              <w:footnoteReference w:id="1"/>
            </w:r>
          </w:p>
        </w:tc>
      </w:tr>
      <w:tr w:rsidR="007F70A4" w14:paraId="737BB970" w14:textId="77777777" w:rsidTr="007F70A4">
        <w:trPr>
          <w:jc w:val="center"/>
        </w:trPr>
        <w:tc>
          <w:tcPr>
            <w:tcW w:w="708" w:type="dxa"/>
          </w:tcPr>
          <w:p w14:paraId="15334120" w14:textId="77777777" w:rsidR="00393DCC" w:rsidRPr="00952826" w:rsidRDefault="00393DCC" w:rsidP="00952826">
            <w:pPr>
              <w:pStyle w:val="ListParagraph"/>
              <w:numPr>
                <w:ilvl w:val="0"/>
                <w:numId w:val="21"/>
              </w:numPr>
              <w:tabs>
                <w:tab w:val="num" w:pos="283"/>
              </w:tabs>
              <w:ind w:left="0" w:firstLine="0"/>
              <w:jc w:val="center"/>
              <w:rPr>
                <w:rFonts w:eastAsiaTheme="minorEastAsia"/>
                <w:sz w:val="16"/>
              </w:rPr>
            </w:pPr>
          </w:p>
        </w:tc>
        <w:tc>
          <w:tcPr>
            <w:tcW w:w="1844" w:type="dxa"/>
          </w:tcPr>
          <w:p w14:paraId="6A561B93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512/21</w:t>
            </w:r>
          </w:p>
          <w:p w14:paraId="046CC407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14/12/2020</w:t>
            </w:r>
          </w:p>
        </w:tc>
        <w:tc>
          <w:tcPr>
            <w:tcW w:w="1559" w:type="dxa"/>
          </w:tcPr>
          <w:p w14:paraId="5BA8EA0D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Ion CRĂCIUN</w:t>
            </w:r>
          </w:p>
          <w:p w14:paraId="7A27E6AF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1973 </w:t>
            </w:r>
          </w:p>
        </w:tc>
        <w:tc>
          <w:tcPr>
            <w:tcW w:w="1464" w:type="dxa"/>
          </w:tcPr>
          <w:p w14:paraId="67C9D257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Irina Maria Peter</w:t>
            </w:r>
          </w:p>
          <w:p w14:paraId="44973CBB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București</w:t>
            </w:r>
          </w:p>
        </w:tc>
        <w:tc>
          <w:tcPr>
            <w:tcW w:w="2075" w:type="dxa"/>
          </w:tcPr>
          <w:p w14:paraId="7901A5B3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10/07/2020</w:t>
            </w:r>
          </w:p>
          <w:p w14:paraId="4F3EC714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condițiile pentru obținerea unei recompense nu au fost îndeplinite</w:t>
            </w:r>
          </w:p>
          <w:p w14:paraId="36681844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</w:tcPr>
          <w:p w14:paraId="5277C5EA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tată</w:t>
            </w:r>
          </w:p>
        </w:tc>
        <w:tc>
          <w:tcPr>
            <w:tcW w:w="2977" w:type="dxa"/>
          </w:tcPr>
          <w:p w14:paraId="57F07A59" w14:textId="77777777" w:rsidR="00393DCC" w:rsidRPr="00952826" w:rsidRDefault="00FC4BB7" w:rsidP="0095282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Printr-o decizie din 28.09.2020, judecătorul delegat cu executarea hotărârilor penale a închisorii Jilava a respins contestația reclamantului. </w:t>
            </w:r>
          </w:p>
        </w:tc>
        <w:tc>
          <w:tcPr>
            <w:tcW w:w="1843" w:type="dxa"/>
          </w:tcPr>
          <w:p w14:paraId="3F928817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3 000</w:t>
            </w:r>
          </w:p>
        </w:tc>
      </w:tr>
      <w:tr w:rsidR="007F70A4" w14:paraId="710B0C44" w14:textId="77777777" w:rsidTr="007F70A4">
        <w:trPr>
          <w:jc w:val="center"/>
        </w:trPr>
        <w:tc>
          <w:tcPr>
            <w:tcW w:w="708" w:type="dxa"/>
          </w:tcPr>
          <w:p w14:paraId="6C85EAC8" w14:textId="77777777" w:rsidR="00393DCC" w:rsidRPr="00952826" w:rsidRDefault="00393DCC" w:rsidP="00952826">
            <w:pPr>
              <w:pStyle w:val="ListParagraph"/>
              <w:numPr>
                <w:ilvl w:val="0"/>
                <w:numId w:val="21"/>
              </w:numPr>
              <w:tabs>
                <w:tab w:val="num" w:pos="283"/>
              </w:tabs>
              <w:ind w:left="0" w:firstLine="0"/>
              <w:jc w:val="center"/>
              <w:rPr>
                <w:rFonts w:eastAsiaTheme="minorEastAsia"/>
                <w:sz w:val="16"/>
              </w:rPr>
            </w:pPr>
          </w:p>
        </w:tc>
        <w:tc>
          <w:tcPr>
            <w:tcW w:w="1844" w:type="dxa"/>
          </w:tcPr>
          <w:p w14:paraId="688CE67A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57755/21</w:t>
            </w:r>
          </w:p>
          <w:p w14:paraId="0072BED9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17/12/2021</w:t>
            </w:r>
          </w:p>
        </w:tc>
        <w:tc>
          <w:tcPr>
            <w:tcW w:w="1559" w:type="dxa"/>
          </w:tcPr>
          <w:p w14:paraId="4D104D38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Gheorghe-Mihail DUDĂ</w:t>
            </w:r>
          </w:p>
          <w:p w14:paraId="056F34A4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1988 </w:t>
            </w:r>
          </w:p>
        </w:tc>
        <w:tc>
          <w:tcPr>
            <w:tcW w:w="1464" w:type="dxa"/>
          </w:tcPr>
          <w:p w14:paraId="1643279C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  <w:p w14:paraId="29534FB5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2075" w:type="dxa"/>
          </w:tcPr>
          <w:p w14:paraId="7C25A9E4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04/09/2021</w:t>
            </w:r>
          </w:p>
          <w:p w14:paraId="4BF3998C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condițiile pentru obținerea unei recompense nu au fost îndeplinite;</w:t>
            </w:r>
          </w:p>
          <w:p w14:paraId="5B56644D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criza sanitară provocată de Covid-19</w:t>
            </w:r>
          </w:p>
        </w:tc>
        <w:tc>
          <w:tcPr>
            <w:tcW w:w="1984" w:type="dxa"/>
          </w:tcPr>
          <w:p w14:paraId="1C52D303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bunică</w:t>
            </w:r>
          </w:p>
        </w:tc>
        <w:tc>
          <w:tcPr>
            <w:tcW w:w="2977" w:type="dxa"/>
          </w:tcPr>
          <w:p w14:paraId="3075E94A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14:paraId="3683957F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3 000</w:t>
            </w:r>
          </w:p>
        </w:tc>
      </w:tr>
      <w:tr w:rsidR="007F70A4" w14:paraId="1A61C4A0" w14:textId="77777777" w:rsidTr="007F70A4">
        <w:trPr>
          <w:jc w:val="center"/>
        </w:trPr>
        <w:tc>
          <w:tcPr>
            <w:tcW w:w="708" w:type="dxa"/>
          </w:tcPr>
          <w:p w14:paraId="4FE27275" w14:textId="77777777" w:rsidR="00393DCC" w:rsidRPr="00952826" w:rsidRDefault="00393DCC" w:rsidP="00952826">
            <w:pPr>
              <w:pStyle w:val="ListParagraph"/>
              <w:numPr>
                <w:ilvl w:val="0"/>
                <w:numId w:val="21"/>
              </w:numPr>
              <w:tabs>
                <w:tab w:val="num" w:pos="283"/>
              </w:tabs>
              <w:ind w:left="0" w:firstLine="0"/>
              <w:jc w:val="center"/>
              <w:rPr>
                <w:rFonts w:eastAsiaTheme="minorEastAsia"/>
                <w:sz w:val="16"/>
              </w:rPr>
            </w:pPr>
          </w:p>
        </w:tc>
        <w:tc>
          <w:tcPr>
            <w:tcW w:w="1844" w:type="dxa"/>
          </w:tcPr>
          <w:p w14:paraId="3D4DBFC1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59365/21</w:t>
            </w:r>
          </w:p>
          <w:p w14:paraId="6AC2335D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04/12/2021</w:t>
            </w:r>
          </w:p>
        </w:tc>
        <w:tc>
          <w:tcPr>
            <w:tcW w:w="1559" w:type="dxa"/>
          </w:tcPr>
          <w:p w14:paraId="37397856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Sorin-Alexandru BĂLȚĂTESCU</w:t>
            </w:r>
          </w:p>
          <w:p w14:paraId="32CA5741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1991 </w:t>
            </w:r>
          </w:p>
        </w:tc>
        <w:tc>
          <w:tcPr>
            <w:tcW w:w="1464" w:type="dxa"/>
          </w:tcPr>
          <w:p w14:paraId="1782348E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Dragoş Ciupercescu</w:t>
            </w:r>
          </w:p>
          <w:p w14:paraId="7926DA30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București</w:t>
            </w:r>
          </w:p>
        </w:tc>
        <w:tc>
          <w:tcPr>
            <w:tcW w:w="2075" w:type="dxa"/>
          </w:tcPr>
          <w:p w14:paraId="628D62E4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19/07/2021</w:t>
            </w:r>
          </w:p>
          <w:p w14:paraId="65179D9E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condițiile pentru obținerea unei recompense nu au fost îndeplinite</w:t>
            </w:r>
          </w:p>
        </w:tc>
        <w:tc>
          <w:tcPr>
            <w:tcW w:w="1984" w:type="dxa"/>
          </w:tcPr>
          <w:p w14:paraId="5606999A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tată</w:t>
            </w:r>
          </w:p>
        </w:tc>
        <w:tc>
          <w:tcPr>
            <w:tcW w:w="2977" w:type="dxa"/>
          </w:tcPr>
          <w:p w14:paraId="563F95AA" w14:textId="77777777" w:rsidR="00393DCC" w:rsidRPr="00952826" w:rsidRDefault="00FC4BB7" w:rsidP="00952826">
            <w:pPr>
              <w:jc w:val="both"/>
              <w:rPr>
                <w:sz w:val="16"/>
              </w:rPr>
            </w:pPr>
            <w:r>
              <w:rPr>
                <w:sz w:val="16"/>
              </w:rPr>
              <w:t>Printr-o decizie din 11.8.2021, judecătorul delegat cu executarea hotărârilor penale de la închisoarea Rahova a respins drept inadmisibilă contestația reclamantului împotriva refuzului de a autoriza eliberarea sa. Această decizie a fost confirmată printr-o hotărâre definitivă la data de 13/09/2021.</w:t>
            </w:r>
          </w:p>
          <w:p w14:paraId="605D8A19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14:paraId="7F87DE22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3 000</w:t>
            </w:r>
          </w:p>
        </w:tc>
      </w:tr>
      <w:tr w:rsidR="007F70A4" w14:paraId="3B577626" w14:textId="77777777" w:rsidTr="007F70A4">
        <w:trPr>
          <w:jc w:val="center"/>
        </w:trPr>
        <w:tc>
          <w:tcPr>
            <w:tcW w:w="708" w:type="dxa"/>
          </w:tcPr>
          <w:p w14:paraId="33C0F4C9" w14:textId="77777777" w:rsidR="00393DCC" w:rsidRPr="00952826" w:rsidRDefault="00393DCC" w:rsidP="00952826">
            <w:pPr>
              <w:pStyle w:val="ListParagraph"/>
              <w:numPr>
                <w:ilvl w:val="0"/>
                <w:numId w:val="21"/>
              </w:numPr>
              <w:tabs>
                <w:tab w:val="num" w:pos="283"/>
              </w:tabs>
              <w:ind w:left="0" w:firstLine="0"/>
              <w:jc w:val="center"/>
              <w:rPr>
                <w:rFonts w:eastAsiaTheme="minorEastAsia"/>
                <w:sz w:val="16"/>
              </w:rPr>
            </w:pPr>
          </w:p>
        </w:tc>
        <w:tc>
          <w:tcPr>
            <w:tcW w:w="1844" w:type="dxa"/>
          </w:tcPr>
          <w:p w14:paraId="0C7B8183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61086/21</w:t>
            </w:r>
          </w:p>
          <w:p w14:paraId="792444CB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21/01/2022</w:t>
            </w:r>
          </w:p>
        </w:tc>
        <w:tc>
          <w:tcPr>
            <w:tcW w:w="1559" w:type="dxa"/>
          </w:tcPr>
          <w:p w14:paraId="7F702783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Marius-Florin HOCA</w:t>
            </w:r>
          </w:p>
          <w:p w14:paraId="0CA8D1E4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1983 </w:t>
            </w:r>
          </w:p>
        </w:tc>
        <w:tc>
          <w:tcPr>
            <w:tcW w:w="1464" w:type="dxa"/>
          </w:tcPr>
          <w:p w14:paraId="4388D0B3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  <w:p w14:paraId="72BB37B2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2075" w:type="dxa"/>
          </w:tcPr>
          <w:p w14:paraId="13548B3F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22/11/2021</w:t>
            </w:r>
          </w:p>
          <w:p w14:paraId="2D6EB2CD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criza sanitară provocată de Covid-19</w:t>
            </w:r>
          </w:p>
          <w:p w14:paraId="0ACE1DD2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  <w:p w14:paraId="205AAF5F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29/11/2021</w:t>
            </w:r>
          </w:p>
          <w:p w14:paraId="52069E30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criza sanitară provocată de Covid-19</w:t>
            </w:r>
          </w:p>
        </w:tc>
        <w:tc>
          <w:tcPr>
            <w:tcW w:w="1984" w:type="dxa"/>
          </w:tcPr>
          <w:p w14:paraId="62EF66A3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tată</w:t>
            </w:r>
          </w:p>
          <w:p w14:paraId="154154D5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  <w:p w14:paraId="06602C26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  <w:p w14:paraId="328A6D32" w14:textId="77777777" w:rsidR="00393DCC" w:rsidRPr="00952826" w:rsidRDefault="00393DCC" w:rsidP="00952826">
            <w:pPr>
              <w:rPr>
                <w:sz w:val="16"/>
              </w:rPr>
            </w:pPr>
          </w:p>
          <w:p w14:paraId="038BE445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mamă</w:t>
            </w:r>
          </w:p>
        </w:tc>
        <w:tc>
          <w:tcPr>
            <w:tcW w:w="2977" w:type="dxa"/>
          </w:tcPr>
          <w:p w14:paraId="28C0DB06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14:paraId="099F3240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6 000</w:t>
            </w:r>
          </w:p>
        </w:tc>
      </w:tr>
      <w:tr w:rsidR="007F70A4" w14:paraId="66B5BA04" w14:textId="77777777" w:rsidTr="007F70A4">
        <w:trPr>
          <w:jc w:val="center"/>
        </w:trPr>
        <w:tc>
          <w:tcPr>
            <w:tcW w:w="708" w:type="dxa"/>
          </w:tcPr>
          <w:p w14:paraId="255C72C9" w14:textId="77777777" w:rsidR="00393DCC" w:rsidRPr="00952826" w:rsidRDefault="00393DCC" w:rsidP="00952826">
            <w:pPr>
              <w:pStyle w:val="ListParagraph"/>
              <w:numPr>
                <w:ilvl w:val="0"/>
                <w:numId w:val="21"/>
              </w:numPr>
              <w:tabs>
                <w:tab w:val="num" w:pos="283"/>
              </w:tabs>
              <w:ind w:left="0" w:firstLine="0"/>
              <w:jc w:val="center"/>
              <w:rPr>
                <w:rFonts w:eastAsiaTheme="minorEastAsia"/>
                <w:sz w:val="16"/>
              </w:rPr>
            </w:pPr>
          </w:p>
        </w:tc>
        <w:tc>
          <w:tcPr>
            <w:tcW w:w="1844" w:type="dxa"/>
          </w:tcPr>
          <w:p w14:paraId="66AC60D5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17889/23</w:t>
            </w:r>
          </w:p>
          <w:p w14:paraId="7E0BC715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03/04/2023</w:t>
            </w:r>
          </w:p>
        </w:tc>
        <w:tc>
          <w:tcPr>
            <w:tcW w:w="1559" w:type="dxa"/>
          </w:tcPr>
          <w:p w14:paraId="24E16C90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Ovidiu RUSU</w:t>
            </w:r>
          </w:p>
          <w:p w14:paraId="770E9492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1979 </w:t>
            </w:r>
          </w:p>
        </w:tc>
        <w:tc>
          <w:tcPr>
            <w:tcW w:w="1464" w:type="dxa"/>
          </w:tcPr>
          <w:p w14:paraId="05669117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  <w:p w14:paraId="4AD8D022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2075" w:type="dxa"/>
          </w:tcPr>
          <w:p w14:paraId="7AB58BB4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18/01/2023</w:t>
            </w:r>
          </w:p>
          <w:p w14:paraId="21BD730D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condițiile pentru obținerea unei recompense nu au fost îndeplinite</w:t>
            </w:r>
          </w:p>
        </w:tc>
        <w:tc>
          <w:tcPr>
            <w:tcW w:w="1984" w:type="dxa"/>
          </w:tcPr>
          <w:p w14:paraId="7BF37A88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tată</w:t>
            </w:r>
          </w:p>
          <w:p w14:paraId="46B0B82E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2977" w:type="dxa"/>
          </w:tcPr>
          <w:p w14:paraId="04969175" w14:textId="77777777" w:rsidR="00393DCC" w:rsidRPr="00952826" w:rsidRDefault="00393DCC" w:rsidP="00952826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14:paraId="1F56F9B1" w14:textId="77777777" w:rsidR="00393DCC" w:rsidRPr="00952826" w:rsidRDefault="00FC4BB7" w:rsidP="0095282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3 000</w:t>
            </w:r>
          </w:p>
        </w:tc>
      </w:tr>
    </w:tbl>
    <w:p w14:paraId="64AE0690" w14:textId="77777777" w:rsidR="00315C97" w:rsidRPr="00952826" w:rsidRDefault="00315C97" w:rsidP="00952826"/>
    <w:p w14:paraId="033EBDB9" w14:textId="77777777" w:rsidR="00F33C7A" w:rsidRPr="00952826" w:rsidRDefault="00F33C7A" w:rsidP="00952826"/>
    <w:sectPr w:rsidR="00F33C7A" w:rsidRPr="00952826" w:rsidSect="005A39E3">
      <w:headerReference w:type="even" r:id="rId15"/>
      <w:headerReference w:type="default" r:id="rId16"/>
      <w:footnotePr>
        <w:numRestart w:val="eachPage"/>
      </w:footnotePr>
      <w:endnotePr>
        <w:numFmt w:val="decimal"/>
      </w:endnotePr>
      <w:pgSz w:w="16838" w:h="11906" w:orient="landscape" w:code="9"/>
      <w:pgMar w:top="2274" w:right="2274" w:bottom="2274" w:left="2274" w:header="170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FE1DC" w14:textId="77777777" w:rsidR="00A90543" w:rsidRDefault="00A90543">
      <w:r>
        <w:separator/>
      </w:r>
    </w:p>
  </w:endnote>
  <w:endnote w:type="continuationSeparator" w:id="0">
    <w:p w14:paraId="68905F29" w14:textId="77777777" w:rsidR="00A90543" w:rsidRDefault="00A9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5F701" w14:textId="510E3D19" w:rsidR="00FF03E8" w:rsidRPr="001C47AD" w:rsidRDefault="00FF03E8" w:rsidP="005A39E3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49515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288AA" w14:textId="7BEA6812" w:rsidR="00FF03E8" w:rsidRPr="001C47AD" w:rsidRDefault="00FF03E8" w:rsidP="005A39E3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49515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07FFF" w14:textId="77777777" w:rsidR="00FF03E8" w:rsidRPr="00150BFA" w:rsidRDefault="00FF03E8" w:rsidP="0020718E">
    <w:pPr>
      <w:jc w:val="center"/>
    </w:pPr>
    <w:r>
      <w:rPr>
        <w:noProof/>
        <w:lang w:val="en-US"/>
      </w:rPr>
      <w:drawing>
        <wp:inline distT="0" distB="0" distL="0" distR="0" wp14:anchorId="499ABA22" wp14:editId="4FE37BCC">
          <wp:extent cx="771525" cy="619125"/>
          <wp:effectExtent l="0" t="0" r="9525" b="9525"/>
          <wp:docPr id="35" name="Picture 35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B234B" w14:textId="77777777" w:rsidR="00FF03E8" w:rsidRPr="001C47AD" w:rsidRDefault="00FF03E8" w:rsidP="00C339F0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841F1" w14:textId="77777777" w:rsidR="00A90543" w:rsidRPr="001C47AD" w:rsidRDefault="00A90543" w:rsidP="00315C97">
      <w:r w:rsidRPr="001C47AD">
        <w:separator/>
      </w:r>
    </w:p>
  </w:footnote>
  <w:footnote w:type="continuationSeparator" w:id="0">
    <w:p w14:paraId="73E82B3C" w14:textId="77777777" w:rsidR="00A90543" w:rsidRPr="001C47AD" w:rsidRDefault="00A90543" w:rsidP="00315C97">
      <w:r w:rsidRPr="001C47AD">
        <w:continuationSeparator/>
      </w:r>
    </w:p>
  </w:footnote>
  <w:footnote w:id="1">
    <w:p w14:paraId="65112BF5" w14:textId="77777777" w:rsidR="00FF03E8" w:rsidRPr="003E5C23" w:rsidRDefault="00FF03E8" w:rsidP="003D2412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>
        <w:t>Plus orice sumă care poate fi datorată ca impozit de către partea solicitantă.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2D93E" w14:textId="77777777" w:rsidR="00FF03E8" w:rsidRPr="00A45145" w:rsidRDefault="00FF03E8" w:rsidP="00A45145">
    <w:pPr>
      <w:jc w:val="center"/>
    </w:pPr>
    <w:r>
      <w:rPr>
        <w:noProof/>
        <w:lang w:val="en-US"/>
      </w:rPr>
      <w:drawing>
        <wp:inline distT="0" distB="0" distL="0" distR="0" wp14:anchorId="506AA852" wp14:editId="26C8361F">
          <wp:extent cx="2962275" cy="1219200"/>
          <wp:effectExtent l="0" t="0" r="9525" b="0"/>
          <wp:docPr id="36" name="Picture 36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D4E36A" w14:textId="77777777" w:rsidR="00FF03E8" w:rsidRPr="001C47AD" w:rsidRDefault="00FF03E8" w:rsidP="000318F7">
    <w:pPr>
      <w:jc w:val="center"/>
      <w:rPr>
        <w:sz w:val="4"/>
        <w:szCs w:val="4"/>
      </w:rPr>
    </w:pPr>
  </w:p>
  <w:p w14:paraId="3024FC5A" w14:textId="77777777" w:rsidR="00FF03E8" w:rsidRPr="001C47AD" w:rsidRDefault="00FF03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046B8" w14:textId="77777777" w:rsidR="00AE6ED2" w:rsidRDefault="00AE6ED2" w:rsidP="00AE6ED2">
    <w:pPr>
      <w:jc w:val="right"/>
      <w:rPr>
        <w:i/>
        <w:iCs/>
      </w:rPr>
    </w:pPr>
    <w:r>
      <w:rPr>
        <w:i/>
        <w:iCs/>
      </w:rPr>
      <w:t>Tradus și revizuit de IER (</w:t>
    </w:r>
    <w:hyperlink r:id="rId1" w:history="1">
      <w:r>
        <w:rPr>
          <w:i/>
        </w:rPr>
        <w:t>http://ier.gov.ro/</w:t>
      </w:r>
    </w:hyperlink>
    <w:r>
      <w:rPr>
        <w:i/>
        <w:iCs/>
      </w:rPr>
      <w:t>)</w:t>
    </w:r>
  </w:p>
  <w:p w14:paraId="29783E59" w14:textId="77777777" w:rsidR="00FF03E8" w:rsidRPr="00A45145" w:rsidRDefault="00FF03E8" w:rsidP="00A45145">
    <w:pPr>
      <w:jc w:val="center"/>
    </w:pPr>
    <w:r>
      <w:rPr>
        <w:noProof/>
        <w:lang w:val="en-US"/>
      </w:rPr>
      <w:drawing>
        <wp:inline distT="0" distB="0" distL="0" distR="0" wp14:anchorId="69D0FF0D" wp14:editId="11D593FB">
          <wp:extent cx="2962275" cy="1219200"/>
          <wp:effectExtent l="0" t="0" r="9525" b="0"/>
          <wp:docPr id="32" name="Picture 32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CAD8F" w14:textId="77777777" w:rsidR="00FF03E8" w:rsidRPr="001C47AD" w:rsidRDefault="00FF03E8" w:rsidP="000318F7">
    <w:pPr>
      <w:jc w:val="cent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DB147" w14:textId="77777777" w:rsidR="00FF03E8" w:rsidRPr="00AD0F76" w:rsidRDefault="00FF03E8" w:rsidP="00393DCC">
    <w:pPr>
      <w:pStyle w:val="JuHeader"/>
    </w:pPr>
    <w:r>
      <w:t>HOTĂRÂREA CRĂCIUN ȘI ALȚII ÎMPOTRIVA ROMÂNIEI</w:t>
    </w:r>
  </w:p>
  <w:p w14:paraId="6DA6E12F" w14:textId="77777777" w:rsidR="00FF03E8" w:rsidRPr="00AD0F76" w:rsidRDefault="00FF03E8" w:rsidP="00393D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C13D" w14:textId="77777777" w:rsidR="00FF03E8" w:rsidRPr="00AD0F76" w:rsidRDefault="00FF03E8" w:rsidP="005A39E3">
    <w:pPr>
      <w:pStyle w:val="JuHeader"/>
    </w:pPr>
    <w:r>
      <w:t>HOTĂRÂREA CRĂCIUN ȘI ALȚII ÎMPOTRIVA ROMÂNIEI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8EEA" w14:textId="77777777" w:rsidR="00FF03E8" w:rsidRPr="00AD0F76" w:rsidRDefault="00FF03E8" w:rsidP="00393DCC">
    <w:pPr>
      <w:pStyle w:val="JuHeader"/>
    </w:pPr>
    <w:r>
      <w:t>HOTĂRÂREA CRĂCIUN ȘI ALȚII ÎMPOTRIVA ROMÂNIEI</w:t>
    </w:r>
  </w:p>
  <w:p w14:paraId="5D398005" w14:textId="77777777" w:rsidR="00FF03E8" w:rsidRPr="00AD0F76" w:rsidRDefault="00FF03E8" w:rsidP="00393DC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B5F75" w14:textId="77777777" w:rsidR="00FF03E8" w:rsidRPr="00AD0F76" w:rsidRDefault="00FF03E8" w:rsidP="00393DCC">
    <w:pPr>
      <w:pStyle w:val="JuHeader"/>
    </w:pPr>
    <w:r>
      <w:t>HOTĂRÂREA CRĂCIUN ȘI ALȚII ÎMPOTRIVA ROMÂNIEI</w:t>
    </w:r>
  </w:p>
  <w:p w14:paraId="4F89D59C" w14:textId="77777777" w:rsidR="00FF03E8" w:rsidRPr="00AD0F76" w:rsidRDefault="00FF03E8" w:rsidP="00393D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0F5BFC"/>
    <w:multiLevelType w:val="multilevel"/>
    <w:tmpl w:val="EE20E2DE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%6.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D5546B"/>
    <w:multiLevelType w:val="multilevel"/>
    <w:tmpl w:val="7222064C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%3."/>
      <w:lvlJc w:val="left"/>
      <w:pPr>
        <w:ind w:left="907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5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6" w15:restartNumberingAfterBreak="0">
    <w:nsid w:val="67FD1241"/>
    <w:multiLevelType w:val="hybridMultilevel"/>
    <w:tmpl w:val="F6D86CC2"/>
    <w:lvl w:ilvl="0" w:tplc="7BD89CA4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BAEED11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5FE64DB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D7A05E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C02DEA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7D1C37D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A50C430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CE5404B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32E00692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15F0DA8"/>
    <w:multiLevelType w:val="hybridMultilevel"/>
    <w:tmpl w:val="4B3CA2C2"/>
    <w:lvl w:ilvl="0" w:tplc="80F01178">
      <w:start w:val="1"/>
      <w:numFmt w:val="decimal"/>
      <w:lvlText w:val="%1."/>
      <w:lvlJc w:val="left"/>
      <w:pPr>
        <w:ind w:left="720" w:hanging="360"/>
      </w:pPr>
    </w:lvl>
    <w:lvl w:ilvl="1" w:tplc="9B54802E" w:tentative="1">
      <w:start w:val="1"/>
      <w:numFmt w:val="lowerLetter"/>
      <w:lvlText w:val="%2."/>
      <w:lvlJc w:val="left"/>
      <w:pPr>
        <w:ind w:left="1440" w:hanging="360"/>
      </w:pPr>
    </w:lvl>
    <w:lvl w:ilvl="2" w:tplc="E984F5F2" w:tentative="1">
      <w:start w:val="1"/>
      <w:numFmt w:val="lowerRoman"/>
      <w:lvlText w:val="%3."/>
      <w:lvlJc w:val="right"/>
      <w:pPr>
        <w:ind w:left="2160" w:hanging="180"/>
      </w:pPr>
    </w:lvl>
    <w:lvl w:ilvl="3" w:tplc="1054BEAC" w:tentative="1">
      <w:start w:val="1"/>
      <w:numFmt w:val="decimal"/>
      <w:lvlText w:val="%4."/>
      <w:lvlJc w:val="left"/>
      <w:pPr>
        <w:ind w:left="2880" w:hanging="360"/>
      </w:pPr>
    </w:lvl>
    <w:lvl w:ilvl="4" w:tplc="58DA2A82" w:tentative="1">
      <w:start w:val="1"/>
      <w:numFmt w:val="lowerLetter"/>
      <w:lvlText w:val="%5."/>
      <w:lvlJc w:val="left"/>
      <w:pPr>
        <w:ind w:left="3600" w:hanging="360"/>
      </w:pPr>
    </w:lvl>
    <w:lvl w:ilvl="5" w:tplc="3DCAEE9E" w:tentative="1">
      <w:start w:val="1"/>
      <w:numFmt w:val="lowerRoman"/>
      <w:lvlText w:val="%6."/>
      <w:lvlJc w:val="right"/>
      <w:pPr>
        <w:ind w:left="4320" w:hanging="180"/>
      </w:pPr>
    </w:lvl>
    <w:lvl w:ilvl="6" w:tplc="E8185E96" w:tentative="1">
      <w:start w:val="1"/>
      <w:numFmt w:val="decimal"/>
      <w:lvlText w:val="%7."/>
      <w:lvlJc w:val="left"/>
      <w:pPr>
        <w:ind w:left="5040" w:hanging="360"/>
      </w:pPr>
    </w:lvl>
    <w:lvl w:ilvl="7" w:tplc="3710B970" w:tentative="1">
      <w:start w:val="1"/>
      <w:numFmt w:val="lowerLetter"/>
      <w:lvlText w:val="%8."/>
      <w:lvlJc w:val="left"/>
      <w:pPr>
        <w:ind w:left="5760" w:hanging="360"/>
      </w:pPr>
    </w:lvl>
    <w:lvl w:ilvl="8" w:tplc="6D04C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C54F2"/>
    <w:multiLevelType w:val="multilevel"/>
    <w:tmpl w:val="7222064C"/>
    <w:numStyleLink w:val="ECHRA1StyleList"/>
  </w:abstractNum>
  <w:num w:numId="1">
    <w:abstractNumId w:val="13"/>
  </w:num>
  <w:num w:numId="2">
    <w:abstractNumId w:val="11"/>
  </w:num>
  <w:num w:numId="3">
    <w:abstractNumId w:val="10"/>
  </w:num>
  <w:num w:numId="4">
    <w:abstractNumId w:val="14"/>
  </w:num>
  <w:num w:numId="5">
    <w:abstractNumId w:val="12"/>
  </w:num>
  <w:num w:numId="6">
    <w:abstractNumId w:val="15"/>
  </w:num>
  <w:num w:numId="7">
    <w:abstractNumId w:val="14"/>
  </w:num>
  <w:num w:numId="8">
    <w:abstractNumId w:val="15"/>
  </w:num>
  <w:num w:numId="9">
    <w:abstractNumId w:val="9"/>
  </w:num>
  <w:num w:numId="10">
    <w:abstractNumId w:val="18"/>
  </w:num>
  <w:num w:numId="11">
    <w:abstractNumId w:val="16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sApp" w:val="4"/>
    <w:docVar w:name="EMM" w:val="0"/>
    <w:docVar w:name="NBEMMDOC" w:val="0"/>
    <w:docVar w:name="Plural" w:val="1"/>
  </w:docVars>
  <w:rsids>
    <w:rsidRoot w:val="003D2412"/>
    <w:rsid w:val="000041F8"/>
    <w:rsid w:val="000042A8"/>
    <w:rsid w:val="00004308"/>
    <w:rsid w:val="00005BF0"/>
    <w:rsid w:val="00007154"/>
    <w:rsid w:val="000103AE"/>
    <w:rsid w:val="00011D69"/>
    <w:rsid w:val="00012AD3"/>
    <w:rsid w:val="00013658"/>
    <w:rsid w:val="00015C2D"/>
    <w:rsid w:val="00015F00"/>
    <w:rsid w:val="00016A6D"/>
    <w:rsid w:val="00022C1D"/>
    <w:rsid w:val="000318F7"/>
    <w:rsid w:val="00034987"/>
    <w:rsid w:val="000602DF"/>
    <w:rsid w:val="00061B05"/>
    <w:rsid w:val="000632D5"/>
    <w:rsid w:val="000644EE"/>
    <w:rsid w:val="0006764A"/>
    <w:rsid w:val="000925AD"/>
    <w:rsid w:val="000A24EB"/>
    <w:rsid w:val="000B6923"/>
    <w:rsid w:val="000C1BC3"/>
    <w:rsid w:val="000C5F3C"/>
    <w:rsid w:val="000C6DCC"/>
    <w:rsid w:val="000D47AA"/>
    <w:rsid w:val="000D721F"/>
    <w:rsid w:val="000E069B"/>
    <w:rsid w:val="000E0E82"/>
    <w:rsid w:val="000E1DC5"/>
    <w:rsid w:val="000E223F"/>
    <w:rsid w:val="000E6D4D"/>
    <w:rsid w:val="000E7D45"/>
    <w:rsid w:val="000F7851"/>
    <w:rsid w:val="00104E23"/>
    <w:rsid w:val="00111B0C"/>
    <w:rsid w:val="00120D6C"/>
    <w:rsid w:val="001257EC"/>
    <w:rsid w:val="00133D33"/>
    <w:rsid w:val="00134D64"/>
    <w:rsid w:val="00135A30"/>
    <w:rsid w:val="0013612C"/>
    <w:rsid w:val="00137FF6"/>
    <w:rsid w:val="00141650"/>
    <w:rsid w:val="00150BFA"/>
    <w:rsid w:val="00156D32"/>
    <w:rsid w:val="00162A12"/>
    <w:rsid w:val="00166530"/>
    <w:rsid w:val="0018068E"/>
    <w:rsid w:val="001832BD"/>
    <w:rsid w:val="001943B5"/>
    <w:rsid w:val="00195134"/>
    <w:rsid w:val="001A145B"/>
    <w:rsid w:val="001A674C"/>
    <w:rsid w:val="001B3B24"/>
    <w:rsid w:val="001C0F98"/>
    <w:rsid w:val="001C2A42"/>
    <w:rsid w:val="001C47AD"/>
    <w:rsid w:val="001C5B98"/>
    <w:rsid w:val="001D63ED"/>
    <w:rsid w:val="001D7348"/>
    <w:rsid w:val="001E035B"/>
    <w:rsid w:val="001E0961"/>
    <w:rsid w:val="001E3EAE"/>
    <w:rsid w:val="001E5AF4"/>
    <w:rsid w:val="001E6F32"/>
    <w:rsid w:val="001F2145"/>
    <w:rsid w:val="001F6262"/>
    <w:rsid w:val="001F67B0"/>
    <w:rsid w:val="001F7B3D"/>
    <w:rsid w:val="00205F9F"/>
    <w:rsid w:val="0020718E"/>
    <w:rsid w:val="00210338"/>
    <w:rsid w:val="002115FC"/>
    <w:rsid w:val="002138A0"/>
    <w:rsid w:val="0021423C"/>
    <w:rsid w:val="00230D00"/>
    <w:rsid w:val="00231DF7"/>
    <w:rsid w:val="00231FD1"/>
    <w:rsid w:val="002339E0"/>
    <w:rsid w:val="00233CF8"/>
    <w:rsid w:val="0023575D"/>
    <w:rsid w:val="00237148"/>
    <w:rsid w:val="0024222D"/>
    <w:rsid w:val="00242D63"/>
    <w:rsid w:val="00244B0E"/>
    <w:rsid w:val="00244F6C"/>
    <w:rsid w:val="00250BDD"/>
    <w:rsid w:val="002532C5"/>
    <w:rsid w:val="00260C03"/>
    <w:rsid w:val="0026540E"/>
    <w:rsid w:val="0026599B"/>
    <w:rsid w:val="00273FBB"/>
    <w:rsid w:val="00275123"/>
    <w:rsid w:val="00282240"/>
    <w:rsid w:val="002948AD"/>
    <w:rsid w:val="002A01CC"/>
    <w:rsid w:val="002A61B1"/>
    <w:rsid w:val="002A663C"/>
    <w:rsid w:val="002B444B"/>
    <w:rsid w:val="002B5887"/>
    <w:rsid w:val="002C0692"/>
    <w:rsid w:val="002C0E27"/>
    <w:rsid w:val="002C3040"/>
    <w:rsid w:val="002D022D"/>
    <w:rsid w:val="002D24BB"/>
    <w:rsid w:val="002F2AF7"/>
    <w:rsid w:val="002F7E1C"/>
    <w:rsid w:val="00301A75"/>
    <w:rsid w:val="00302F70"/>
    <w:rsid w:val="0030336F"/>
    <w:rsid w:val="0030375E"/>
    <w:rsid w:val="003048C8"/>
    <w:rsid w:val="00312A30"/>
    <w:rsid w:val="00315C97"/>
    <w:rsid w:val="00320F72"/>
    <w:rsid w:val="0032463E"/>
    <w:rsid w:val="00326224"/>
    <w:rsid w:val="00330FAF"/>
    <w:rsid w:val="00337EE4"/>
    <w:rsid w:val="00340FFD"/>
    <w:rsid w:val="003506B1"/>
    <w:rsid w:val="00356AC7"/>
    <w:rsid w:val="003609FA"/>
    <w:rsid w:val="00365E8E"/>
    <w:rsid w:val="003710C8"/>
    <w:rsid w:val="003750BE"/>
    <w:rsid w:val="003778A5"/>
    <w:rsid w:val="00387B9D"/>
    <w:rsid w:val="0039364F"/>
    <w:rsid w:val="003939E4"/>
    <w:rsid w:val="00393DCC"/>
    <w:rsid w:val="00396686"/>
    <w:rsid w:val="0039778E"/>
    <w:rsid w:val="003B4941"/>
    <w:rsid w:val="003B4B73"/>
    <w:rsid w:val="003C23CD"/>
    <w:rsid w:val="003C5714"/>
    <w:rsid w:val="003C6B9F"/>
    <w:rsid w:val="003C6E2A"/>
    <w:rsid w:val="003D0299"/>
    <w:rsid w:val="003D2412"/>
    <w:rsid w:val="003E150C"/>
    <w:rsid w:val="003E5C23"/>
    <w:rsid w:val="003E6D80"/>
    <w:rsid w:val="003F05FA"/>
    <w:rsid w:val="003F244A"/>
    <w:rsid w:val="003F30B8"/>
    <w:rsid w:val="003F4C45"/>
    <w:rsid w:val="003F5F7B"/>
    <w:rsid w:val="003F7D64"/>
    <w:rsid w:val="0040024B"/>
    <w:rsid w:val="004049A8"/>
    <w:rsid w:val="00414300"/>
    <w:rsid w:val="00425C67"/>
    <w:rsid w:val="00427E7A"/>
    <w:rsid w:val="00436C49"/>
    <w:rsid w:val="00445366"/>
    <w:rsid w:val="00447F5B"/>
    <w:rsid w:val="00461DB0"/>
    <w:rsid w:val="00463926"/>
    <w:rsid w:val="00464C9A"/>
    <w:rsid w:val="00474F3D"/>
    <w:rsid w:val="00477E3A"/>
    <w:rsid w:val="00481DE9"/>
    <w:rsid w:val="00483E5F"/>
    <w:rsid w:val="00485FF9"/>
    <w:rsid w:val="00486FE8"/>
    <w:rsid w:val="004907F0"/>
    <w:rsid w:val="0049140B"/>
    <w:rsid w:val="004923A5"/>
    <w:rsid w:val="00495155"/>
    <w:rsid w:val="00496BFB"/>
    <w:rsid w:val="004A1045"/>
    <w:rsid w:val="004A15C7"/>
    <w:rsid w:val="004A4E78"/>
    <w:rsid w:val="004B013B"/>
    <w:rsid w:val="004B112B"/>
    <w:rsid w:val="004C01E4"/>
    <w:rsid w:val="004C086C"/>
    <w:rsid w:val="004C1F56"/>
    <w:rsid w:val="004C27BC"/>
    <w:rsid w:val="004C6505"/>
    <w:rsid w:val="004D15F3"/>
    <w:rsid w:val="004D5311"/>
    <w:rsid w:val="004D5DCC"/>
    <w:rsid w:val="004F10AF"/>
    <w:rsid w:val="004F11A4"/>
    <w:rsid w:val="004F2389"/>
    <w:rsid w:val="004F304D"/>
    <w:rsid w:val="004F61BE"/>
    <w:rsid w:val="004F66B1"/>
    <w:rsid w:val="00502B83"/>
    <w:rsid w:val="00511C07"/>
    <w:rsid w:val="005173A6"/>
    <w:rsid w:val="00520BAA"/>
    <w:rsid w:val="00523A31"/>
    <w:rsid w:val="00525208"/>
    <w:rsid w:val="005257A5"/>
    <w:rsid w:val="005264C0"/>
    <w:rsid w:val="00526A8A"/>
    <w:rsid w:val="00526F51"/>
    <w:rsid w:val="00531DF2"/>
    <w:rsid w:val="0054155C"/>
    <w:rsid w:val="005442EE"/>
    <w:rsid w:val="00547353"/>
    <w:rsid w:val="005474E7"/>
    <w:rsid w:val="005512A3"/>
    <w:rsid w:val="005578CE"/>
    <w:rsid w:val="00562781"/>
    <w:rsid w:val="0057271C"/>
    <w:rsid w:val="00572845"/>
    <w:rsid w:val="00592772"/>
    <w:rsid w:val="0059574A"/>
    <w:rsid w:val="005A1B9B"/>
    <w:rsid w:val="005A39E3"/>
    <w:rsid w:val="005A6751"/>
    <w:rsid w:val="005B092E"/>
    <w:rsid w:val="005B152C"/>
    <w:rsid w:val="005B1EE0"/>
    <w:rsid w:val="005B2B24"/>
    <w:rsid w:val="005B4425"/>
    <w:rsid w:val="005B4B94"/>
    <w:rsid w:val="005C3EE8"/>
    <w:rsid w:val="005D34F9"/>
    <w:rsid w:val="005D4190"/>
    <w:rsid w:val="005D67A3"/>
    <w:rsid w:val="005E2988"/>
    <w:rsid w:val="005E3085"/>
    <w:rsid w:val="005F51E1"/>
    <w:rsid w:val="00611C80"/>
    <w:rsid w:val="00620692"/>
    <w:rsid w:val="006242CA"/>
    <w:rsid w:val="00627507"/>
    <w:rsid w:val="00633717"/>
    <w:rsid w:val="006344E1"/>
    <w:rsid w:val="00644439"/>
    <w:rsid w:val="006508C3"/>
    <w:rsid w:val="006545C4"/>
    <w:rsid w:val="00661971"/>
    <w:rsid w:val="00661CE8"/>
    <w:rsid w:val="006623D9"/>
    <w:rsid w:val="0066550C"/>
    <w:rsid w:val="006716F2"/>
    <w:rsid w:val="00681C6D"/>
    <w:rsid w:val="00681E9B"/>
    <w:rsid w:val="00682BF2"/>
    <w:rsid w:val="006859CE"/>
    <w:rsid w:val="00686AEC"/>
    <w:rsid w:val="00691270"/>
    <w:rsid w:val="00694BA8"/>
    <w:rsid w:val="006A037C"/>
    <w:rsid w:val="006A36F4"/>
    <w:rsid w:val="006A406F"/>
    <w:rsid w:val="006A5D3A"/>
    <w:rsid w:val="006B7CBE"/>
    <w:rsid w:val="006C23D4"/>
    <w:rsid w:val="006C7BB0"/>
    <w:rsid w:val="006D3237"/>
    <w:rsid w:val="006E2E37"/>
    <w:rsid w:val="006E3CF1"/>
    <w:rsid w:val="006E7E80"/>
    <w:rsid w:val="006F48CA"/>
    <w:rsid w:val="006F64DD"/>
    <w:rsid w:val="00715127"/>
    <w:rsid w:val="00715E8E"/>
    <w:rsid w:val="00723580"/>
    <w:rsid w:val="00723755"/>
    <w:rsid w:val="0073136C"/>
    <w:rsid w:val="00731F0F"/>
    <w:rsid w:val="00733250"/>
    <w:rsid w:val="00741404"/>
    <w:rsid w:val="007449E5"/>
    <w:rsid w:val="00747FF0"/>
    <w:rsid w:val="007519FD"/>
    <w:rsid w:val="00752735"/>
    <w:rsid w:val="00764D4E"/>
    <w:rsid w:val="00765A1F"/>
    <w:rsid w:val="00775B6D"/>
    <w:rsid w:val="00776D68"/>
    <w:rsid w:val="007850EE"/>
    <w:rsid w:val="00785B95"/>
    <w:rsid w:val="00785D19"/>
    <w:rsid w:val="00790E96"/>
    <w:rsid w:val="00793366"/>
    <w:rsid w:val="007A716F"/>
    <w:rsid w:val="007B270A"/>
    <w:rsid w:val="007B4C71"/>
    <w:rsid w:val="007C0695"/>
    <w:rsid w:val="007C0F5C"/>
    <w:rsid w:val="007C419A"/>
    <w:rsid w:val="007C4CC8"/>
    <w:rsid w:val="007C5426"/>
    <w:rsid w:val="007C5798"/>
    <w:rsid w:val="007D4832"/>
    <w:rsid w:val="007E21B2"/>
    <w:rsid w:val="007E2C4E"/>
    <w:rsid w:val="007F1905"/>
    <w:rsid w:val="007F699C"/>
    <w:rsid w:val="007F70A4"/>
    <w:rsid w:val="00801300"/>
    <w:rsid w:val="00801F92"/>
    <w:rsid w:val="00802C64"/>
    <w:rsid w:val="00805E52"/>
    <w:rsid w:val="008061D0"/>
    <w:rsid w:val="00810B38"/>
    <w:rsid w:val="008204C7"/>
    <w:rsid w:val="00820992"/>
    <w:rsid w:val="00823602"/>
    <w:rsid w:val="008255F5"/>
    <w:rsid w:val="0083014E"/>
    <w:rsid w:val="0083214A"/>
    <w:rsid w:val="00834220"/>
    <w:rsid w:val="00836001"/>
    <w:rsid w:val="00845723"/>
    <w:rsid w:val="00851EF9"/>
    <w:rsid w:val="008577FD"/>
    <w:rsid w:val="00860B03"/>
    <w:rsid w:val="0086497A"/>
    <w:rsid w:val="008713A1"/>
    <w:rsid w:val="008732FF"/>
    <w:rsid w:val="00874E4A"/>
    <w:rsid w:val="008754AB"/>
    <w:rsid w:val="0088060C"/>
    <w:rsid w:val="00893576"/>
    <w:rsid w:val="00893E73"/>
    <w:rsid w:val="008B02DC"/>
    <w:rsid w:val="008B57CE"/>
    <w:rsid w:val="008C26DE"/>
    <w:rsid w:val="008D2225"/>
    <w:rsid w:val="008D4752"/>
    <w:rsid w:val="008E271C"/>
    <w:rsid w:val="008E418E"/>
    <w:rsid w:val="008E5BC6"/>
    <w:rsid w:val="008E6A25"/>
    <w:rsid w:val="008F5193"/>
    <w:rsid w:val="009013A7"/>
    <w:rsid w:val="009017FB"/>
    <w:rsid w:val="009017FC"/>
    <w:rsid w:val="0090506B"/>
    <w:rsid w:val="009050C9"/>
    <w:rsid w:val="009066FC"/>
    <w:rsid w:val="009140A3"/>
    <w:rsid w:val="009144A2"/>
    <w:rsid w:val="0091510C"/>
    <w:rsid w:val="009259AC"/>
    <w:rsid w:val="00926F38"/>
    <w:rsid w:val="00934301"/>
    <w:rsid w:val="00935C8D"/>
    <w:rsid w:val="00936CD1"/>
    <w:rsid w:val="00941747"/>
    <w:rsid w:val="00941EFB"/>
    <w:rsid w:val="00947AFB"/>
    <w:rsid w:val="00951D7D"/>
    <w:rsid w:val="00952826"/>
    <w:rsid w:val="009630C7"/>
    <w:rsid w:val="00972B55"/>
    <w:rsid w:val="009743B7"/>
    <w:rsid w:val="0098228B"/>
    <w:rsid w:val="009828DA"/>
    <w:rsid w:val="00985BAB"/>
    <w:rsid w:val="009A33AF"/>
    <w:rsid w:val="009B1B5F"/>
    <w:rsid w:val="009B6673"/>
    <w:rsid w:val="009C191B"/>
    <w:rsid w:val="009C2BD6"/>
    <w:rsid w:val="009E1F32"/>
    <w:rsid w:val="009E5715"/>
    <w:rsid w:val="009E776C"/>
    <w:rsid w:val="00A1225C"/>
    <w:rsid w:val="00A1726E"/>
    <w:rsid w:val="00A204CF"/>
    <w:rsid w:val="00A223F1"/>
    <w:rsid w:val="00A23D49"/>
    <w:rsid w:val="00A27004"/>
    <w:rsid w:val="00A30C29"/>
    <w:rsid w:val="00A34DD6"/>
    <w:rsid w:val="00A3649E"/>
    <w:rsid w:val="00A36819"/>
    <w:rsid w:val="00A36989"/>
    <w:rsid w:val="00A42B53"/>
    <w:rsid w:val="00A43628"/>
    <w:rsid w:val="00A45145"/>
    <w:rsid w:val="00A54192"/>
    <w:rsid w:val="00A6035E"/>
    <w:rsid w:val="00A6144C"/>
    <w:rsid w:val="00A66617"/>
    <w:rsid w:val="00A671F8"/>
    <w:rsid w:val="00A673A4"/>
    <w:rsid w:val="00A715D2"/>
    <w:rsid w:val="00A724AE"/>
    <w:rsid w:val="00A73329"/>
    <w:rsid w:val="00A75C70"/>
    <w:rsid w:val="00A82359"/>
    <w:rsid w:val="00A865D2"/>
    <w:rsid w:val="00A90543"/>
    <w:rsid w:val="00A94C20"/>
    <w:rsid w:val="00A95F98"/>
    <w:rsid w:val="00AA0027"/>
    <w:rsid w:val="00AA227F"/>
    <w:rsid w:val="00AA3BC7"/>
    <w:rsid w:val="00AA754A"/>
    <w:rsid w:val="00AB099E"/>
    <w:rsid w:val="00AB4328"/>
    <w:rsid w:val="00AD0F76"/>
    <w:rsid w:val="00AE0A1C"/>
    <w:rsid w:val="00AE0A2E"/>
    <w:rsid w:val="00AE354C"/>
    <w:rsid w:val="00AE6ED2"/>
    <w:rsid w:val="00AF4B07"/>
    <w:rsid w:val="00AF6186"/>
    <w:rsid w:val="00AF7A3A"/>
    <w:rsid w:val="00B07E5A"/>
    <w:rsid w:val="00B14157"/>
    <w:rsid w:val="00B160DB"/>
    <w:rsid w:val="00B20836"/>
    <w:rsid w:val="00B235BB"/>
    <w:rsid w:val="00B27A44"/>
    <w:rsid w:val="00B30BBF"/>
    <w:rsid w:val="00B33C03"/>
    <w:rsid w:val="00B44E56"/>
    <w:rsid w:val="00B46543"/>
    <w:rsid w:val="00B47D33"/>
    <w:rsid w:val="00B52BE0"/>
    <w:rsid w:val="00B54133"/>
    <w:rsid w:val="00B577BB"/>
    <w:rsid w:val="00B66295"/>
    <w:rsid w:val="00B701ED"/>
    <w:rsid w:val="00B74133"/>
    <w:rsid w:val="00B8086C"/>
    <w:rsid w:val="00B861B4"/>
    <w:rsid w:val="00B86DFE"/>
    <w:rsid w:val="00B90990"/>
    <w:rsid w:val="00B922FF"/>
    <w:rsid w:val="00B9281E"/>
    <w:rsid w:val="00B93925"/>
    <w:rsid w:val="00B95187"/>
    <w:rsid w:val="00BA2D55"/>
    <w:rsid w:val="00BA71B1"/>
    <w:rsid w:val="00BB050A"/>
    <w:rsid w:val="00BB0637"/>
    <w:rsid w:val="00BB345F"/>
    <w:rsid w:val="00BB4036"/>
    <w:rsid w:val="00BB68EA"/>
    <w:rsid w:val="00BC1C27"/>
    <w:rsid w:val="00BC6BBF"/>
    <w:rsid w:val="00BD1572"/>
    <w:rsid w:val="00BE14E3"/>
    <w:rsid w:val="00BE3774"/>
    <w:rsid w:val="00BE41E5"/>
    <w:rsid w:val="00BF14AC"/>
    <w:rsid w:val="00BF4109"/>
    <w:rsid w:val="00BF4CC3"/>
    <w:rsid w:val="00C054C7"/>
    <w:rsid w:val="00C057B5"/>
    <w:rsid w:val="00C22687"/>
    <w:rsid w:val="00C32E4D"/>
    <w:rsid w:val="00C333A0"/>
    <w:rsid w:val="00C339F0"/>
    <w:rsid w:val="00C36A81"/>
    <w:rsid w:val="00C41974"/>
    <w:rsid w:val="00C51987"/>
    <w:rsid w:val="00C53F4A"/>
    <w:rsid w:val="00C54125"/>
    <w:rsid w:val="00C55B54"/>
    <w:rsid w:val="00C6098E"/>
    <w:rsid w:val="00C6152C"/>
    <w:rsid w:val="00C6230A"/>
    <w:rsid w:val="00C67C4B"/>
    <w:rsid w:val="00C74810"/>
    <w:rsid w:val="00C90D68"/>
    <w:rsid w:val="00C939FE"/>
    <w:rsid w:val="00CA4BDA"/>
    <w:rsid w:val="00CB162F"/>
    <w:rsid w:val="00CB1F66"/>
    <w:rsid w:val="00CB2951"/>
    <w:rsid w:val="00CD282B"/>
    <w:rsid w:val="00CD4C35"/>
    <w:rsid w:val="00CD7369"/>
    <w:rsid w:val="00CE0B0E"/>
    <w:rsid w:val="00CE3831"/>
    <w:rsid w:val="00CE74B5"/>
    <w:rsid w:val="00D00ABB"/>
    <w:rsid w:val="00D02EEC"/>
    <w:rsid w:val="00D03551"/>
    <w:rsid w:val="00D06A63"/>
    <w:rsid w:val="00D07E0E"/>
    <w:rsid w:val="00D11478"/>
    <w:rsid w:val="00D15D82"/>
    <w:rsid w:val="00D15ED0"/>
    <w:rsid w:val="00D21B3E"/>
    <w:rsid w:val="00D21FED"/>
    <w:rsid w:val="00D24251"/>
    <w:rsid w:val="00D343E2"/>
    <w:rsid w:val="00D361A2"/>
    <w:rsid w:val="00D44C2E"/>
    <w:rsid w:val="00D45414"/>
    <w:rsid w:val="00D566BD"/>
    <w:rsid w:val="00D57A4D"/>
    <w:rsid w:val="00D60AA7"/>
    <w:rsid w:val="00D6435F"/>
    <w:rsid w:val="00D75E28"/>
    <w:rsid w:val="00D772C2"/>
    <w:rsid w:val="00D8008E"/>
    <w:rsid w:val="00D82C45"/>
    <w:rsid w:val="00D908A8"/>
    <w:rsid w:val="00D977B6"/>
    <w:rsid w:val="00DA005C"/>
    <w:rsid w:val="00DA274C"/>
    <w:rsid w:val="00DA4A31"/>
    <w:rsid w:val="00DA7B04"/>
    <w:rsid w:val="00DB36C2"/>
    <w:rsid w:val="00DC169B"/>
    <w:rsid w:val="00DC2AB9"/>
    <w:rsid w:val="00DC63F0"/>
    <w:rsid w:val="00DD3BEC"/>
    <w:rsid w:val="00DD6EE5"/>
    <w:rsid w:val="00DE386C"/>
    <w:rsid w:val="00DE4D35"/>
    <w:rsid w:val="00DF098B"/>
    <w:rsid w:val="00DF11C4"/>
    <w:rsid w:val="00DF210C"/>
    <w:rsid w:val="00DF4B6A"/>
    <w:rsid w:val="00E02C09"/>
    <w:rsid w:val="00E04D59"/>
    <w:rsid w:val="00E07BC4"/>
    <w:rsid w:val="00E07DA1"/>
    <w:rsid w:val="00E123CB"/>
    <w:rsid w:val="00E20E13"/>
    <w:rsid w:val="00E21DBC"/>
    <w:rsid w:val="00E275D7"/>
    <w:rsid w:val="00E27DBE"/>
    <w:rsid w:val="00E32AB1"/>
    <w:rsid w:val="00E36C71"/>
    <w:rsid w:val="00E40404"/>
    <w:rsid w:val="00E42B37"/>
    <w:rsid w:val="00E459C6"/>
    <w:rsid w:val="00E47589"/>
    <w:rsid w:val="00E64915"/>
    <w:rsid w:val="00E661D4"/>
    <w:rsid w:val="00E66A99"/>
    <w:rsid w:val="00E70091"/>
    <w:rsid w:val="00E720EC"/>
    <w:rsid w:val="00E720F5"/>
    <w:rsid w:val="00E76D47"/>
    <w:rsid w:val="00E809F3"/>
    <w:rsid w:val="00E849F7"/>
    <w:rsid w:val="00E84AA5"/>
    <w:rsid w:val="00E90302"/>
    <w:rsid w:val="00E97396"/>
    <w:rsid w:val="00EA185E"/>
    <w:rsid w:val="00EA592A"/>
    <w:rsid w:val="00EB14E4"/>
    <w:rsid w:val="00EB32A5"/>
    <w:rsid w:val="00EB34ED"/>
    <w:rsid w:val="00EB7BE0"/>
    <w:rsid w:val="00EC315E"/>
    <w:rsid w:val="00ED077C"/>
    <w:rsid w:val="00ED1190"/>
    <w:rsid w:val="00ED6544"/>
    <w:rsid w:val="00EE0277"/>
    <w:rsid w:val="00EE30D9"/>
    <w:rsid w:val="00EE3E00"/>
    <w:rsid w:val="00EE5DD2"/>
    <w:rsid w:val="00F00A79"/>
    <w:rsid w:val="00F00E86"/>
    <w:rsid w:val="00F07C1E"/>
    <w:rsid w:val="00F105DB"/>
    <w:rsid w:val="00F132BC"/>
    <w:rsid w:val="00F13D80"/>
    <w:rsid w:val="00F146E4"/>
    <w:rsid w:val="00F16AAA"/>
    <w:rsid w:val="00F21161"/>
    <w:rsid w:val="00F218EF"/>
    <w:rsid w:val="00F21BC7"/>
    <w:rsid w:val="00F266A2"/>
    <w:rsid w:val="00F32269"/>
    <w:rsid w:val="00F33C7A"/>
    <w:rsid w:val="00F56A6F"/>
    <w:rsid w:val="00F5709C"/>
    <w:rsid w:val="00F64EF1"/>
    <w:rsid w:val="00F74BED"/>
    <w:rsid w:val="00F8765F"/>
    <w:rsid w:val="00F90767"/>
    <w:rsid w:val="00F9699B"/>
    <w:rsid w:val="00FA685B"/>
    <w:rsid w:val="00FB0C01"/>
    <w:rsid w:val="00FC18F2"/>
    <w:rsid w:val="00FC39E5"/>
    <w:rsid w:val="00FC3A78"/>
    <w:rsid w:val="00FC4BB7"/>
    <w:rsid w:val="00FD1005"/>
    <w:rsid w:val="00FD6C75"/>
    <w:rsid w:val="00FE71B3"/>
    <w:rsid w:val="00FF03E8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84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8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A1225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8"/>
    <w:semiHidden/>
    <w:rsid w:val="00A1225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A1225C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A1225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A1225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A1225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A1225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A1225C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A1225C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A1225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8"/>
    <w:semiHidden/>
    <w:rsid w:val="00A12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A1225C"/>
    <w:rPr>
      <w:rFonts w:ascii="Tahoma" w:hAnsi="Tahoma" w:cs="Tahoma"/>
      <w:sz w:val="16"/>
      <w:szCs w:val="16"/>
      <w:lang w:val="ro-RO"/>
    </w:rPr>
  </w:style>
  <w:style w:type="character" w:styleId="BookTitle">
    <w:name w:val="Book Title"/>
    <w:uiPriority w:val="98"/>
    <w:semiHidden/>
    <w:qFormat/>
    <w:rsid w:val="00A1225C"/>
    <w:rPr>
      <w:i/>
      <w:iCs/>
      <w:smallCaps/>
      <w:spacing w:val="5"/>
    </w:rPr>
  </w:style>
  <w:style w:type="paragraph" w:customStyle="1" w:styleId="JuHeader">
    <w:name w:val="Ju_Header"/>
    <w:aliases w:val="_Header"/>
    <w:basedOn w:val="Header"/>
    <w:uiPriority w:val="29"/>
    <w:qFormat/>
    <w:rsid w:val="00A1225C"/>
    <w:pPr>
      <w:tabs>
        <w:tab w:val="clear" w:pos="4536"/>
        <w:tab w:val="clear" w:pos="9072"/>
      </w:tabs>
      <w:jc w:val="center"/>
    </w:pPr>
    <w:rPr>
      <w:sz w:val="18"/>
    </w:r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A1225C"/>
    <w:pPr>
      <w:numPr>
        <w:numId w:val="7"/>
      </w:numPr>
      <w:spacing w:before="60" w:after="60"/>
    </w:pPr>
  </w:style>
  <w:style w:type="character" w:styleId="Strong">
    <w:name w:val="Strong"/>
    <w:uiPriority w:val="98"/>
    <w:semiHidden/>
    <w:qFormat/>
    <w:rsid w:val="00A1225C"/>
    <w:rPr>
      <w:b/>
      <w:bCs/>
    </w:rPr>
  </w:style>
  <w:style w:type="paragraph" w:styleId="NoSpacing">
    <w:name w:val="No Spacing"/>
    <w:basedOn w:val="Normal"/>
    <w:link w:val="NoSpacingChar"/>
    <w:uiPriority w:val="98"/>
    <w:semiHidden/>
    <w:qFormat/>
    <w:rsid w:val="00A1225C"/>
  </w:style>
  <w:style w:type="character" w:customStyle="1" w:styleId="NoSpacingChar">
    <w:name w:val="No Spacing Char"/>
    <w:basedOn w:val="DefaultParagraphFont"/>
    <w:link w:val="NoSpacing"/>
    <w:uiPriority w:val="98"/>
    <w:semiHidden/>
    <w:rsid w:val="00A1225C"/>
    <w:rPr>
      <w:sz w:val="24"/>
      <w:szCs w:val="24"/>
      <w:lang w:val="ro-RO"/>
    </w:rPr>
  </w:style>
  <w:style w:type="paragraph" w:customStyle="1" w:styleId="JuQuot">
    <w:name w:val="Ju_Quot"/>
    <w:aliases w:val="_Quote"/>
    <w:basedOn w:val="NormalJustified"/>
    <w:uiPriority w:val="20"/>
    <w:qFormat/>
    <w:rsid w:val="00A1225C"/>
    <w:pPr>
      <w:spacing w:before="120" w:after="120"/>
      <w:ind w:left="425" w:firstLine="142"/>
    </w:pPr>
    <w:rPr>
      <w:sz w:val="20"/>
    </w:rPr>
  </w:style>
  <w:style w:type="paragraph" w:customStyle="1" w:styleId="JuList">
    <w:name w:val="Ju_List"/>
    <w:aliases w:val="_List_1"/>
    <w:basedOn w:val="NormalJustified"/>
    <w:link w:val="JuListChar"/>
    <w:uiPriority w:val="23"/>
    <w:qFormat/>
    <w:rsid w:val="00A1225C"/>
    <w:pPr>
      <w:numPr>
        <w:numId w:val="10"/>
      </w:numPr>
      <w:spacing w:before="280" w:after="60"/>
    </w:pPr>
  </w:style>
  <w:style w:type="paragraph" w:customStyle="1" w:styleId="JuListi">
    <w:name w:val="Ju_List_i"/>
    <w:aliases w:val="_List_3"/>
    <w:basedOn w:val="NormalJustified"/>
    <w:uiPriority w:val="23"/>
    <w:rsid w:val="00A1225C"/>
    <w:pPr>
      <w:numPr>
        <w:ilvl w:val="2"/>
        <w:numId w:val="10"/>
      </w:numPr>
    </w:p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A1225C"/>
    <w:pPr>
      <w:keepNext/>
      <w:keepLines/>
      <w:spacing w:before="1320" w:after="280"/>
      <w:contextualSpacing/>
      <w:jc w:val="center"/>
    </w:pPr>
    <w:rPr>
      <w:b/>
    </w:r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A1225C"/>
    <w:pPr>
      <w:keepNext/>
      <w:keepLines/>
      <w:tabs>
        <w:tab w:val="right" w:pos="7938"/>
      </w:tabs>
      <w:ind w:firstLine="0"/>
      <w:jc w:val="center"/>
    </w:pPr>
    <w:rPr>
      <w:i/>
    </w:r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A1225C"/>
    <w:pPr>
      <w:keepNext/>
      <w:spacing w:before="100" w:beforeAutospacing="1" w:after="120"/>
      <w:contextualSpacing/>
      <w:jc w:val="center"/>
    </w:pPr>
    <w:rPr>
      <w:b/>
      <w:sz w:val="20"/>
    </w:rPr>
  </w:style>
  <w:style w:type="numbering" w:customStyle="1" w:styleId="ECHRA1StyleBulletedSquare">
    <w:name w:val="ECHR_A1_Style_Bulleted_Square"/>
    <w:basedOn w:val="NoList"/>
    <w:rsid w:val="00A1225C"/>
    <w:pPr>
      <w:numPr>
        <w:numId w:val="4"/>
      </w:numPr>
    </w:pPr>
  </w:style>
  <w:style w:type="numbering" w:customStyle="1" w:styleId="ECHRA1StyleList">
    <w:name w:val="ECHR_A1_Style_List"/>
    <w:basedOn w:val="NoList"/>
    <w:uiPriority w:val="99"/>
    <w:rsid w:val="00A1225C"/>
    <w:pPr>
      <w:numPr>
        <w:numId w:val="5"/>
      </w:numPr>
    </w:p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A1225C"/>
    <w:pPr>
      <w:keepNext/>
      <w:keepLines/>
      <w:numPr>
        <w:numId w:val="9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numbering" w:customStyle="1" w:styleId="ECHRA1StyleNumberedList">
    <w:name w:val="ECHR_A1_Style_Numbered_List"/>
    <w:basedOn w:val="NoList"/>
    <w:rsid w:val="00A1225C"/>
    <w:pPr>
      <w:numPr>
        <w:numId w:val="6"/>
      </w:numPr>
    </w:pPr>
  </w:style>
  <w:style w:type="table" w:customStyle="1" w:styleId="ECHRTable2019">
    <w:name w:val="ECHR_Table_2019"/>
    <w:basedOn w:val="TableNormal"/>
    <w:uiPriority w:val="99"/>
    <w:rsid w:val="00A1225C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FDFDF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band2Horz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5F5F5F" w:themeColor="accent3"/>
          <w:tl2br w:val="nil"/>
          <w:tr2bl w:val="nil"/>
        </w:tcBorders>
        <w:shd w:val="clear" w:color="auto" w:fill="F3F3F3" w:themeFill="text2" w:themeFillTint="33"/>
      </w:tcPr>
    </w:tblStylePr>
  </w:style>
  <w:style w:type="paragraph" w:styleId="Title">
    <w:name w:val="Title"/>
    <w:basedOn w:val="Normal"/>
    <w:next w:val="Normal"/>
    <w:link w:val="TitleChar"/>
    <w:uiPriority w:val="98"/>
    <w:semiHidden/>
    <w:qFormat/>
    <w:rsid w:val="00A1225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A1225C"/>
    <w:rPr>
      <w:rFonts w:asciiTheme="majorHAnsi" w:eastAsiaTheme="majorEastAsia" w:hAnsiTheme="majorHAnsi" w:cstheme="majorBidi"/>
      <w:spacing w:val="5"/>
      <w:sz w:val="52"/>
      <w:szCs w:val="52"/>
      <w:lang w:val="ro-RO" w:bidi="en-US"/>
    </w:rPr>
  </w:style>
  <w:style w:type="paragraph" w:customStyle="1" w:styleId="Footer">
    <w:name w:val="_Footer"/>
    <w:aliases w:val="Footer_"/>
    <w:basedOn w:val="Footer0"/>
    <w:uiPriority w:val="57"/>
    <w:semiHidden/>
    <w:rsid w:val="00BF14AC"/>
    <w:rPr>
      <w:sz w:val="8"/>
    </w:r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A1225C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paragraph" w:customStyle="1" w:styleId="JuInitialled">
    <w:name w:val="Ju_Initialled"/>
    <w:aliases w:val="_Right"/>
    <w:basedOn w:val="Normal"/>
    <w:uiPriority w:val="30"/>
    <w:qFormat/>
    <w:rsid w:val="00A1225C"/>
    <w:pPr>
      <w:tabs>
        <w:tab w:val="center" w:pos="6407"/>
      </w:tabs>
      <w:spacing w:before="720"/>
      <w:jc w:val="right"/>
    </w:pPr>
  </w:style>
  <w:style w:type="character" w:customStyle="1" w:styleId="JuITMark">
    <w:name w:val="Ju_ITMark"/>
    <w:aliases w:val="_ITMark"/>
    <w:basedOn w:val="DefaultParagraphFont"/>
    <w:uiPriority w:val="54"/>
    <w:semiHidden/>
    <w:qFormat/>
    <w:rsid w:val="00A1225C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A1225C"/>
    <w:pPr>
      <w:keepNext/>
      <w:keepLines/>
      <w:numPr>
        <w:ilvl w:val="1"/>
        <w:numId w:val="9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A1225C"/>
    <w:pPr>
      <w:keepNext/>
      <w:keepLines/>
      <w:numPr>
        <w:ilvl w:val="2"/>
        <w:numId w:val="9"/>
      </w:numPr>
      <w:spacing w:before="100" w:beforeAutospacing="1" w:after="240" w:line="240" w:lineRule="auto"/>
      <w:jc w:val="both"/>
    </w:pPr>
    <w:rPr>
      <w:color w:val="auto"/>
      <w:sz w:val="24"/>
    </w:rPr>
  </w:style>
  <w:style w:type="paragraph" w:customStyle="1" w:styleId="JuH1">
    <w:name w:val="Ju_H_1."/>
    <w:aliases w:val="_Head_4"/>
    <w:basedOn w:val="Heading4"/>
    <w:next w:val="JuPara"/>
    <w:uiPriority w:val="17"/>
    <w:rsid w:val="00A1225C"/>
    <w:pPr>
      <w:keepNext/>
      <w:keepLines/>
      <w:numPr>
        <w:ilvl w:val="3"/>
        <w:numId w:val="9"/>
      </w:numPr>
      <w:spacing w:before="100" w:beforeAutospacing="1" w:after="120"/>
      <w:jc w:val="both"/>
    </w:pPr>
    <w:rPr>
      <w:b w:val="0"/>
      <w:color w:val="auto"/>
      <w:sz w:val="24"/>
    </w:rPr>
  </w:style>
  <w:style w:type="paragraph" w:customStyle="1" w:styleId="JuHa0">
    <w:name w:val="Ju_H_a"/>
    <w:aliases w:val="_Head_5"/>
    <w:basedOn w:val="Heading5"/>
    <w:next w:val="JuPara"/>
    <w:uiPriority w:val="17"/>
    <w:rsid w:val="00A1225C"/>
    <w:pPr>
      <w:keepNext/>
      <w:keepLines/>
      <w:numPr>
        <w:ilvl w:val="4"/>
        <w:numId w:val="9"/>
      </w:numPr>
      <w:spacing w:before="100" w:beforeAutospacing="1" w:after="120"/>
      <w:jc w:val="both"/>
    </w:pPr>
    <w:rPr>
      <w:color w:val="auto"/>
      <w:sz w:val="20"/>
    </w:rPr>
  </w:style>
  <w:style w:type="paragraph" w:styleId="Header">
    <w:name w:val="header"/>
    <w:basedOn w:val="Normal"/>
    <w:link w:val="HeaderChar"/>
    <w:uiPriority w:val="98"/>
    <w:semiHidden/>
    <w:rsid w:val="00A122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A1225C"/>
    <w:rPr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98"/>
    <w:semiHidden/>
    <w:rsid w:val="00A1225C"/>
    <w:rPr>
      <w:rFonts w:asciiTheme="majorHAnsi" w:eastAsiaTheme="majorEastAsia" w:hAnsiTheme="majorHAnsi" w:cstheme="majorBidi"/>
      <w:b/>
      <w:bCs/>
      <w:color w:val="333333"/>
      <w:sz w:val="28"/>
      <w:szCs w:val="28"/>
      <w:lang w:val="ro-RO"/>
    </w:rPr>
  </w:style>
  <w:style w:type="paragraph" w:customStyle="1" w:styleId="JuHi">
    <w:name w:val="Ju_H_i"/>
    <w:aliases w:val="_Head_6"/>
    <w:basedOn w:val="Heading6"/>
    <w:next w:val="JuPara"/>
    <w:uiPriority w:val="17"/>
    <w:rsid w:val="00A1225C"/>
    <w:pPr>
      <w:keepNext/>
      <w:keepLines/>
      <w:numPr>
        <w:ilvl w:val="5"/>
        <w:numId w:val="9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A1225C"/>
    <w:pPr>
      <w:keepNext/>
      <w:keepLines/>
      <w:numPr>
        <w:ilvl w:val="6"/>
        <w:numId w:val="9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A1225C"/>
    <w:rPr>
      <w:rFonts w:asciiTheme="majorHAnsi" w:eastAsiaTheme="majorEastAsia" w:hAnsiTheme="majorHAnsi" w:cstheme="majorBidi"/>
      <w:b/>
      <w:bCs/>
      <w:color w:val="4D4D4D"/>
      <w:sz w:val="26"/>
      <w:szCs w:val="26"/>
      <w:lang w:val="ro-RO"/>
    </w:rPr>
  </w:style>
  <w:style w:type="paragraph" w:customStyle="1" w:styleId="JuH">
    <w:name w:val="Ju_H_–"/>
    <w:aliases w:val="_Head_8"/>
    <w:basedOn w:val="Heading8"/>
    <w:next w:val="JuPara"/>
    <w:uiPriority w:val="17"/>
    <w:rsid w:val="00A1225C"/>
    <w:pPr>
      <w:keepNext/>
      <w:keepLines/>
      <w:numPr>
        <w:ilvl w:val="7"/>
        <w:numId w:val="9"/>
      </w:numPr>
      <w:spacing w:before="100" w:beforeAutospacing="1" w:after="120"/>
      <w:jc w:val="both"/>
    </w:pPr>
    <w:rPr>
      <w:i/>
    </w:rPr>
  </w:style>
  <w:style w:type="character" w:customStyle="1" w:styleId="JUNAMES">
    <w:name w:val="JU_NAMES"/>
    <w:aliases w:val="_Ju_Names"/>
    <w:uiPriority w:val="33"/>
    <w:qFormat/>
    <w:rsid w:val="00A1225C"/>
    <w:rPr>
      <w:caps w:val="0"/>
      <w:smallCaps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A1225C"/>
    <w:rPr>
      <w:rFonts w:asciiTheme="majorHAnsi" w:eastAsiaTheme="majorEastAsia" w:hAnsiTheme="majorHAnsi" w:cstheme="majorBidi"/>
      <w:b/>
      <w:bCs/>
      <w:color w:val="5F5F5F"/>
      <w:lang w:val="ro-RO"/>
    </w:rPr>
  </w:style>
  <w:style w:type="paragraph" w:customStyle="1" w:styleId="JuLista">
    <w:name w:val="Ju_List_a"/>
    <w:aliases w:val="_List_2"/>
    <w:basedOn w:val="NormalJustified"/>
    <w:uiPriority w:val="23"/>
    <w:rsid w:val="00A1225C"/>
    <w:pPr>
      <w:numPr>
        <w:ilvl w:val="1"/>
        <w:numId w:val="10"/>
      </w:numPr>
    </w:pPr>
  </w:style>
  <w:style w:type="paragraph" w:customStyle="1" w:styleId="NormalJustified">
    <w:name w:val="Normal_Justified"/>
    <w:basedOn w:val="Normal"/>
    <w:semiHidden/>
    <w:rsid w:val="00A1225C"/>
    <w:pPr>
      <w:jc w:val="both"/>
    </w:pPr>
  </w:style>
  <w:style w:type="character" w:customStyle="1" w:styleId="Heading4Char">
    <w:name w:val="Heading 4 Char"/>
    <w:basedOn w:val="DefaultParagraphFont"/>
    <w:link w:val="Heading4"/>
    <w:uiPriority w:val="98"/>
    <w:semiHidden/>
    <w:rsid w:val="00A1225C"/>
    <w:rPr>
      <w:rFonts w:asciiTheme="majorHAnsi" w:eastAsiaTheme="majorEastAsia" w:hAnsiTheme="majorHAnsi" w:cstheme="majorBidi"/>
      <w:b/>
      <w:bCs/>
      <w:i/>
      <w:iCs/>
      <w:color w:val="777777"/>
      <w:lang w:val="ro-RO"/>
    </w:rPr>
  </w:style>
  <w:style w:type="character" w:customStyle="1" w:styleId="Heading5Char">
    <w:name w:val="Heading 5 Char"/>
    <w:basedOn w:val="DefaultParagraphFont"/>
    <w:link w:val="Heading5"/>
    <w:uiPriority w:val="98"/>
    <w:semiHidden/>
    <w:rsid w:val="00A1225C"/>
    <w:rPr>
      <w:rFonts w:asciiTheme="majorHAnsi" w:eastAsiaTheme="majorEastAsia" w:hAnsiTheme="majorHAnsi" w:cstheme="majorBidi"/>
      <w:b/>
      <w:bCs/>
      <w:color w:val="808080"/>
      <w:lang w:val="ro-RO"/>
    </w:rPr>
  </w:style>
  <w:style w:type="character" w:styleId="SubtleEmphasis">
    <w:name w:val="Subtle Emphasis"/>
    <w:uiPriority w:val="98"/>
    <w:semiHidden/>
    <w:qFormat/>
    <w:rsid w:val="00A1225C"/>
    <w:rPr>
      <w:i/>
      <w:iCs/>
    </w:rPr>
  </w:style>
  <w:style w:type="table" w:customStyle="1" w:styleId="ECHRTable">
    <w:name w:val="ECHR_Table"/>
    <w:basedOn w:val="TableNormal"/>
    <w:rsid w:val="00A1225C"/>
    <w:rPr>
      <w:rFonts w:eastAsia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A1225C"/>
    <w:rPr>
      <w:rFonts w:ascii="Verdana" w:eastAsia="Times New Roman" w:hAnsi="Verdana" w:cs="Times New Roman"/>
      <w:sz w:val="20"/>
      <w:szCs w:val="20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paragraph" w:styleId="Subtitle">
    <w:name w:val="Subtitle"/>
    <w:basedOn w:val="Normal"/>
    <w:next w:val="Normal"/>
    <w:link w:val="SubtitleChar"/>
    <w:uiPriority w:val="98"/>
    <w:semiHidden/>
    <w:qFormat/>
    <w:rsid w:val="00A1225C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98"/>
    <w:semiHidden/>
    <w:rsid w:val="00A1225C"/>
    <w:rPr>
      <w:rFonts w:asciiTheme="majorHAnsi" w:eastAsiaTheme="majorEastAsia" w:hAnsiTheme="majorHAnsi" w:cstheme="majorBidi"/>
      <w:i/>
      <w:iCs/>
      <w:spacing w:val="13"/>
      <w:sz w:val="24"/>
      <w:szCs w:val="24"/>
      <w:lang w:val="ro-RO" w:bidi="en-US"/>
    </w:r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A1225C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character" w:styleId="Emphasis">
    <w:name w:val="Emphasis"/>
    <w:uiPriority w:val="98"/>
    <w:semiHidden/>
    <w:qFormat/>
    <w:rsid w:val="00A1225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0">
    <w:name w:val="footer"/>
    <w:basedOn w:val="Normal"/>
    <w:link w:val="FooterChar"/>
    <w:uiPriority w:val="98"/>
    <w:semiHidden/>
    <w:rsid w:val="00A1225C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0"/>
    <w:uiPriority w:val="98"/>
    <w:semiHidden/>
    <w:rsid w:val="00A1225C"/>
    <w:rPr>
      <w:sz w:val="24"/>
      <w:szCs w:val="24"/>
      <w:lang w:val="ro-RO"/>
    </w:rPr>
  </w:style>
  <w:style w:type="character" w:styleId="FootnoteReference">
    <w:name w:val="footnote reference"/>
    <w:basedOn w:val="DefaultParagraphFont"/>
    <w:uiPriority w:val="98"/>
    <w:semiHidden/>
    <w:rsid w:val="00A1225C"/>
    <w:rPr>
      <w:vertAlign w:val="superscript"/>
    </w:rPr>
  </w:style>
  <w:style w:type="paragraph" w:styleId="FootnoteText">
    <w:name w:val="footnote text"/>
    <w:basedOn w:val="Normal"/>
    <w:link w:val="FootnoteTextChar"/>
    <w:uiPriority w:val="98"/>
    <w:semiHidden/>
    <w:rsid w:val="00A122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A1225C"/>
    <w:rPr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A1225C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ro-RO" w:bidi="en-US"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A1225C"/>
    <w:rPr>
      <w:rFonts w:asciiTheme="majorHAnsi" w:eastAsiaTheme="majorEastAsia" w:hAnsiTheme="majorHAnsi" w:cstheme="majorBidi"/>
      <w:i/>
      <w:iCs/>
      <w:lang w:val="ro-RO" w:bidi="en-US"/>
    </w:rPr>
  </w:style>
  <w:style w:type="character" w:customStyle="1" w:styleId="Heading8Char">
    <w:name w:val="Heading 8 Char"/>
    <w:basedOn w:val="DefaultParagraphFont"/>
    <w:link w:val="Heading8"/>
    <w:uiPriority w:val="98"/>
    <w:semiHidden/>
    <w:rsid w:val="00A1225C"/>
    <w:rPr>
      <w:rFonts w:asciiTheme="majorHAnsi" w:eastAsiaTheme="majorEastAsia" w:hAnsiTheme="majorHAnsi" w:cstheme="majorBidi"/>
      <w:sz w:val="20"/>
      <w:szCs w:val="20"/>
      <w:lang w:val="ro-RO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A1225C"/>
    <w:rPr>
      <w:rFonts w:asciiTheme="majorHAnsi" w:eastAsiaTheme="majorEastAsia" w:hAnsiTheme="majorHAnsi" w:cstheme="majorBidi"/>
      <w:i/>
      <w:iCs/>
      <w:spacing w:val="5"/>
      <w:sz w:val="20"/>
      <w:szCs w:val="20"/>
      <w:lang w:val="ro-RO" w:bidi="en-US"/>
    </w:rPr>
  </w:style>
  <w:style w:type="character" w:styleId="Hyperlink">
    <w:name w:val="Hyperlink"/>
    <w:basedOn w:val="DefaultParagraphFont"/>
    <w:uiPriority w:val="98"/>
    <w:semiHidden/>
    <w:rsid w:val="00A1225C"/>
    <w:rPr>
      <w:color w:val="0072BC" w:themeColor="hyperlink"/>
      <w:u w:val="single"/>
    </w:rPr>
  </w:style>
  <w:style w:type="character" w:styleId="IntenseEmphasis">
    <w:name w:val="Intense Emphasis"/>
    <w:uiPriority w:val="98"/>
    <w:semiHidden/>
    <w:qFormat/>
    <w:rsid w:val="00A1225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8"/>
    <w:semiHidden/>
    <w:qFormat/>
    <w:rsid w:val="00A1225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A1225C"/>
    <w:rPr>
      <w:b/>
      <w:bCs/>
      <w:i/>
      <w:iCs/>
      <w:sz w:val="24"/>
      <w:szCs w:val="24"/>
      <w:lang w:val="ro-RO" w:bidi="en-US"/>
    </w:rPr>
  </w:style>
  <w:style w:type="character" w:styleId="IntenseReference">
    <w:name w:val="Intense Reference"/>
    <w:uiPriority w:val="98"/>
    <w:semiHidden/>
    <w:qFormat/>
    <w:rsid w:val="00A1225C"/>
    <w:rPr>
      <w:smallCaps/>
      <w:spacing w:val="5"/>
      <w:u w:val="single"/>
    </w:rPr>
  </w:style>
  <w:style w:type="paragraph" w:styleId="ListParagraph">
    <w:name w:val="List Paragraph"/>
    <w:basedOn w:val="Normal"/>
    <w:uiPriority w:val="98"/>
    <w:semiHidden/>
    <w:qFormat/>
    <w:rsid w:val="00A1225C"/>
    <w:pPr>
      <w:ind w:left="720"/>
      <w:contextualSpacing/>
    </w:pPr>
  </w:style>
  <w:style w:type="table" w:customStyle="1" w:styleId="LtrTableAddress">
    <w:name w:val="Ltr_Table_Address"/>
    <w:aliases w:val="ECHR_Ltr_Table_Address"/>
    <w:basedOn w:val="TableNormal"/>
    <w:uiPriority w:val="99"/>
    <w:rsid w:val="00A1225C"/>
    <w:rPr>
      <w:sz w:val="24"/>
      <w:szCs w:val="24"/>
    </w:rPr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8"/>
    <w:semiHidden/>
    <w:qFormat/>
    <w:rsid w:val="00A1225C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A1225C"/>
    <w:rPr>
      <w:i/>
      <w:iCs/>
      <w:sz w:val="24"/>
      <w:szCs w:val="24"/>
      <w:lang w:val="ro-RO" w:bidi="en-US"/>
    </w:rPr>
  </w:style>
  <w:style w:type="character" w:styleId="SubtleReference">
    <w:name w:val="Subtle Reference"/>
    <w:uiPriority w:val="98"/>
    <w:semiHidden/>
    <w:qFormat/>
    <w:rsid w:val="00A1225C"/>
    <w:rPr>
      <w:smallCaps/>
    </w:rPr>
  </w:style>
  <w:style w:type="table" w:styleId="TableGrid">
    <w:name w:val="Table Grid"/>
    <w:basedOn w:val="TableNormal"/>
    <w:uiPriority w:val="59"/>
    <w:semiHidden/>
    <w:rsid w:val="00A1225C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8"/>
    <w:semiHidden/>
    <w:rsid w:val="00A1225C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8"/>
    <w:semiHidden/>
    <w:rsid w:val="00A1225C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8"/>
    <w:semiHidden/>
    <w:rsid w:val="00A1225C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8"/>
    <w:semiHidden/>
    <w:rsid w:val="00A1225C"/>
    <w:pPr>
      <w:keepNext/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8"/>
    <w:semiHidden/>
    <w:rsid w:val="00A1225C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Heading">
    <w:name w:val="TOC Heading"/>
    <w:basedOn w:val="Normal"/>
    <w:next w:val="Normal"/>
    <w:uiPriority w:val="98"/>
    <w:semiHidden/>
    <w:qFormat/>
    <w:rsid w:val="00A1225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table" w:customStyle="1" w:styleId="UGTable">
    <w:name w:val="UG_Table"/>
    <w:aliases w:val="ECHR_UG_Table"/>
    <w:basedOn w:val="TableNormal"/>
    <w:uiPriority w:val="99"/>
    <w:rsid w:val="00A1225C"/>
    <w:rPr>
      <w:rFonts w:eastAsiaTheme="minorEastAsia"/>
      <w:sz w:val="20"/>
      <w:szCs w:val="24"/>
      <w:lang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A1225C"/>
    <w:rPr>
      <w:rFonts w:eastAsiaTheme="minorEastAsia"/>
      <w:sz w:val="24"/>
      <w:szCs w:val="24"/>
      <w:lang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aliases w:val="ECHR_PCF_Table_Style"/>
    <w:basedOn w:val="TableNormal"/>
    <w:uiPriority w:val="99"/>
    <w:rsid w:val="00A1225C"/>
    <w:rPr>
      <w:color w:val="000000" w:themeColor="text1"/>
      <w:sz w:val="18"/>
      <w:szCs w:val="24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A1225C"/>
    <w:rPr>
      <w:color w:val="000000" w:themeColor="text1"/>
      <w:sz w:val="24"/>
      <w:szCs w:val="24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A1225C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basedOn w:val="TableNormal"/>
    <w:uiPriority w:val="99"/>
    <w:rsid w:val="00A1225C"/>
    <w:rPr>
      <w:sz w:val="24"/>
      <w:szCs w:val="24"/>
    </w:rPr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TOAHeading">
    <w:name w:val="toa heading"/>
    <w:basedOn w:val="Normal"/>
    <w:next w:val="Normal"/>
    <w:uiPriority w:val="98"/>
    <w:semiHidden/>
    <w:rsid w:val="00A1225C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</w:rPr>
  </w:style>
  <w:style w:type="numbering" w:styleId="111111">
    <w:name w:val="Outline List 2"/>
    <w:basedOn w:val="NoList"/>
    <w:uiPriority w:val="99"/>
    <w:semiHidden/>
    <w:unhideWhenUsed/>
    <w:rsid w:val="00A1225C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A1225C"/>
    <w:pPr>
      <w:numPr>
        <w:numId w:val="2"/>
      </w:numPr>
    </w:pPr>
  </w:style>
  <w:style w:type="paragraph" w:styleId="Bibliography">
    <w:name w:val="Bibliography"/>
    <w:basedOn w:val="Normal"/>
    <w:next w:val="Normal"/>
    <w:uiPriority w:val="98"/>
    <w:semiHidden/>
    <w:rsid w:val="00A1225C"/>
  </w:style>
  <w:style w:type="paragraph" w:customStyle="1" w:styleId="JuPara">
    <w:name w:val="Ju_Para"/>
    <w:aliases w:val="_Para"/>
    <w:basedOn w:val="NormalJustified"/>
    <w:link w:val="JuParaChar"/>
    <w:uiPriority w:val="4"/>
    <w:qFormat/>
    <w:rsid w:val="00A1225C"/>
    <w:pPr>
      <w:ind w:firstLine="284"/>
    </w:pPr>
  </w:style>
  <w:style w:type="paragraph" w:styleId="BlockText">
    <w:name w:val="Block Text"/>
    <w:basedOn w:val="Normal"/>
    <w:uiPriority w:val="98"/>
    <w:semiHidden/>
    <w:rsid w:val="00A1225C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table" w:customStyle="1" w:styleId="ECHRTableSimpleBox">
    <w:name w:val="ECHR_Table_Simple_Box"/>
    <w:basedOn w:val="TableNormal"/>
    <w:uiPriority w:val="99"/>
    <w:rsid w:val="00A1225C"/>
    <w:rPr>
      <w:sz w:val="24"/>
      <w:szCs w:val="24"/>
    </w:rPr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A1225C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paragraph" w:styleId="BodyText">
    <w:name w:val="Body Text"/>
    <w:basedOn w:val="Normal"/>
    <w:link w:val="BodyTextChar"/>
    <w:uiPriority w:val="98"/>
    <w:semiHidden/>
    <w:rsid w:val="00A1225C"/>
    <w:pPr>
      <w:spacing w:after="120"/>
    </w:pPr>
  </w:style>
  <w:style w:type="table" w:customStyle="1" w:styleId="ECHRTableForInternalUse">
    <w:name w:val="ECHR_Table_For_Internal_Use"/>
    <w:basedOn w:val="TableNormal"/>
    <w:uiPriority w:val="99"/>
    <w:rsid w:val="00A1225C"/>
    <w:rPr>
      <w:color w:val="636363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A1225C"/>
    <w:rPr>
      <w:sz w:val="24"/>
      <w:szCs w:val="24"/>
    </w:rPr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character" w:customStyle="1" w:styleId="BodyTextChar">
    <w:name w:val="Body Text Char"/>
    <w:basedOn w:val="DefaultParagraphFont"/>
    <w:link w:val="BodyText"/>
    <w:uiPriority w:val="98"/>
    <w:semiHidden/>
    <w:rsid w:val="00A1225C"/>
    <w:rPr>
      <w:sz w:val="24"/>
      <w:szCs w:val="24"/>
      <w:lang w:val="ro-RO"/>
    </w:rPr>
  </w:style>
  <w:style w:type="paragraph" w:styleId="BodyText2">
    <w:name w:val="Body Text 2"/>
    <w:basedOn w:val="Normal"/>
    <w:link w:val="BodyText2Char"/>
    <w:uiPriority w:val="98"/>
    <w:semiHidden/>
    <w:rsid w:val="00A1225C"/>
    <w:pPr>
      <w:spacing w:after="120" w:line="480" w:lineRule="auto"/>
    </w:pPr>
  </w:style>
  <w:style w:type="table" w:customStyle="1" w:styleId="ECHRHeaderTable">
    <w:name w:val="ECHR_Header_Table"/>
    <w:basedOn w:val="TableNormal"/>
    <w:uiPriority w:val="99"/>
    <w:rsid w:val="00A1225C"/>
    <w:rPr>
      <w:sz w:val="24"/>
      <w:szCs w:val="24"/>
    </w:rPr>
    <w:tblPr>
      <w:tblInd w:w="-1474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A1225C"/>
    <w:rPr>
      <w:sz w:val="24"/>
      <w:szCs w:val="24"/>
      <w:lang w:val="ro-RO"/>
    </w:rPr>
  </w:style>
  <w:style w:type="paragraph" w:styleId="BodyText3">
    <w:name w:val="Body Text 3"/>
    <w:basedOn w:val="Normal"/>
    <w:link w:val="BodyText3Char"/>
    <w:uiPriority w:val="98"/>
    <w:semiHidden/>
    <w:rsid w:val="00A1225C"/>
    <w:pPr>
      <w:spacing w:after="120"/>
    </w:pPr>
    <w:rPr>
      <w:sz w:val="16"/>
      <w:szCs w:val="16"/>
    </w:rPr>
  </w:style>
  <w:style w:type="table" w:customStyle="1" w:styleId="ECHRTableOddBanded">
    <w:name w:val="ECHR_Table_Odd_Banded"/>
    <w:basedOn w:val="TableNormal"/>
    <w:uiPriority w:val="99"/>
    <w:rsid w:val="00A1225C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customStyle="1" w:styleId="JuJudges">
    <w:name w:val="Ju_Judges"/>
    <w:aliases w:val="_Judges"/>
    <w:basedOn w:val="Normal"/>
    <w:uiPriority w:val="32"/>
    <w:qFormat/>
    <w:rsid w:val="003B4B73"/>
    <w:pPr>
      <w:tabs>
        <w:tab w:val="left" w:pos="567"/>
        <w:tab w:val="left" w:pos="1134"/>
      </w:tabs>
    </w:pPr>
  </w:style>
  <w:style w:type="table" w:customStyle="1" w:styleId="ECHRHeaderTableReduced">
    <w:name w:val="ECHR_Header_Table_Reduced"/>
    <w:basedOn w:val="TableNormal"/>
    <w:uiPriority w:val="99"/>
    <w:rsid w:val="00A1225C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A1225C"/>
    <w:rPr>
      <w:sz w:val="16"/>
      <w:szCs w:val="16"/>
      <w:lang w:val="ro-RO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A1225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A1225C"/>
    <w:rPr>
      <w:sz w:val="24"/>
      <w:szCs w:val="24"/>
      <w:lang w:val="ro-RO"/>
    </w:rPr>
  </w:style>
  <w:style w:type="character" w:styleId="PlaceholderText">
    <w:name w:val="Placeholder Text"/>
    <w:basedOn w:val="DefaultParagraphFont"/>
    <w:uiPriority w:val="98"/>
    <w:semiHidden/>
    <w:rsid w:val="00A1225C"/>
    <w:rPr>
      <w:color w:val="auto"/>
      <w:bdr w:val="none" w:sz="0" w:space="0" w:color="auto"/>
      <w:shd w:val="clear" w:color="auto" w:fill="DFDFDF" w:themeFill="background2" w:themeFillShade="E6"/>
    </w:rPr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A1225C"/>
    <w:pPr>
      <w:tabs>
        <w:tab w:val="center" w:pos="1418"/>
        <w:tab w:val="center" w:pos="5954"/>
      </w:tabs>
      <w:spacing w:before="720"/>
    </w:pPr>
  </w:style>
  <w:style w:type="character" w:styleId="PageNumber">
    <w:name w:val="page number"/>
    <w:uiPriority w:val="98"/>
    <w:semiHidden/>
    <w:rsid w:val="00A1225C"/>
    <w:rPr>
      <w:sz w:val="18"/>
    </w:rPr>
  </w:style>
  <w:style w:type="character" w:styleId="CommentReference">
    <w:name w:val="annotation reference"/>
    <w:basedOn w:val="DefaultParagraphFont"/>
    <w:uiPriority w:val="98"/>
    <w:semiHidden/>
    <w:rsid w:val="00A12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A12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A1225C"/>
    <w:rPr>
      <w:sz w:val="20"/>
      <w:szCs w:val="20"/>
      <w:lang w:val="ro-RO"/>
    </w:r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A1225C"/>
    <w:pPr>
      <w:keepNext/>
      <w:keepLines/>
      <w:spacing w:after="240"/>
      <w:ind w:firstLine="0"/>
      <w:jc w:val="center"/>
      <w:outlineLvl w:val="0"/>
    </w:pPr>
    <w:rPr>
      <w:rFonts w:asciiTheme="majorHAnsi" w:hAnsiTheme="majorHAnsi"/>
      <w:sz w:val="28"/>
    </w:rPr>
  </w:style>
  <w:style w:type="paragraph" w:customStyle="1" w:styleId="JuParaLast">
    <w:name w:val="Ju_Para_Last"/>
    <w:aliases w:val="_Para_Spaced"/>
    <w:basedOn w:val="NormalJustified"/>
    <w:uiPriority w:val="5"/>
    <w:qFormat/>
    <w:rsid w:val="00A1225C"/>
    <w:pPr>
      <w:keepNext/>
      <w:keepLines/>
      <w:spacing w:before="240" w:after="240"/>
      <w:ind w:firstLine="284"/>
    </w:pPr>
  </w:style>
  <w:style w:type="numbering" w:styleId="ArticleSection">
    <w:name w:val="Outline List 3"/>
    <w:basedOn w:val="NoList"/>
    <w:uiPriority w:val="99"/>
    <w:semiHidden/>
    <w:unhideWhenUsed/>
    <w:rsid w:val="00A1225C"/>
    <w:pPr>
      <w:numPr>
        <w:numId w:val="3"/>
      </w:numPr>
    </w:pPr>
  </w:style>
  <w:style w:type="paragraph" w:styleId="ListBullet">
    <w:name w:val="List Bullet"/>
    <w:basedOn w:val="Normal"/>
    <w:uiPriority w:val="98"/>
    <w:semiHidden/>
    <w:rsid w:val="00A1225C"/>
    <w:pPr>
      <w:numPr>
        <w:numId w:val="11"/>
      </w:numPr>
    </w:pPr>
  </w:style>
  <w:style w:type="character" w:customStyle="1" w:styleId="JuParaChar">
    <w:name w:val="Ju_Para Char"/>
    <w:aliases w:val="_Para Char"/>
    <w:basedOn w:val="DefaultParagraphFont"/>
    <w:link w:val="JuPara"/>
    <w:uiPriority w:val="4"/>
    <w:rsid w:val="00315C97"/>
    <w:rPr>
      <w:sz w:val="24"/>
      <w:szCs w:val="24"/>
      <w:lang w:val="ro-RO"/>
    </w:rPr>
  </w:style>
  <w:style w:type="paragraph" w:customStyle="1" w:styleId="JuCase">
    <w:name w:val="Ju_Case"/>
    <w:aliases w:val="_Case_Name"/>
    <w:basedOn w:val="Normal"/>
    <w:next w:val="JuPara"/>
    <w:uiPriority w:val="32"/>
    <w:rsid w:val="00A1225C"/>
    <w:pPr>
      <w:ind w:firstLine="284"/>
      <w:jc w:val="both"/>
    </w:pPr>
    <w:rPr>
      <w:b/>
    </w:rPr>
  </w:style>
  <w:style w:type="paragraph" w:styleId="BodyTextIndent">
    <w:name w:val="Body Text Indent"/>
    <w:basedOn w:val="Normal"/>
    <w:link w:val="BodyTextIndentChar"/>
    <w:uiPriority w:val="98"/>
    <w:semiHidden/>
    <w:rsid w:val="00A122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A1225C"/>
    <w:rPr>
      <w:sz w:val="24"/>
      <w:szCs w:val="24"/>
      <w:lang w:val="ro-RO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A122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A1225C"/>
    <w:rPr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uiPriority w:val="98"/>
    <w:semiHidden/>
    <w:rsid w:val="00A122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A1225C"/>
    <w:rPr>
      <w:sz w:val="24"/>
      <w:szCs w:val="24"/>
      <w:lang w:val="ro-RO"/>
    </w:rPr>
  </w:style>
  <w:style w:type="paragraph" w:styleId="BodyTextIndent3">
    <w:name w:val="Body Text Indent 3"/>
    <w:basedOn w:val="Normal"/>
    <w:link w:val="BodyTextIndent3Char"/>
    <w:uiPriority w:val="98"/>
    <w:semiHidden/>
    <w:rsid w:val="00A122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A1225C"/>
    <w:rPr>
      <w:sz w:val="16"/>
      <w:szCs w:val="16"/>
      <w:lang w:val="ro-RO"/>
    </w:rPr>
  </w:style>
  <w:style w:type="paragraph" w:styleId="Caption">
    <w:name w:val="caption"/>
    <w:basedOn w:val="Normal"/>
    <w:next w:val="Normal"/>
    <w:uiPriority w:val="98"/>
    <w:semiHidden/>
    <w:qFormat/>
    <w:rsid w:val="00A1225C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A122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A1225C"/>
    <w:rPr>
      <w:sz w:val="24"/>
      <w:szCs w:val="24"/>
      <w:lang w:val="ro-RO"/>
    </w:rPr>
  </w:style>
  <w:style w:type="table" w:styleId="ColorfulGrid">
    <w:name w:val="Colorful Grid"/>
    <w:basedOn w:val="TableNormal"/>
    <w:uiPriority w:val="73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A12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A1225C"/>
    <w:rPr>
      <w:b/>
      <w:bCs/>
      <w:sz w:val="20"/>
      <w:szCs w:val="20"/>
      <w:lang w:val="ro-RO"/>
    </w:rPr>
  </w:style>
  <w:style w:type="table" w:styleId="DarkList">
    <w:name w:val="Dark List"/>
    <w:basedOn w:val="TableNormal"/>
    <w:uiPriority w:val="70"/>
    <w:semiHidden/>
    <w:rsid w:val="00A1225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A1225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A1225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A1225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A1225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A1225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A1225C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A1225C"/>
  </w:style>
  <w:style w:type="character" w:customStyle="1" w:styleId="DateChar">
    <w:name w:val="Date Char"/>
    <w:basedOn w:val="DefaultParagraphFont"/>
    <w:link w:val="Date"/>
    <w:uiPriority w:val="98"/>
    <w:semiHidden/>
    <w:rsid w:val="00A1225C"/>
    <w:rPr>
      <w:sz w:val="24"/>
      <w:szCs w:val="24"/>
      <w:lang w:val="ro-RO"/>
    </w:rPr>
  </w:style>
  <w:style w:type="paragraph" w:styleId="DocumentMap">
    <w:name w:val="Document Map"/>
    <w:basedOn w:val="Normal"/>
    <w:link w:val="DocumentMapChar"/>
    <w:uiPriority w:val="98"/>
    <w:semiHidden/>
    <w:rsid w:val="00A122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A1225C"/>
    <w:rPr>
      <w:rFonts w:ascii="Tahoma" w:hAnsi="Tahoma" w:cs="Tahoma"/>
      <w:sz w:val="16"/>
      <w:szCs w:val="16"/>
      <w:lang w:val="ro-RO"/>
    </w:rPr>
  </w:style>
  <w:style w:type="paragraph" w:styleId="E-mailSignature">
    <w:name w:val="E-mail Signature"/>
    <w:basedOn w:val="Normal"/>
    <w:link w:val="E-mailSignatureChar"/>
    <w:uiPriority w:val="98"/>
    <w:semiHidden/>
    <w:rsid w:val="00A1225C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A1225C"/>
    <w:rPr>
      <w:sz w:val="24"/>
      <w:szCs w:val="24"/>
      <w:lang w:val="ro-RO"/>
    </w:rPr>
  </w:style>
  <w:style w:type="character" w:styleId="EndnoteReference">
    <w:name w:val="endnote reference"/>
    <w:basedOn w:val="DefaultParagraphFont"/>
    <w:uiPriority w:val="98"/>
    <w:semiHidden/>
    <w:rsid w:val="00A1225C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A122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A1225C"/>
    <w:rPr>
      <w:sz w:val="20"/>
      <w:szCs w:val="20"/>
      <w:lang w:val="ro-RO"/>
    </w:rPr>
  </w:style>
  <w:style w:type="paragraph" w:styleId="EnvelopeAddress">
    <w:name w:val="envelope address"/>
    <w:basedOn w:val="Normal"/>
    <w:uiPriority w:val="98"/>
    <w:semiHidden/>
    <w:rsid w:val="00A1225C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A122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A1225C"/>
    <w:rPr>
      <w:color w:val="7030A0" w:themeColor="followedHyperlink"/>
      <w:u w:val="single"/>
    </w:rPr>
  </w:style>
  <w:style w:type="character" w:styleId="HTMLAcronym">
    <w:name w:val="HTML Acronym"/>
    <w:basedOn w:val="DefaultParagraphFont"/>
    <w:uiPriority w:val="98"/>
    <w:semiHidden/>
    <w:rsid w:val="00A1225C"/>
  </w:style>
  <w:style w:type="paragraph" w:styleId="HTMLAddress">
    <w:name w:val="HTML Address"/>
    <w:basedOn w:val="Normal"/>
    <w:link w:val="HTMLAddressChar"/>
    <w:uiPriority w:val="98"/>
    <w:semiHidden/>
    <w:rsid w:val="00A122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A1225C"/>
    <w:rPr>
      <w:i/>
      <w:iCs/>
      <w:sz w:val="24"/>
      <w:szCs w:val="24"/>
      <w:lang w:val="ro-RO"/>
    </w:rPr>
  </w:style>
  <w:style w:type="character" w:styleId="HTMLCite">
    <w:name w:val="HTML Cite"/>
    <w:basedOn w:val="DefaultParagraphFont"/>
    <w:uiPriority w:val="98"/>
    <w:semiHidden/>
    <w:rsid w:val="00A1225C"/>
    <w:rPr>
      <w:i/>
      <w:iCs/>
    </w:rPr>
  </w:style>
  <w:style w:type="character" w:styleId="HTMLCode">
    <w:name w:val="HTML Code"/>
    <w:basedOn w:val="DefaultParagraphFont"/>
    <w:uiPriority w:val="98"/>
    <w:semiHidden/>
    <w:rsid w:val="00A122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A1225C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A122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A122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A1225C"/>
    <w:rPr>
      <w:rFonts w:ascii="Consolas" w:hAnsi="Consolas" w:cs="Consolas"/>
      <w:sz w:val="20"/>
      <w:szCs w:val="20"/>
      <w:lang w:val="ro-RO"/>
    </w:rPr>
  </w:style>
  <w:style w:type="character" w:styleId="HTMLSample">
    <w:name w:val="HTML Sample"/>
    <w:basedOn w:val="DefaultParagraphFont"/>
    <w:uiPriority w:val="98"/>
    <w:semiHidden/>
    <w:rsid w:val="00A122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A122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A1225C"/>
    <w:rPr>
      <w:i/>
      <w:iCs/>
    </w:rPr>
  </w:style>
  <w:style w:type="paragraph" w:styleId="Index1">
    <w:name w:val="index 1"/>
    <w:basedOn w:val="Normal"/>
    <w:next w:val="Normal"/>
    <w:autoRedefine/>
    <w:uiPriority w:val="98"/>
    <w:semiHidden/>
    <w:rsid w:val="00A1225C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A1225C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A1225C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A1225C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A1225C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A1225C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A1225C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A1225C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A1225C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A1225C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A1225C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A1225C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A1225C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A1225C"/>
    <w:rPr>
      <w:color w:val="474747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A1225C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A1225C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A1225C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A1225C"/>
  </w:style>
  <w:style w:type="paragraph" w:styleId="List">
    <w:name w:val="List"/>
    <w:basedOn w:val="Normal"/>
    <w:uiPriority w:val="98"/>
    <w:semiHidden/>
    <w:rsid w:val="00A1225C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A1225C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A1225C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A1225C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A1225C"/>
    <w:pPr>
      <w:ind w:left="1415" w:hanging="283"/>
      <w:contextualSpacing/>
    </w:pPr>
  </w:style>
  <w:style w:type="paragraph" w:styleId="ListBullet2">
    <w:name w:val="List Bullet 2"/>
    <w:basedOn w:val="Normal"/>
    <w:uiPriority w:val="98"/>
    <w:semiHidden/>
    <w:rsid w:val="00A1225C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8"/>
    <w:semiHidden/>
    <w:rsid w:val="00A1225C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8"/>
    <w:semiHidden/>
    <w:rsid w:val="00A1225C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8"/>
    <w:semiHidden/>
    <w:rsid w:val="00A1225C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8"/>
    <w:semiHidden/>
    <w:rsid w:val="00A122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A122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A122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A122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A122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A1225C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8"/>
    <w:semiHidden/>
    <w:rsid w:val="00A1225C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8"/>
    <w:semiHidden/>
    <w:rsid w:val="00A1225C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8"/>
    <w:semiHidden/>
    <w:rsid w:val="00A1225C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8"/>
    <w:semiHidden/>
    <w:rsid w:val="00A1225C"/>
    <w:pPr>
      <w:numPr>
        <w:numId w:val="20"/>
      </w:numPr>
      <w:contextualSpacing/>
    </w:pPr>
  </w:style>
  <w:style w:type="paragraph" w:styleId="MacroText">
    <w:name w:val="macro"/>
    <w:link w:val="MacroTextChar"/>
    <w:uiPriority w:val="98"/>
    <w:semiHidden/>
    <w:rsid w:val="00A122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A1225C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69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A1225C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A1225C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A1225C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A122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A1225C"/>
    <w:rPr>
      <w:rFonts w:asciiTheme="majorHAnsi" w:eastAsiaTheme="majorEastAsia" w:hAnsiTheme="majorHAnsi" w:cstheme="majorBidi"/>
      <w:sz w:val="24"/>
      <w:szCs w:val="24"/>
      <w:shd w:val="pct20" w:color="auto" w:fill="auto"/>
      <w:lang w:val="ro-RO"/>
    </w:rPr>
  </w:style>
  <w:style w:type="paragraph" w:styleId="NormalWeb">
    <w:name w:val="Normal (Web)"/>
    <w:basedOn w:val="Normal"/>
    <w:uiPriority w:val="98"/>
    <w:semiHidden/>
    <w:rsid w:val="00A1225C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A122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8"/>
    <w:semiHidden/>
    <w:rsid w:val="00A1225C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A1225C"/>
    <w:rPr>
      <w:sz w:val="24"/>
      <w:szCs w:val="24"/>
      <w:lang w:val="ro-RO"/>
    </w:rPr>
  </w:style>
  <w:style w:type="paragraph" w:styleId="PlainText">
    <w:name w:val="Plain Text"/>
    <w:basedOn w:val="Normal"/>
    <w:link w:val="PlainTextChar"/>
    <w:uiPriority w:val="98"/>
    <w:semiHidden/>
    <w:rsid w:val="00A122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A1225C"/>
    <w:rPr>
      <w:rFonts w:ascii="Consolas" w:hAnsi="Consolas" w:cs="Consolas"/>
      <w:sz w:val="21"/>
      <w:szCs w:val="21"/>
      <w:lang w:val="ro-RO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A1225C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A1225C"/>
    <w:rPr>
      <w:sz w:val="24"/>
      <w:szCs w:val="24"/>
      <w:lang w:val="ro-RO"/>
    </w:rPr>
  </w:style>
  <w:style w:type="paragraph" w:styleId="Signature">
    <w:name w:val="Signature"/>
    <w:basedOn w:val="Normal"/>
    <w:link w:val="SignatureChar"/>
    <w:uiPriority w:val="98"/>
    <w:semiHidden/>
    <w:rsid w:val="00A122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A1225C"/>
    <w:rPr>
      <w:sz w:val="24"/>
      <w:szCs w:val="24"/>
      <w:lang w:val="ro-RO"/>
    </w:rPr>
  </w:style>
  <w:style w:type="table" w:styleId="Table3Deffects1">
    <w:name w:val="Table 3D effects 1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225C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225C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225C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225C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225C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225C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A1225C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A1225C"/>
  </w:style>
  <w:style w:type="table" w:styleId="TableProfessional">
    <w:name w:val="Table Professional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225C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8"/>
    <w:semiHidden/>
    <w:rsid w:val="00A1225C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8"/>
    <w:semiHidden/>
    <w:rsid w:val="00A1225C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8"/>
    <w:semiHidden/>
    <w:rsid w:val="00A1225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8"/>
    <w:semiHidden/>
    <w:rsid w:val="00A1225C"/>
    <w:pPr>
      <w:spacing w:after="100"/>
      <w:ind w:left="1920"/>
    </w:pPr>
  </w:style>
  <w:style w:type="paragraph" w:customStyle="1" w:styleId="ECHRFooter">
    <w:name w:val="ECHR_Footer"/>
    <w:aliases w:val="Footer_ECHR"/>
    <w:basedOn w:val="Footer0"/>
    <w:uiPriority w:val="57"/>
    <w:semiHidden/>
    <w:rsid w:val="00935C8D"/>
    <w:rPr>
      <w:sz w:val="8"/>
    </w:rPr>
  </w:style>
  <w:style w:type="paragraph" w:customStyle="1" w:styleId="ECHRFooterLine">
    <w:name w:val="ECHR_Footer_Line"/>
    <w:aliases w:val="_Footer_Line"/>
    <w:basedOn w:val="Normal"/>
    <w:next w:val="Normal"/>
    <w:uiPriority w:val="29"/>
    <w:semiHidden/>
    <w:rsid w:val="00A1225C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paragraph" w:customStyle="1" w:styleId="ECHRBullet2">
    <w:name w:val="ECHR_Bullet_2"/>
    <w:aliases w:val="_Bul_2"/>
    <w:basedOn w:val="ECHRBullet1"/>
    <w:uiPriority w:val="23"/>
    <w:semiHidden/>
    <w:rsid w:val="00A1225C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A1225C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A1225C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A1225C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A1225C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A1225C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A1225C"/>
    <w:rPr>
      <w:rFonts w:ascii="Arial" w:hAnsi="Arial"/>
      <w:i/>
      <w:color w:val="002856"/>
      <w:sz w:val="32"/>
      <w:szCs w:val="24"/>
      <w:lang w:val="ro-RO"/>
    </w:rPr>
  </w:style>
  <w:style w:type="paragraph" w:customStyle="1" w:styleId="DummyStyle">
    <w:name w:val="Dummy_Style"/>
    <w:aliases w:val="_Dummy"/>
    <w:basedOn w:val="Normal"/>
    <w:semiHidden/>
    <w:qFormat/>
    <w:rsid w:val="00A1225C"/>
    <w:rPr>
      <w:color w:val="00B050"/>
      <w:sz w:val="22"/>
    </w:rPr>
  </w:style>
  <w:style w:type="paragraph" w:customStyle="1" w:styleId="ECHRFooterLineLandscape">
    <w:name w:val="ECHR_Footer_Line_Landscape"/>
    <w:aliases w:val="_Footer_Line_Landscape"/>
    <w:basedOn w:val="Normal"/>
    <w:uiPriority w:val="29"/>
    <w:semiHidden/>
    <w:rsid w:val="00A1225C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74747" w:themeColor="accent3" w:themeShade="BF"/>
      <w:sz w:val="22"/>
    </w:rPr>
  </w:style>
  <w:style w:type="paragraph" w:customStyle="1" w:styleId="ECHRParaHanging">
    <w:name w:val="ECHR_Para_Hanging"/>
    <w:aliases w:val="_Hanging"/>
    <w:basedOn w:val="Normal"/>
    <w:uiPriority w:val="8"/>
    <w:semiHidden/>
    <w:qFormat/>
    <w:rsid w:val="00A1225C"/>
    <w:pPr>
      <w:ind w:left="567" w:hanging="567"/>
      <w:jc w:val="both"/>
    </w:pPr>
  </w:style>
  <w:style w:type="paragraph" w:customStyle="1" w:styleId="ECHRHeading9">
    <w:name w:val="ECHR_Heading_9"/>
    <w:aliases w:val="_Head_9"/>
    <w:basedOn w:val="Heading9"/>
    <w:uiPriority w:val="17"/>
    <w:semiHidden/>
    <w:rsid w:val="00A1225C"/>
    <w:pPr>
      <w:keepNext/>
      <w:keepLines/>
      <w:numPr>
        <w:ilvl w:val="8"/>
        <w:numId w:val="9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HeaderLandscape">
    <w:name w:val="ECHR_Header_Landscape"/>
    <w:aliases w:val="_Header_Landscape"/>
    <w:basedOn w:val="JuHeader"/>
    <w:uiPriority w:val="29"/>
    <w:semiHidden/>
    <w:rsid w:val="00A1225C"/>
    <w:pPr>
      <w:tabs>
        <w:tab w:val="center" w:pos="6146"/>
        <w:tab w:val="right" w:pos="13778"/>
      </w:tabs>
      <w:ind w:left="-1474" w:right="-1474"/>
    </w:pPr>
  </w:style>
  <w:style w:type="paragraph" w:customStyle="1" w:styleId="ECHRParaIndent">
    <w:name w:val="ECHR_Para_Indent"/>
    <w:aliases w:val="_Indent"/>
    <w:basedOn w:val="Normal"/>
    <w:uiPriority w:val="7"/>
    <w:semiHidden/>
    <w:qFormat/>
    <w:rsid w:val="00A1225C"/>
    <w:pPr>
      <w:spacing w:before="120" w:after="120"/>
      <w:ind w:left="567"/>
      <w:jc w:val="both"/>
    </w:p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A1225C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paragraph" w:customStyle="1" w:styleId="DecList">
    <w:name w:val="Dec_List"/>
    <w:aliases w:val="_List"/>
    <w:basedOn w:val="JuList"/>
    <w:uiPriority w:val="22"/>
    <w:rsid w:val="00A1225C"/>
    <w:pPr>
      <w:numPr>
        <w:numId w:val="0"/>
      </w:numPr>
      <w:ind w:left="284"/>
    </w:pPr>
  </w:style>
  <w:style w:type="paragraph" w:customStyle="1" w:styleId="ECHRNumberedList1">
    <w:name w:val="ECHR_Numbered_List_1"/>
    <w:aliases w:val="_Num_1"/>
    <w:basedOn w:val="Normal"/>
    <w:uiPriority w:val="23"/>
    <w:semiHidden/>
    <w:qFormat/>
    <w:rsid w:val="00A1225C"/>
    <w:pPr>
      <w:numPr>
        <w:numId w:val="8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A1225C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A1225C"/>
    <w:pPr>
      <w:numPr>
        <w:ilvl w:val="2"/>
      </w:numPr>
    </w:pPr>
  </w:style>
  <w:style w:type="paragraph" w:customStyle="1" w:styleId="ECHRPlaceholder">
    <w:name w:val="ECHR_Placeholder"/>
    <w:aliases w:val="_Placeholder"/>
    <w:basedOn w:val="JuSigned"/>
    <w:uiPriority w:val="31"/>
    <w:rsid w:val="00A1225C"/>
    <w:rPr>
      <w:color w:val="FFFFFF"/>
    </w:r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A1225C"/>
    <w:rPr>
      <w:color w:val="C00000" w:themeColor="accent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A1225C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semiHidden/>
    <w:qFormat/>
    <w:rsid w:val="00A1225C"/>
    <w:pPr>
      <w:jc w:val="right"/>
    </w:pPr>
    <w:rPr>
      <w:i/>
      <w:sz w:val="20"/>
    </w:rPr>
  </w:style>
  <w:style w:type="paragraph" w:customStyle="1" w:styleId="ECHRSpacer">
    <w:name w:val="ECHR_Spacer"/>
    <w:aliases w:val="_Spacer"/>
    <w:basedOn w:val="Normal"/>
    <w:uiPriority w:val="45"/>
    <w:semiHidden/>
    <w:rsid w:val="00A1225C"/>
    <w:rPr>
      <w:sz w:val="4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A1225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A1225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A1225C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A1225C"/>
    <w:pPr>
      <w:outlineLvl w:val="0"/>
    </w:p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A1225C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A1225C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A1225C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A1225C"/>
    <w:pPr>
      <w:outlineLvl w:val="0"/>
    </w:pPr>
  </w:style>
  <w:style w:type="table" w:customStyle="1" w:styleId="ECHRTable2">
    <w:name w:val="ECHR_Table_2"/>
    <w:basedOn w:val="TableNormal"/>
    <w:uiPriority w:val="99"/>
    <w:rsid w:val="00A1225C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A1225C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table" w:customStyle="1" w:styleId="ECHRTableGrey">
    <w:name w:val="ECHR_Table_Grey"/>
    <w:basedOn w:val="TableNormal"/>
    <w:uiPriority w:val="99"/>
    <w:rsid w:val="00A1225C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character" w:customStyle="1" w:styleId="JuListChar">
    <w:name w:val="Ju_List Char"/>
    <w:basedOn w:val="DefaultParagraphFont"/>
    <w:link w:val="JuList"/>
    <w:uiPriority w:val="23"/>
    <w:locked/>
    <w:rsid w:val="003D2412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ier.gov.ro/" TargetMode="External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A091-62DB-4F9E-845D-0BCCC5B3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AFFAIRE CRĂCIUN ET AUTRES c. ROUMANIE</vt:lpstr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AFFAIRE CRĂCIUN ET AUTRES c. ROUMANIE</dc:title>
  <dc:subject>JUDF</dc:subject>
  <dc:creator/>
  <cp:lastModifiedBy/>
  <cp:revision>1</cp:revision>
  <dcterms:created xsi:type="dcterms:W3CDTF">2024-08-22T08:29:00Z</dcterms:created>
  <dcterms:modified xsi:type="dcterms:W3CDTF">2024-08-28T12:24:00Z</dcterms:modified>
  <cp:category>ECHR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1600018</vt:lpwstr>
  </property>
  <property fmtid="{D5CDD505-2E9C-101B-9397-08002B2CF9AE}" pid="3" name="cstLanguage">
    <vt:lpwstr>1036</vt:lpwstr>
  </property>
  <property fmtid="{D5CDD505-2E9C-101B-9397-08002B2CF9AE}" pid="4" name="RegisteredNo">
    <vt:lpwstr>512/21</vt:lpwstr>
  </property>
</Properties>
</file>