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F608" w14:textId="77777777" w:rsidR="00D86BEF" w:rsidRPr="007966FE" w:rsidRDefault="00D86BEF" w:rsidP="007966FE">
      <w:pPr>
        <w:spacing w:after="0" w:line="269" w:lineRule="exact"/>
        <w:ind w:right="3686"/>
        <w:rPr>
          <w:rFonts w:asciiTheme="majorHAnsi" w:eastAsia="Times New Roman" w:hAnsiTheme="majorHAnsi" w:cs="Times New Roman"/>
          <w:b/>
          <w:bCs/>
          <w:spacing w:val="20"/>
          <w:sz w:val="26"/>
          <w:szCs w:val="26"/>
          <w:lang w:val="ro-RO" w:eastAsia="ro-RO"/>
        </w:rPr>
      </w:pPr>
      <w:r w:rsidRPr="007966FE">
        <w:rPr>
          <w:rFonts w:asciiTheme="majorHAnsi" w:eastAsia="Times New Roman" w:hAnsiTheme="majorHAnsi" w:cs="Times New Roman"/>
          <w:b/>
          <w:bCs/>
          <w:spacing w:val="20"/>
          <w:sz w:val="26"/>
          <w:szCs w:val="26"/>
          <w:lang w:val="ro-RO" w:eastAsia="ro-RO"/>
        </w:rPr>
        <w:t>CONSILIUL SUPERIOR AL MAGISTRATURII INSTITUTUL NAŢIONAL AL MAGISTRATURII</w:t>
      </w:r>
    </w:p>
    <w:p w14:paraId="67448DCF" w14:textId="77777777" w:rsidR="00D86BEF" w:rsidRDefault="00D86BEF" w:rsidP="007966FE">
      <w:pPr>
        <w:spacing w:after="0" w:line="269" w:lineRule="exact"/>
        <w:ind w:right="3686"/>
        <w:rPr>
          <w:rFonts w:asciiTheme="majorHAnsi" w:eastAsia="Times New Roman" w:hAnsiTheme="majorHAnsi" w:cs="Times New Roman"/>
          <w:b/>
          <w:bCs/>
          <w:spacing w:val="20"/>
          <w:sz w:val="26"/>
          <w:szCs w:val="26"/>
          <w:lang w:val="ro-RO" w:eastAsia="ro-RO"/>
        </w:rPr>
      </w:pPr>
    </w:p>
    <w:p w14:paraId="4C01369C" w14:textId="77777777" w:rsidR="009E7027" w:rsidRDefault="009E7027" w:rsidP="007966FE">
      <w:pPr>
        <w:spacing w:after="0" w:line="269" w:lineRule="exact"/>
        <w:ind w:right="3686"/>
        <w:rPr>
          <w:rFonts w:asciiTheme="majorHAnsi" w:eastAsia="Times New Roman" w:hAnsiTheme="majorHAnsi" w:cs="Times New Roman"/>
          <w:b/>
          <w:bCs/>
          <w:spacing w:val="20"/>
          <w:sz w:val="26"/>
          <w:szCs w:val="26"/>
          <w:lang w:val="ro-RO" w:eastAsia="ro-RO"/>
        </w:rPr>
      </w:pPr>
    </w:p>
    <w:p w14:paraId="6598D48A" w14:textId="77777777" w:rsidR="009E7027" w:rsidRPr="007966FE" w:rsidRDefault="009E7027" w:rsidP="007966FE">
      <w:pPr>
        <w:spacing w:after="0" w:line="269" w:lineRule="exact"/>
        <w:ind w:right="3686"/>
        <w:rPr>
          <w:rFonts w:asciiTheme="majorHAnsi" w:eastAsia="Times New Roman" w:hAnsiTheme="majorHAnsi" w:cs="Times New Roman"/>
          <w:b/>
          <w:bCs/>
          <w:spacing w:val="20"/>
          <w:sz w:val="26"/>
          <w:szCs w:val="26"/>
          <w:lang w:val="ro-RO" w:eastAsia="ro-RO"/>
        </w:rPr>
      </w:pPr>
    </w:p>
    <w:p w14:paraId="331E921E" w14:textId="77777777" w:rsidR="00D86BEF" w:rsidRPr="007966FE" w:rsidRDefault="00D86BEF" w:rsidP="007966FE">
      <w:pPr>
        <w:spacing w:after="0" w:line="269" w:lineRule="exact"/>
        <w:ind w:right="3686"/>
        <w:rPr>
          <w:rFonts w:asciiTheme="majorHAnsi" w:eastAsia="Times New Roman" w:hAnsiTheme="majorHAnsi" w:cs="Times New Roman"/>
          <w:b/>
          <w:bCs/>
          <w:spacing w:val="20"/>
          <w:sz w:val="26"/>
          <w:szCs w:val="26"/>
          <w:lang w:val="ro-RO" w:eastAsia="ro-RO"/>
        </w:rPr>
      </w:pPr>
    </w:p>
    <w:p w14:paraId="36D85686" w14:textId="77777777" w:rsidR="00D86BEF" w:rsidRPr="00196C1F" w:rsidRDefault="00D86BEF" w:rsidP="007966FE">
      <w:pPr>
        <w:spacing w:after="0" w:line="240" w:lineRule="auto"/>
        <w:jc w:val="center"/>
        <w:rPr>
          <w:rFonts w:asciiTheme="majorHAnsi" w:eastAsia="Arial" w:hAnsiTheme="majorHAnsi" w:cs="Arial"/>
          <w:b/>
          <w:sz w:val="26"/>
          <w:szCs w:val="26"/>
          <w:lang w:val="pt-BR"/>
        </w:rPr>
      </w:pPr>
      <w:r w:rsidRPr="007966FE">
        <w:rPr>
          <w:rFonts w:asciiTheme="majorHAnsi" w:eastAsia="Arial" w:hAnsiTheme="majorHAnsi" w:cs="Arial"/>
          <w:b/>
          <w:spacing w:val="90"/>
          <w:sz w:val="26"/>
          <w:szCs w:val="26"/>
          <w:lang w:val="ro-RO" w:eastAsia="ro-RO"/>
        </w:rPr>
        <w:t>ANUNŢ</w:t>
      </w:r>
    </w:p>
    <w:p w14:paraId="247C336A" w14:textId="4D3FE9B3" w:rsidR="00D86BEF" w:rsidRPr="00196C1F" w:rsidRDefault="00D86BEF" w:rsidP="007966FE">
      <w:pPr>
        <w:spacing w:after="0" w:line="317" w:lineRule="exact"/>
        <w:jc w:val="center"/>
        <w:rPr>
          <w:rFonts w:asciiTheme="majorHAnsi" w:eastAsia="Times New Roman" w:hAnsiTheme="majorHAnsi" w:cs="Times New Roman"/>
          <w:sz w:val="26"/>
          <w:szCs w:val="26"/>
          <w:lang w:val="pt-BR"/>
        </w:rPr>
      </w:pPr>
      <w:r w:rsidRPr="007966FE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 xml:space="preserve">privind programul de desfășurare a testării scrise privind managementul, comunicarea </w:t>
      </w:r>
      <w:r w:rsidR="008B6160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 xml:space="preserve">și resursele umane din data de </w:t>
      </w:r>
      <w:r w:rsidR="00196C1F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>22</w:t>
      </w:r>
      <w:r w:rsidR="00E56CD1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 xml:space="preserve"> </w:t>
      </w:r>
      <w:r w:rsidR="002F4BE1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>noiembrie</w:t>
      </w:r>
      <w:r w:rsidR="00E56CD1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 xml:space="preserve"> 202</w:t>
      </w:r>
      <w:r w:rsidR="00196C1F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>5</w:t>
      </w:r>
    </w:p>
    <w:p w14:paraId="4BCD3017" w14:textId="77777777" w:rsidR="00D86BEF" w:rsidRPr="00196C1F" w:rsidRDefault="00D86BEF" w:rsidP="007966FE">
      <w:pPr>
        <w:spacing w:after="0" w:line="269" w:lineRule="exact"/>
        <w:ind w:right="3686"/>
        <w:rPr>
          <w:rFonts w:asciiTheme="majorHAnsi" w:eastAsia="Times New Roman" w:hAnsiTheme="majorHAnsi" w:cs="Times New Roman"/>
          <w:sz w:val="26"/>
          <w:szCs w:val="26"/>
          <w:lang w:val="pt-BR"/>
        </w:rPr>
      </w:pPr>
    </w:p>
    <w:p w14:paraId="19BAC03E" w14:textId="77777777" w:rsidR="00D86BEF" w:rsidRPr="007966FE" w:rsidRDefault="00D86BEF" w:rsidP="007966FE">
      <w:pPr>
        <w:rPr>
          <w:rFonts w:asciiTheme="majorHAnsi" w:hAnsiTheme="majorHAnsi"/>
          <w:sz w:val="26"/>
          <w:szCs w:val="26"/>
          <w:lang w:val="ro-RO"/>
        </w:rPr>
      </w:pPr>
    </w:p>
    <w:p w14:paraId="2C6DD4DB" w14:textId="3EC23D8C" w:rsidR="00D86BEF" w:rsidRPr="00196C1F" w:rsidRDefault="00D86BEF" w:rsidP="007966FE">
      <w:pPr>
        <w:spacing w:after="0" w:line="317" w:lineRule="exact"/>
        <w:ind w:firstLine="701"/>
        <w:jc w:val="both"/>
        <w:rPr>
          <w:rFonts w:asciiTheme="majorHAnsi" w:eastAsia="Times New Roman" w:hAnsiTheme="majorHAnsi" w:cs="Times New Roman"/>
          <w:sz w:val="26"/>
          <w:szCs w:val="26"/>
          <w:lang w:val="pt-BR"/>
        </w:rPr>
      </w:pPr>
      <w:r w:rsidRPr="00D86BEF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 xml:space="preserve">Testarea scrisă privind managementul, comunicarea </w:t>
      </w:r>
      <w:r w:rsidRPr="007966FE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>și</w:t>
      </w:r>
      <w:r w:rsidRPr="00D86BEF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 xml:space="preserve"> resursele umane va avea loc la data de </w:t>
      </w:r>
      <w:r w:rsidR="00E2692E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>22</w:t>
      </w:r>
      <w:r w:rsidR="002F4BE1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 xml:space="preserve"> noiembrie 202</w:t>
      </w:r>
      <w:r w:rsidR="00E2692E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>5</w:t>
      </w:r>
      <w:r w:rsidRPr="00D86BEF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 xml:space="preserve">, la </w:t>
      </w:r>
      <w:r w:rsidR="00317EFF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>Institutul Național al Magistraturii</w:t>
      </w:r>
      <w:r w:rsidRPr="00D86BEF">
        <w:rPr>
          <w:rFonts w:asciiTheme="majorHAnsi" w:eastAsia="Times New Roman" w:hAnsiTheme="majorHAnsi" w:cs="Times New Roman"/>
          <w:b/>
          <w:bCs/>
          <w:spacing w:val="10"/>
          <w:sz w:val="26"/>
          <w:szCs w:val="26"/>
          <w:lang w:val="ro-RO" w:eastAsia="ro-RO"/>
        </w:rPr>
        <w:t xml:space="preserve">, </w:t>
      </w:r>
      <w:r w:rsidRPr="00D86BEF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 xml:space="preserve">cu sediul în </w:t>
      </w:r>
      <w:r w:rsidRPr="007966FE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>București</w:t>
      </w:r>
      <w:r w:rsidRPr="00D86BEF">
        <w:rPr>
          <w:rFonts w:asciiTheme="majorHAnsi" w:eastAsia="Times New Roman" w:hAnsiTheme="majorHAnsi" w:cs="Times New Roman"/>
          <w:spacing w:val="10"/>
          <w:sz w:val="26"/>
          <w:szCs w:val="26"/>
          <w:lang w:val="ro-RO" w:eastAsia="ro-RO"/>
        </w:rPr>
        <w:t xml:space="preserve">, </w:t>
      </w:r>
      <w:r w:rsidR="00317EFF">
        <w:rPr>
          <w:rFonts w:asciiTheme="majorHAnsi" w:eastAsia="Times New Roman" w:hAnsiTheme="majorHAnsi" w:cs="Times New Roman"/>
          <w:bCs/>
          <w:spacing w:val="10"/>
          <w:sz w:val="26"/>
          <w:szCs w:val="26"/>
          <w:lang w:val="ro-RO" w:eastAsia="ro-RO"/>
        </w:rPr>
        <w:t>Bulevardul Regina Elisabeta</w:t>
      </w:r>
      <w:r w:rsidRPr="007966FE">
        <w:rPr>
          <w:rFonts w:asciiTheme="majorHAnsi" w:eastAsia="Times New Roman" w:hAnsiTheme="majorHAnsi" w:cs="Times New Roman"/>
          <w:bCs/>
          <w:spacing w:val="10"/>
          <w:sz w:val="26"/>
          <w:szCs w:val="26"/>
          <w:lang w:val="ro-RO" w:eastAsia="ro-RO"/>
        </w:rPr>
        <w:t xml:space="preserve"> nr. </w:t>
      </w:r>
      <w:r w:rsidR="00317EFF">
        <w:rPr>
          <w:rFonts w:asciiTheme="majorHAnsi" w:eastAsia="Times New Roman" w:hAnsiTheme="majorHAnsi" w:cs="Times New Roman"/>
          <w:bCs/>
          <w:spacing w:val="10"/>
          <w:sz w:val="26"/>
          <w:szCs w:val="26"/>
          <w:lang w:val="ro-RO" w:eastAsia="ro-RO"/>
        </w:rPr>
        <w:t>53</w:t>
      </w:r>
      <w:r w:rsidRPr="00D86BEF">
        <w:rPr>
          <w:rFonts w:asciiTheme="majorHAnsi" w:eastAsia="Times New Roman" w:hAnsiTheme="majorHAnsi" w:cs="Times New Roman"/>
          <w:bCs/>
          <w:spacing w:val="10"/>
          <w:sz w:val="26"/>
          <w:szCs w:val="26"/>
          <w:lang w:val="ro-RO" w:eastAsia="ro-RO"/>
        </w:rPr>
        <w:t xml:space="preserve">, sector </w:t>
      </w:r>
      <w:r w:rsidR="00317EFF">
        <w:rPr>
          <w:rFonts w:asciiTheme="majorHAnsi" w:eastAsia="Times New Roman" w:hAnsiTheme="majorHAnsi" w:cs="Times New Roman"/>
          <w:bCs/>
          <w:spacing w:val="10"/>
          <w:sz w:val="26"/>
          <w:szCs w:val="26"/>
          <w:lang w:val="ro-RO" w:eastAsia="ro-RO"/>
        </w:rPr>
        <w:t>5</w:t>
      </w:r>
      <w:r w:rsidRPr="00D86BEF">
        <w:rPr>
          <w:rFonts w:asciiTheme="majorHAnsi" w:eastAsia="Times New Roman" w:hAnsiTheme="majorHAnsi" w:cs="Times New Roman"/>
          <w:bCs/>
          <w:spacing w:val="10"/>
          <w:sz w:val="26"/>
          <w:szCs w:val="26"/>
          <w:lang w:val="ro-RO" w:eastAsia="ro-RO"/>
        </w:rPr>
        <w:t>.</w:t>
      </w:r>
    </w:p>
    <w:p w14:paraId="0C8B903B" w14:textId="77777777" w:rsidR="007966FE" w:rsidRDefault="007966FE" w:rsidP="007966FE">
      <w:pPr>
        <w:spacing w:after="0"/>
        <w:jc w:val="both"/>
        <w:rPr>
          <w:rFonts w:asciiTheme="majorHAnsi" w:hAnsiTheme="majorHAnsi"/>
          <w:sz w:val="26"/>
          <w:szCs w:val="26"/>
          <w:lang w:val="ro-RO"/>
        </w:rPr>
      </w:pPr>
    </w:p>
    <w:p w14:paraId="6128E386" w14:textId="6C0F758E" w:rsidR="00D86BEF" w:rsidRPr="007966FE" w:rsidRDefault="00D86BEF" w:rsidP="007966FE">
      <w:pPr>
        <w:spacing w:after="0"/>
        <w:jc w:val="both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ab/>
        <w:t xml:space="preserve">Susținerea probei se va desfășura </w:t>
      </w:r>
      <w:r w:rsidR="008B6160">
        <w:rPr>
          <w:rFonts w:asciiTheme="majorHAnsi" w:hAnsiTheme="majorHAnsi"/>
          <w:sz w:val="26"/>
          <w:szCs w:val="26"/>
          <w:lang w:val="ro-RO"/>
        </w:rPr>
        <w:t xml:space="preserve">în </w:t>
      </w:r>
      <w:r w:rsidR="00196C1F">
        <w:rPr>
          <w:rFonts w:asciiTheme="majorHAnsi" w:hAnsiTheme="majorHAnsi"/>
          <w:sz w:val="26"/>
          <w:szCs w:val="26"/>
          <w:lang w:val="ro-RO"/>
        </w:rPr>
        <w:t>4</w:t>
      </w:r>
      <w:r w:rsidR="008B6160">
        <w:rPr>
          <w:rFonts w:asciiTheme="majorHAnsi" w:hAnsiTheme="majorHAnsi"/>
          <w:sz w:val="26"/>
          <w:szCs w:val="26"/>
          <w:lang w:val="ro-RO"/>
        </w:rPr>
        <w:t xml:space="preserve"> săli</w:t>
      </w:r>
      <w:r w:rsidR="00317EFF">
        <w:rPr>
          <w:rFonts w:asciiTheme="majorHAnsi" w:hAnsiTheme="majorHAnsi"/>
          <w:sz w:val="26"/>
          <w:szCs w:val="26"/>
          <w:lang w:val="ro-RO"/>
        </w:rPr>
        <w:t xml:space="preserve"> de concurs </w:t>
      </w:r>
      <w:r w:rsidR="00317EFF" w:rsidRPr="003979F8">
        <w:rPr>
          <w:rFonts w:asciiTheme="majorHAnsi" w:hAnsiTheme="majorHAnsi"/>
          <w:b/>
          <w:bCs/>
          <w:sz w:val="26"/>
          <w:szCs w:val="26"/>
          <w:lang w:val="ro-RO"/>
        </w:rPr>
        <w:t xml:space="preserve">- </w:t>
      </w:r>
      <w:r w:rsidR="008B6160" w:rsidRPr="003979F8">
        <w:rPr>
          <w:rFonts w:asciiTheme="majorHAnsi" w:hAnsiTheme="majorHAnsi"/>
          <w:b/>
          <w:bCs/>
          <w:sz w:val="26"/>
          <w:szCs w:val="26"/>
          <w:lang w:val="ro-RO"/>
        </w:rPr>
        <w:t xml:space="preserve">Sala </w:t>
      </w:r>
      <w:r w:rsidR="00317EFF" w:rsidRPr="003979F8">
        <w:rPr>
          <w:rFonts w:asciiTheme="majorHAnsi" w:hAnsiTheme="majorHAnsi"/>
          <w:b/>
          <w:bCs/>
          <w:sz w:val="26"/>
          <w:szCs w:val="26"/>
          <w:lang w:val="ro-RO"/>
        </w:rPr>
        <w:t>3</w:t>
      </w:r>
      <w:r w:rsidR="00947802">
        <w:rPr>
          <w:rFonts w:asciiTheme="majorHAnsi" w:hAnsiTheme="majorHAnsi"/>
          <w:sz w:val="26"/>
          <w:szCs w:val="26"/>
          <w:lang w:val="ro-RO"/>
        </w:rPr>
        <w:t>,</w:t>
      </w:r>
      <w:r w:rsidRPr="007966FE">
        <w:rPr>
          <w:rFonts w:asciiTheme="majorHAnsi" w:hAnsiTheme="majorHAnsi"/>
          <w:sz w:val="26"/>
          <w:szCs w:val="26"/>
          <w:lang w:val="ro-RO"/>
        </w:rPr>
        <w:t xml:space="preserve"> situat</w:t>
      </w:r>
      <w:r w:rsidR="00947802">
        <w:rPr>
          <w:rFonts w:asciiTheme="majorHAnsi" w:hAnsiTheme="majorHAnsi"/>
          <w:sz w:val="26"/>
          <w:szCs w:val="26"/>
          <w:lang w:val="ro-RO"/>
        </w:rPr>
        <w:t>ă</w:t>
      </w:r>
      <w:r w:rsidRPr="007966FE">
        <w:rPr>
          <w:rFonts w:asciiTheme="majorHAnsi" w:hAnsiTheme="majorHAnsi"/>
          <w:sz w:val="26"/>
          <w:szCs w:val="26"/>
          <w:lang w:val="ro-RO"/>
        </w:rPr>
        <w:t xml:space="preserve"> la </w:t>
      </w:r>
      <w:r w:rsidR="00317EFF">
        <w:rPr>
          <w:rFonts w:asciiTheme="majorHAnsi" w:hAnsiTheme="majorHAnsi"/>
          <w:sz w:val="26"/>
          <w:szCs w:val="26"/>
          <w:lang w:val="ro-RO"/>
        </w:rPr>
        <w:t xml:space="preserve">etajul 1, </w:t>
      </w:r>
      <w:r w:rsidR="00317EFF" w:rsidRPr="00317EFF">
        <w:rPr>
          <w:rFonts w:asciiTheme="majorHAnsi" w:hAnsiTheme="majorHAnsi"/>
          <w:sz w:val="26"/>
          <w:szCs w:val="26"/>
          <w:lang w:val="ro-RO"/>
        </w:rPr>
        <w:t xml:space="preserve"> </w:t>
      </w:r>
      <w:r w:rsidR="00947802" w:rsidRPr="003979F8">
        <w:rPr>
          <w:rFonts w:asciiTheme="majorHAnsi" w:hAnsiTheme="majorHAnsi"/>
          <w:b/>
          <w:bCs/>
          <w:sz w:val="26"/>
          <w:szCs w:val="26"/>
          <w:lang w:val="ro-RO"/>
        </w:rPr>
        <w:t xml:space="preserve">Sala </w:t>
      </w:r>
      <w:r w:rsidR="00B92D79" w:rsidRPr="003979F8">
        <w:rPr>
          <w:rFonts w:asciiTheme="majorHAnsi" w:hAnsiTheme="majorHAnsi"/>
          <w:b/>
          <w:bCs/>
          <w:sz w:val="26"/>
          <w:szCs w:val="26"/>
          <w:lang w:val="ro-RO"/>
        </w:rPr>
        <w:t>6</w:t>
      </w:r>
      <w:r w:rsidR="00B92D79">
        <w:rPr>
          <w:rFonts w:asciiTheme="majorHAnsi" w:hAnsiTheme="majorHAnsi"/>
          <w:sz w:val="26"/>
          <w:szCs w:val="26"/>
          <w:lang w:val="ro-RO"/>
        </w:rPr>
        <w:t>,</w:t>
      </w:r>
      <w:r w:rsidR="00B92D79" w:rsidRPr="007966FE">
        <w:rPr>
          <w:rFonts w:asciiTheme="majorHAnsi" w:hAnsiTheme="majorHAnsi"/>
          <w:sz w:val="26"/>
          <w:szCs w:val="26"/>
          <w:lang w:val="ro-RO"/>
        </w:rPr>
        <w:t xml:space="preserve"> situat</w:t>
      </w:r>
      <w:r w:rsidR="00B92D79">
        <w:rPr>
          <w:rFonts w:asciiTheme="majorHAnsi" w:hAnsiTheme="majorHAnsi"/>
          <w:sz w:val="26"/>
          <w:szCs w:val="26"/>
          <w:lang w:val="ro-RO"/>
        </w:rPr>
        <w:t>ă</w:t>
      </w:r>
      <w:r w:rsidR="00B92D79" w:rsidRPr="007966FE">
        <w:rPr>
          <w:rFonts w:asciiTheme="majorHAnsi" w:hAnsiTheme="majorHAnsi"/>
          <w:sz w:val="26"/>
          <w:szCs w:val="26"/>
          <w:lang w:val="ro-RO"/>
        </w:rPr>
        <w:t xml:space="preserve"> la </w:t>
      </w:r>
      <w:r w:rsidR="00B92D79">
        <w:rPr>
          <w:rFonts w:asciiTheme="majorHAnsi" w:hAnsiTheme="majorHAnsi"/>
          <w:sz w:val="26"/>
          <w:szCs w:val="26"/>
          <w:lang w:val="ro-RO"/>
        </w:rPr>
        <w:t xml:space="preserve">etajul 2, </w:t>
      </w:r>
      <w:r w:rsidR="00B92D79" w:rsidRPr="003979F8">
        <w:rPr>
          <w:rFonts w:asciiTheme="majorHAnsi" w:hAnsiTheme="majorHAnsi"/>
          <w:b/>
          <w:bCs/>
          <w:sz w:val="26"/>
          <w:szCs w:val="26"/>
          <w:lang w:val="ro-RO"/>
        </w:rPr>
        <w:t>Sala 9</w:t>
      </w:r>
      <w:r w:rsidR="00B92D79">
        <w:rPr>
          <w:rFonts w:asciiTheme="majorHAnsi" w:hAnsiTheme="majorHAnsi"/>
          <w:sz w:val="26"/>
          <w:szCs w:val="26"/>
          <w:lang w:val="ro-RO"/>
        </w:rPr>
        <w:t>,</w:t>
      </w:r>
      <w:r w:rsidR="00B92D79" w:rsidRPr="007966FE">
        <w:rPr>
          <w:rFonts w:asciiTheme="majorHAnsi" w:hAnsiTheme="majorHAnsi"/>
          <w:sz w:val="26"/>
          <w:szCs w:val="26"/>
          <w:lang w:val="ro-RO"/>
        </w:rPr>
        <w:t xml:space="preserve"> situat</w:t>
      </w:r>
      <w:r w:rsidR="00B92D79">
        <w:rPr>
          <w:rFonts w:asciiTheme="majorHAnsi" w:hAnsiTheme="majorHAnsi"/>
          <w:sz w:val="26"/>
          <w:szCs w:val="26"/>
          <w:lang w:val="ro-RO"/>
        </w:rPr>
        <w:t>ă</w:t>
      </w:r>
      <w:r w:rsidR="00B92D79" w:rsidRPr="007966FE">
        <w:rPr>
          <w:rFonts w:asciiTheme="majorHAnsi" w:hAnsiTheme="majorHAnsi"/>
          <w:sz w:val="26"/>
          <w:szCs w:val="26"/>
          <w:lang w:val="ro-RO"/>
        </w:rPr>
        <w:t xml:space="preserve"> la </w:t>
      </w:r>
      <w:r w:rsidR="00B92D79">
        <w:rPr>
          <w:rFonts w:asciiTheme="majorHAnsi" w:hAnsiTheme="majorHAnsi"/>
          <w:sz w:val="26"/>
          <w:szCs w:val="26"/>
          <w:lang w:val="ro-RO"/>
        </w:rPr>
        <w:t xml:space="preserve">etajul 3 </w:t>
      </w:r>
      <w:r w:rsidR="00B92D79" w:rsidRPr="00317EFF">
        <w:rPr>
          <w:rFonts w:asciiTheme="majorHAnsi" w:hAnsiTheme="majorHAnsi"/>
          <w:sz w:val="26"/>
          <w:szCs w:val="26"/>
          <w:lang w:val="ro-RO"/>
        </w:rPr>
        <w:t xml:space="preserve"> </w:t>
      </w:r>
      <w:r w:rsidR="00947802">
        <w:rPr>
          <w:rFonts w:asciiTheme="majorHAnsi" w:hAnsiTheme="majorHAnsi"/>
          <w:sz w:val="26"/>
          <w:szCs w:val="26"/>
          <w:lang w:val="ro-RO"/>
        </w:rPr>
        <w:t xml:space="preserve">și </w:t>
      </w:r>
      <w:r w:rsidR="00947802" w:rsidRPr="003979F8">
        <w:rPr>
          <w:rFonts w:asciiTheme="majorHAnsi" w:hAnsiTheme="majorHAnsi"/>
          <w:b/>
          <w:bCs/>
          <w:sz w:val="26"/>
          <w:szCs w:val="26"/>
          <w:lang w:val="ro-RO"/>
        </w:rPr>
        <w:t xml:space="preserve">Sala </w:t>
      </w:r>
      <w:r w:rsidR="003979F8">
        <w:rPr>
          <w:rFonts w:asciiTheme="majorHAnsi" w:hAnsiTheme="majorHAnsi"/>
          <w:b/>
          <w:bCs/>
          <w:sz w:val="26"/>
          <w:szCs w:val="26"/>
          <w:lang w:val="ro-RO"/>
        </w:rPr>
        <w:t>1</w:t>
      </w:r>
      <w:r w:rsidR="002F4BE1" w:rsidRPr="003979F8">
        <w:rPr>
          <w:rFonts w:asciiTheme="majorHAnsi" w:hAnsiTheme="majorHAnsi"/>
          <w:b/>
          <w:bCs/>
          <w:sz w:val="26"/>
          <w:szCs w:val="26"/>
          <w:lang w:val="ro-RO"/>
        </w:rPr>
        <w:t>3</w:t>
      </w:r>
      <w:r w:rsidR="00317EFF" w:rsidRPr="007966FE">
        <w:rPr>
          <w:rFonts w:asciiTheme="majorHAnsi" w:hAnsiTheme="majorHAnsi"/>
          <w:sz w:val="26"/>
          <w:szCs w:val="26"/>
          <w:lang w:val="ro-RO"/>
        </w:rPr>
        <w:t xml:space="preserve">, </w:t>
      </w:r>
      <w:r w:rsidR="00B92D79" w:rsidRPr="007966FE">
        <w:rPr>
          <w:rFonts w:asciiTheme="majorHAnsi" w:hAnsiTheme="majorHAnsi"/>
          <w:sz w:val="26"/>
          <w:szCs w:val="26"/>
          <w:lang w:val="ro-RO"/>
        </w:rPr>
        <w:t>situat</w:t>
      </w:r>
      <w:r w:rsidR="00B92D79">
        <w:rPr>
          <w:rFonts w:asciiTheme="majorHAnsi" w:hAnsiTheme="majorHAnsi"/>
          <w:sz w:val="26"/>
          <w:szCs w:val="26"/>
          <w:lang w:val="ro-RO"/>
        </w:rPr>
        <w:t>ă</w:t>
      </w:r>
      <w:r w:rsidR="00B92D79" w:rsidRPr="007966FE">
        <w:rPr>
          <w:rFonts w:asciiTheme="majorHAnsi" w:hAnsiTheme="majorHAnsi"/>
          <w:sz w:val="26"/>
          <w:szCs w:val="26"/>
          <w:lang w:val="ro-RO"/>
        </w:rPr>
        <w:t xml:space="preserve"> la </w:t>
      </w:r>
      <w:r w:rsidR="00B92D79">
        <w:rPr>
          <w:rFonts w:asciiTheme="majorHAnsi" w:hAnsiTheme="majorHAnsi"/>
          <w:sz w:val="26"/>
          <w:szCs w:val="26"/>
          <w:lang w:val="ro-RO"/>
        </w:rPr>
        <w:t>etajul 6.</w:t>
      </w:r>
    </w:p>
    <w:p w14:paraId="78AD7F71" w14:textId="77777777" w:rsidR="00D86BEF" w:rsidRPr="007966FE" w:rsidRDefault="00D86BEF" w:rsidP="007966FE">
      <w:pPr>
        <w:spacing w:after="0"/>
        <w:ind w:firstLine="709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ab/>
        <w:t>Mijloace de transport:</w:t>
      </w:r>
    </w:p>
    <w:p w14:paraId="32FF043E" w14:textId="77777777" w:rsidR="00D86BEF" w:rsidRPr="007966FE" w:rsidRDefault="00D86BEF" w:rsidP="007966FE">
      <w:pPr>
        <w:spacing w:after="0"/>
        <w:ind w:firstLine="709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>-</w:t>
      </w:r>
      <w:r w:rsidRPr="007966FE">
        <w:rPr>
          <w:rFonts w:asciiTheme="majorHAnsi" w:hAnsiTheme="majorHAnsi"/>
          <w:sz w:val="26"/>
          <w:szCs w:val="26"/>
          <w:lang w:val="ro-RO"/>
        </w:rPr>
        <w:tab/>
        <w:t xml:space="preserve">metrou - stația </w:t>
      </w:r>
      <w:r w:rsidR="00317EFF">
        <w:rPr>
          <w:rFonts w:asciiTheme="majorHAnsi" w:hAnsiTheme="majorHAnsi"/>
          <w:sz w:val="26"/>
          <w:szCs w:val="26"/>
          <w:lang w:val="ro-RO"/>
        </w:rPr>
        <w:t>Izvor</w:t>
      </w:r>
      <w:r w:rsidR="007966FE">
        <w:rPr>
          <w:rFonts w:asciiTheme="majorHAnsi" w:hAnsiTheme="majorHAnsi"/>
          <w:sz w:val="26"/>
          <w:szCs w:val="26"/>
          <w:lang w:val="ro-RO"/>
        </w:rPr>
        <w:t>;</w:t>
      </w:r>
    </w:p>
    <w:p w14:paraId="7C529177" w14:textId="77777777" w:rsidR="007966FE" w:rsidRPr="007966FE" w:rsidRDefault="007966FE" w:rsidP="007966FE">
      <w:pPr>
        <w:spacing w:after="0"/>
        <w:ind w:firstLine="709"/>
        <w:rPr>
          <w:rFonts w:asciiTheme="majorHAnsi" w:hAnsiTheme="majorHAnsi"/>
          <w:sz w:val="26"/>
          <w:szCs w:val="26"/>
          <w:lang w:val="ro-RO"/>
        </w:rPr>
      </w:pPr>
    </w:p>
    <w:p w14:paraId="06A3855C" w14:textId="77777777" w:rsidR="00D86BEF" w:rsidRPr="009E7027" w:rsidRDefault="00D86BEF" w:rsidP="007966FE">
      <w:pPr>
        <w:ind w:firstLine="709"/>
        <w:rPr>
          <w:rFonts w:asciiTheme="majorHAnsi" w:hAnsiTheme="majorHAnsi"/>
          <w:b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 xml:space="preserve"> </w:t>
      </w:r>
      <w:r w:rsidRPr="009E7027">
        <w:rPr>
          <w:rFonts w:asciiTheme="majorHAnsi" w:hAnsiTheme="majorHAnsi"/>
          <w:b/>
          <w:sz w:val="26"/>
          <w:szCs w:val="26"/>
          <w:lang w:val="ro-RO"/>
        </w:rPr>
        <w:t>Concursul va începe la ora 9,00.</w:t>
      </w:r>
    </w:p>
    <w:p w14:paraId="4A3FC91A" w14:textId="77777777" w:rsidR="00D86BEF" w:rsidRPr="007966FE" w:rsidRDefault="00D86BEF" w:rsidP="007966F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 xml:space="preserve">Accesul candidaților în săli este permis </w:t>
      </w:r>
      <w:r w:rsidR="003C07F5">
        <w:rPr>
          <w:rFonts w:asciiTheme="majorHAnsi" w:hAnsiTheme="majorHAnsi"/>
          <w:b/>
          <w:sz w:val="26"/>
          <w:szCs w:val="26"/>
          <w:lang w:val="ro-RO"/>
        </w:rPr>
        <w:t>între orele 8,0</w:t>
      </w:r>
      <w:r w:rsidRPr="009E7027">
        <w:rPr>
          <w:rFonts w:asciiTheme="majorHAnsi" w:hAnsiTheme="majorHAnsi"/>
          <w:b/>
          <w:sz w:val="26"/>
          <w:szCs w:val="26"/>
          <w:lang w:val="ro-RO"/>
        </w:rPr>
        <w:t>0 – 8,30</w:t>
      </w:r>
      <w:r w:rsidRPr="009E7027">
        <w:rPr>
          <w:rFonts w:asciiTheme="majorHAnsi" w:hAnsiTheme="majorHAnsi"/>
          <w:sz w:val="26"/>
          <w:szCs w:val="26"/>
          <w:lang w:val="ro-RO"/>
        </w:rPr>
        <w:t>, numai</w:t>
      </w:r>
      <w:r w:rsidRPr="007966FE">
        <w:rPr>
          <w:rFonts w:asciiTheme="majorHAnsi" w:hAnsiTheme="majorHAnsi"/>
          <w:sz w:val="26"/>
          <w:szCs w:val="26"/>
          <w:lang w:val="ro-RO"/>
        </w:rPr>
        <w:t xml:space="preserve"> pe baza actului de identitate (carte de identitate sau pașaport).</w:t>
      </w:r>
    </w:p>
    <w:p w14:paraId="0C12CA82" w14:textId="77777777" w:rsidR="00D86BEF" w:rsidRPr="007966FE" w:rsidRDefault="00D86BEF" w:rsidP="007966F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>Timpul destinat elaborării lucrării scrise va fi stabilit de Comisia de examinare și nu va putea depăși 4 ore.</w:t>
      </w:r>
    </w:p>
    <w:p w14:paraId="47EF8B75" w14:textId="77777777" w:rsidR="00D86BEF" w:rsidRPr="007966FE" w:rsidRDefault="00D86BEF" w:rsidP="007966F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>Pentru elaborarea lucrării scrise, candidații pot folosi numai cerneal</w:t>
      </w:r>
      <w:r w:rsidR="008B6160">
        <w:rPr>
          <w:rFonts w:asciiTheme="majorHAnsi" w:hAnsiTheme="majorHAnsi"/>
          <w:sz w:val="26"/>
          <w:szCs w:val="26"/>
          <w:lang w:val="ro-RO"/>
        </w:rPr>
        <w:t>ă</w:t>
      </w:r>
      <w:r w:rsidRPr="007966FE">
        <w:rPr>
          <w:rFonts w:asciiTheme="majorHAnsi" w:hAnsiTheme="majorHAnsi"/>
          <w:sz w:val="26"/>
          <w:szCs w:val="26"/>
          <w:lang w:val="ro-RO"/>
        </w:rPr>
        <w:t xml:space="preserve"> sau pix cu pastă de culoare neagră.</w:t>
      </w:r>
    </w:p>
    <w:p w14:paraId="413B6A04" w14:textId="77777777" w:rsidR="00886A9E" w:rsidRDefault="00886A9E" w:rsidP="00886A9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  <w:r w:rsidRPr="00886A9E">
        <w:rPr>
          <w:rFonts w:asciiTheme="majorHAnsi" w:hAnsiTheme="majorHAnsi"/>
          <w:sz w:val="26"/>
          <w:szCs w:val="26"/>
          <w:lang w:val="ro-RO"/>
        </w:rPr>
        <w:t>Se interzice candidaților să dețină asupra lor pe timpul desfășurării testării scrise orice fel de lucrări care ar putea fi utilizate pentru rezolvarea subiectelor, precum şi orice mijloc electronic de comunicare</w:t>
      </w:r>
      <w:r>
        <w:rPr>
          <w:rFonts w:asciiTheme="majorHAnsi" w:hAnsiTheme="majorHAnsi"/>
          <w:sz w:val="26"/>
          <w:szCs w:val="26"/>
          <w:lang w:val="ro-RO"/>
        </w:rPr>
        <w:t>.</w:t>
      </w:r>
    </w:p>
    <w:p w14:paraId="57541797" w14:textId="77777777" w:rsidR="00196C1F" w:rsidRPr="007966FE" w:rsidRDefault="00196C1F" w:rsidP="00886A9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</w:p>
    <w:p w14:paraId="4BC5E41D" w14:textId="3B70AD50" w:rsidR="00D86BEF" w:rsidRDefault="00D86BEF" w:rsidP="007966F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  <w:r w:rsidRPr="007966FE">
        <w:rPr>
          <w:rFonts w:asciiTheme="majorHAnsi" w:hAnsiTheme="majorHAnsi"/>
          <w:sz w:val="26"/>
          <w:szCs w:val="26"/>
          <w:lang w:val="ro-RO"/>
        </w:rPr>
        <w:t xml:space="preserve">Listele conținând repartizarea candidaților în săli </w:t>
      </w:r>
      <w:r w:rsidRPr="00E133CB">
        <w:rPr>
          <w:rFonts w:asciiTheme="majorHAnsi" w:hAnsiTheme="majorHAnsi"/>
          <w:sz w:val="26"/>
          <w:szCs w:val="26"/>
          <w:lang w:val="ro-RO"/>
        </w:rPr>
        <w:t>vor fi publicate</w:t>
      </w:r>
      <w:r w:rsidRPr="007966FE">
        <w:rPr>
          <w:rFonts w:asciiTheme="majorHAnsi" w:hAnsiTheme="majorHAnsi"/>
          <w:sz w:val="26"/>
          <w:szCs w:val="26"/>
          <w:lang w:val="ro-RO"/>
        </w:rPr>
        <w:t xml:space="preserve"> pe paginile de internet ale Consiliului Superior al Magistraturii și Institutului</w:t>
      </w:r>
      <w:r w:rsidRPr="00196C1F">
        <w:rPr>
          <w:rFonts w:asciiTheme="majorHAnsi" w:hAnsiTheme="majorHAnsi"/>
          <w:sz w:val="26"/>
          <w:szCs w:val="26"/>
          <w:lang w:val="pt-BR"/>
        </w:rPr>
        <w:t xml:space="preserve"> </w:t>
      </w:r>
      <w:r w:rsidRPr="007966FE">
        <w:rPr>
          <w:rFonts w:asciiTheme="majorHAnsi" w:hAnsiTheme="majorHAnsi"/>
          <w:sz w:val="26"/>
          <w:szCs w:val="26"/>
          <w:lang w:val="ro-RO"/>
        </w:rPr>
        <w:t>Național al Magistraturii și vor fi afișate pe ușile săli</w:t>
      </w:r>
      <w:r w:rsidR="008B6160">
        <w:rPr>
          <w:rFonts w:asciiTheme="majorHAnsi" w:hAnsiTheme="majorHAnsi"/>
          <w:sz w:val="26"/>
          <w:szCs w:val="26"/>
          <w:lang w:val="ro-RO"/>
        </w:rPr>
        <w:t>lor</w:t>
      </w:r>
      <w:r w:rsidRPr="007966FE">
        <w:rPr>
          <w:rFonts w:asciiTheme="majorHAnsi" w:hAnsiTheme="majorHAnsi"/>
          <w:sz w:val="26"/>
          <w:szCs w:val="26"/>
          <w:lang w:val="ro-RO"/>
        </w:rPr>
        <w:t xml:space="preserve"> în care se va desfășura proba scrisă.</w:t>
      </w:r>
    </w:p>
    <w:p w14:paraId="3465C0EC" w14:textId="79CD9D3A" w:rsidR="007966FE" w:rsidRDefault="007966FE" w:rsidP="007966FE">
      <w:pPr>
        <w:spacing w:after="0"/>
        <w:ind w:firstLine="709"/>
        <w:jc w:val="both"/>
        <w:rPr>
          <w:rFonts w:asciiTheme="majorHAnsi" w:hAnsiTheme="majorHAnsi"/>
          <w:sz w:val="26"/>
          <w:szCs w:val="26"/>
          <w:lang w:val="ro-RO"/>
        </w:rPr>
      </w:pPr>
    </w:p>
    <w:sectPr w:rsidR="007966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EF"/>
    <w:rsid w:val="00196C1F"/>
    <w:rsid w:val="00207E50"/>
    <w:rsid w:val="002C681E"/>
    <w:rsid w:val="002F4BE1"/>
    <w:rsid w:val="00317EFF"/>
    <w:rsid w:val="003979F8"/>
    <w:rsid w:val="003B2349"/>
    <w:rsid w:val="003B65E0"/>
    <w:rsid w:val="003C07F5"/>
    <w:rsid w:val="006F5705"/>
    <w:rsid w:val="007474C5"/>
    <w:rsid w:val="007966FE"/>
    <w:rsid w:val="008418F4"/>
    <w:rsid w:val="00886A9E"/>
    <w:rsid w:val="008B6160"/>
    <w:rsid w:val="00947802"/>
    <w:rsid w:val="009E7027"/>
    <w:rsid w:val="00A641AB"/>
    <w:rsid w:val="00B92D79"/>
    <w:rsid w:val="00C271D6"/>
    <w:rsid w:val="00D56F90"/>
    <w:rsid w:val="00D779A5"/>
    <w:rsid w:val="00D86BEF"/>
    <w:rsid w:val="00E133CB"/>
    <w:rsid w:val="00E2692E"/>
    <w:rsid w:val="00E5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AE733"/>
  <w15:chartTrackingRefBased/>
  <w15:docId w15:val="{00A0B97E-E9C9-4CA3-9CE7-FE645802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E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7F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Gabriela, FLORESCU</cp:lastModifiedBy>
  <cp:revision>20</cp:revision>
  <cp:lastPrinted>2023-05-16T06:13:00Z</cp:lastPrinted>
  <dcterms:created xsi:type="dcterms:W3CDTF">2022-12-05T09:49:00Z</dcterms:created>
  <dcterms:modified xsi:type="dcterms:W3CDTF">2025-11-13T09:54:00Z</dcterms:modified>
</cp:coreProperties>
</file>