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0BF0909E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B0E01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3B0E01">
        <w:rPr>
          <w:iCs/>
          <w:sz w:val="26"/>
          <w:szCs w:val="26"/>
          <w:lang w:val="ro-RO"/>
        </w:rPr>
        <w:t xml:space="preserve">de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Hotărâre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Secției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FD7E30">
        <w:rPr>
          <w:rFonts w:ascii="Calibri" w:hAnsi="Calibri" w:cs="Calibri"/>
          <w:iCs/>
          <w:sz w:val="26"/>
          <w:szCs w:val="26"/>
        </w:rPr>
        <w:t>procurori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3B0E01">
        <w:rPr>
          <w:rFonts w:ascii="Calibri" w:hAnsi="Calibri"/>
          <w:iCs/>
          <w:sz w:val="26"/>
          <w:szCs w:val="26"/>
        </w:rPr>
        <w:t>Consiliului</w:t>
      </w:r>
      <w:proofErr w:type="spellEnd"/>
      <w:r w:rsidR="00E036BF" w:rsidRPr="003B0E01">
        <w:rPr>
          <w:rFonts w:ascii="Calibri" w:hAnsi="Calibri"/>
          <w:iCs/>
          <w:sz w:val="26"/>
          <w:szCs w:val="26"/>
        </w:rPr>
        <w:t xml:space="preserve"> Superior al </w:t>
      </w:r>
      <w:proofErr w:type="spellStart"/>
      <w:r w:rsidR="00E036BF" w:rsidRPr="003B0E01">
        <w:rPr>
          <w:rFonts w:ascii="Calibri" w:hAnsi="Calibri"/>
          <w:iCs/>
          <w:sz w:val="26"/>
          <w:szCs w:val="26"/>
        </w:rPr>
        <w:t>Magistraturii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Regulamentului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privind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concursul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de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promovare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r w:rsidR="00FD7E30">
        <w:rPr>
          <w:rFonts w:ascii="Calibri" w:hAnsi="Calibri" w:cs="Calibri"/>
          <w:b/>
          <w:bCs/>
          <w:sz w:val="26"/>
          <w:szCs w:val="32"/>
        </w:rPr>
        <w:t xml:space="preserve">a </w:t>
      </w:r>
      <w:proofErr w:type="spellStart"/>
      <w:r w:rsidR="00FD7E30">
        <w:rPr>
          <w:rFonts w:ascii="Calibri" w:hAnsi="Calibri" w:cs="Calibri"/>
          <w:b/>
          <w:bCs/>
          <w:sz w:val="26"/>
          <w:szCs w:val="32"/>
        </w:rPr>
        <w:t>procurorilor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bookmarkStart w:id="0" w:name="_GoBack"/>
            <w:bookmarkEnd w:id="0"/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27621C33" w:rsidR="003D3E28" w:rsidRPr="00A1509C" w:rsidRDefault="00A1509C" w:rsidP="00FD7E3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Regulament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privind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concursul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promovare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r w:rsidR="00FD7E30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a </w:t>
            </w:r>
            <w:proofErr w:type="spellStart"/>
            <w:r w:rsidR="00FD7E30">
              <w:rPr>
                <w:rFonts w:ascii="Calibri" w:hAnsi="Calibri" w:cs="Calibri"/>
                <w:b/>
                <w:bCs/>
                <w:sz w:val="26"/>
                <w:szCs w:val="32"/>
              </w:rPr>
              <w:t>procurorilor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BA57E0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8D4741" w14:textId="09C917E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</w:p>
        </w:tc>
        <w:tc>
          <w:tcPr>
            <w:tcW w:w="3930" w:type="dxa"/>
            <w:gridSpan w:val="2"/>
          </w:tcPr>
          <w:p w14:paraId="2BF351F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9C6A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F9143F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AF5FB0" w14:textId="4DEB9EFA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</w:p>
        </w:tc>
        <w:tc>
          <w:tcPr>
            <w:tcW w:w="3930" w:type="dxa"/>
            <w:gridSpan w:val="2"/>
          </w:tcPr>
          <w:p w14:paraId="1AF6B09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E0650D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488785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79CE82" w14:textId="53372E9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</w:p>
        </w:tc>
        <w:tc>
          <w:tcPr>
            <w:tcW w:w="3930" w:type="dxa"/>
            <w:gridSpan w:val="2"/>
          </w:tcPr>
          <w:p w14:paraId="2BF3F8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988148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9E3738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2DA472E" w14:textId="15BD8E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</w:p>
        </w:tc>
        <w:tc>
          <w:tcPr>
            <w:tcW w:w="3930" w:type="dxa"/>
            <w:gridSpan w:val="2"/>
          </w:tcPr>
          <w:p w14:paraId="6AE9A50C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6DA86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BAA105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055739" w14:textId="4E98A8B0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6FEFE279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D021B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63106D2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6F2FB9" w14:textId="1073168D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1786C78B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A1D260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0ED591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270A47" w14:textId="4619BEFF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4DC2085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7C663B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991C0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298B2F" w14:textId="5BCAB78C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54CD2ED3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8A454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F19C4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64BA1B7" w14:textId="41538A82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4E87DE5E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6AA3C6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48ED75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A4B317" w14:textId="301396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54773A5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0521C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6DE7EFD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6777C52" w14:textId="53CBBFD5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40E934B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987C5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EF055F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766958" w14:textId="57A11D5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930" w:type="dxa"/>
            <w:gridSpan w:val="2"/>
          </w:tcPr>
          <w:p w14:paraId="1AB41D4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AD3EB23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2ECB65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E93FA19" w14:textId="09C89F62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30</w:t>
            </w:r>
          </w:p>
        </w:tc>
        <w:tc>
          <w:tcPr>
            <w:tcW w:w="3930" w:type="dxa"/>
            <w:gridSpan w:val="2"/>
          </w:tcPr>
          <w:p w14:paraId="1DEE75C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297EA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FA77AD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580FB1" w14:textId="46F7466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31</w:t>
            </w:r>
          </w:p>
        </w:tc>
        <w:tc>
          <w:tcPr>
            <w:tcW w:w="3930" w:type="dxa"/>
            <w:gridSpan w:val="2"/>
          </w:tcPr>
          <w:p w14:paraId="275EB89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DD4B8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3DF10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37EA2E" w14:textId="2B2AF0C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930" w:type="dxa"/>
            <w:gridSpan w:val="2"/>
          </w:tcPr>
          <w:p w14:paraId="6C1FA426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E943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1D6A064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B88C2D8" w14:textId="0826308C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930" w:type="dxa"/>
            <w:gridSpan w:val="2"/>
          </w:tcPr>
          <w:p w14:paraId="08A7BD0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0B5FE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D4B853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B5F80D" w14:textId="1F8CCE9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930" w:type="dxa"/>
            <w:gridSpan w:val="2"/>
          </w:tcPr>
          <w:p w14:paraId="0BF9C6E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4FED33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D0822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A61D24" w14:textId="339E8B1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930" w:type="dxa"/>
            <w:gridSpan w:val="2"/>
          </w:tcPr>
          <w:p w14:paraId="2EB8DFAC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698B0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690AD2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8166F28" w14:textId="5FE96C63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930" w:type="dxa"/>
            <w:gridSpan w:val="2"/>
          </w:tcPr>
          <w:p w14:paraId="3FB3394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9AA552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42F00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D8AE508" w14:textId="3858147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930" w:type="dxa"/>
            <w:gridSpan w:val="2"/>
          </w:tcPr>
          <w:p w14:paraId="5481514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18D84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322EBF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90F7051" w14:textId="6BE679C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930" w:type="dxa"/>
            <w:gridSpan w:val="2"/>
          </w:tcPr>
          <w:p w14:paraId="005480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227F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0A8A93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E72FF62" w14:textId="2DC7B5FF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930" w:type="dxa"/>
            <w:gridSpan w:val="2"/>
          </w:tcPr>
          <w:p w14:paraId="6CBC045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FFE1E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31AC68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F477F85" w14:textId="3AAB083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930" w:type="dxa"/>
            <w:gridSpan w:val="2"/>
          </w:tcPr>
          <w:p w14:paraId="14F3CE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8557FF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4EDFC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EE84EC" w14:textId="4C48357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41</w:t>
            </w:r>
          </w:p>
        </w:tc>
        <w:tc>
          <w:tcPr>
            <w:tcW w:w="3930" w:type="dxa"/>
            <w:gridSpan w:val="2"/>
          </w:tcPr>
          <w:p w14:paraId="496E27A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F4FEC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5E205E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279171" w14:textId="4ADB3BD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42</w:t>
            </w:r>
          </w:p>
        </w:tc>
        <w:tc>
          <w:tcPr>
            <w:tcW w:w="3930" w:type="dxa"/>
            <w:gridSpan w:val="2"/>
          </w:tcPr>
          <w:p w14:paraId="6303678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A6965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6598A2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D6AE01" w14:textId="46D1AF0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43</w:t>
            </w:r>
          </w:p>
        </w:tc>
        <w:tc>
          <w:tcPr>
            <w:tcW w:w="3930" w:type="dxa"/>
            <w:gridSpan w:val="2"/>
          </w:tcPr>
          <w:p w14:paraId="34DE439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D4C36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91FE81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85D58DC" w14:textId="08F62AD1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930" w:type="dxa"/>
            <w:gridSpan w:val="2"/>
          </w:tcPr>
          <w:p w14:paraId="3026E51C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30404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41DE2A6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67024AB" w14:textId="1C265B9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</w:t>
            </w:r>
          </w:p>
        </w:tc>
        <w:tc>
          <w:tcPr>
            <w:tcW w:w="3930" w:type="dxa"/>
            <w:gridSpan w:val="2"/>
          </w:tcPr>
          <w:p w14:paraId="673B745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EEAD44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284909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5D77A8" w14:textId="31761C4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46</w:t>
            </w:r>
          </w:p>
        </w:tc>
        <w:tc>
          <w:tcPr>
            <w:tcW w:w="3930" w:type="dxa"/>
            <w:gridSpan w:val="2"/>
          </w:tcPr>
          <w:p w14:paraId="56C4088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988DC9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1DE3E4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3DB725" w14:textId="012D9E22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47</w:t>
            </w:r>
          </w:p>
        </w:tc>
        <w:tc>
          <w:tcPr>
            <w:tcW w:w="3930" w:type="dxa"/>
            <w:gridSpan w:val="2"/>
          </w:tcPr>
          <w:p w14:paraId="33A7E3C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ADB15C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C46DC4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A9B69D" w14:textId="578531F7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48</w:t>
            </w:r>
          </w:p>
        </w:tc>
        <w:tc>
          <w:tcPr>
            <w:tcW w:w="3930" w:type="dxa"/>
            <w:gridSpan w:val="2"/>
          </w:tcPr>
          <w:p w14:paraId="58CF6AA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3B0BF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FF7C5E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69659" w14:textId="5A51AD81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49</w:t>
            </w:r>
          </w:p>
        </w:tc>
        <w:tc>
          <w:tcPr>
            <w:tcW w:w="3930" w:type="dxa"/>
            <w:gridSpan w:val="2"/>
          </w:tcPr>
          <w:p w14:paraId="5732B4B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F4AB46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2F234A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C798206" w14:textId="7B6A1D8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50</w:t>
            </w:r>
          </w:p>
        </w:tc>
        <w:tc>
          <w:tcPr>
            <w:tcW w:w="3930" w:type="dxa"/>
            <w:gridSpan w:val="2"/>
          </w:tcPr>
          <w:p w14:paraId="4C7DDF58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3EE1188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C03DF3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052B9E" w14:textId="46171FA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51</w:t>
            </w:r>
          </w:p>
        </w:tc>
        <w:tc>
          <w:tcPr>
            <w:tcW w:w="3930" w:type="dxa"/>
            <w:gridSpan w:val="2"/>
          </w:tcPr>
          <w:p w14:paraId="5C672C1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12F9B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A9F259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E473073" w14:textId="3446A9D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52</w:t>
            </w:r>
          </w:p>
        </w:tc>
        <w:tc>
          <w:tcPr>
            <w:tcW w:w="3930" w:type="dxa"/>
            <w:gridSpan w:val="2"/>
          </w:tcPr>
          <w:p w14:paraId="0C1AAAC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168FF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0114003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43A49A" w14:textId="59F3E043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53</w:t>
            </w:r>
          </w:p>
        </w:tc>
        <w:tc>
          <w:tcPr>
            <w:tcW w:w="3930" w:type="dxa"/>
            <w:gridSpan w:val="2"/>
          </w:tcPr>
          <w:p w14:paraId="1B0E5E1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13D8B4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17DA0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3B31AA4" w14:textId="17F1103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54</w:t>
            </w:r>
          </w:p>
        </w:tc>
        <w:tc>
          <w:tcPr>
            <w:tcW w:w="3930" w:type="dxa"/>
            <w:gridSpan w:val="2"/>
          </w:tcPr>
          <w:p w14:paraId="1911EF0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0AC2A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27EF16C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8BE9D2" w14:textId="744B00EF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55</w:t>
            </w:r>
          </w:p>
        </w:tc>
        <w:tc>
          <w:tcPr>
            <w:tcW w:w="3930" w:type="dxa"/>
            <w:gridSpan w:val="2"/>
          </w:tcPr>
          <w:p w14:paraId="4196063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7844AB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A5C32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B0E01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7BDC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D7E30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B4DC3-706C-4A1D-81E5-DA8C1BCE7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194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Iulian, HAGIU</cp:lastModifiedBy>
  <cp:revision>42</cp:revision>
  <cp:lastPrinted>2023-04-11T11:22:00Z</cp:lastPrinted>
  <dcterms:created xsi:type="dcterms:W3CDTF">2019-02-19T12:15:00Z</dcterms:created>
  <dcterms:modified xsi:type="dcterms:W3CDTF">2023-04-11T11:25:00Z</dcterms:modified>
</cp:coreProperties>
</file>