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7F17" w:rsidRPr="00221AED" w:rsidRDefault="00047F17" w:rsidP="00221AED">
      <w:pPr>
        <w:jc w:val="center"/>
        <w:rPr>
          <w:rFonts w:ascii="Times New Roman" w:hAnsi="Times New Roman" w:cs="Times New Roman"/>
          <w:noProof/>
          <w:lang w:val="ru-RU"/>
        </w:rPr>
      </w:pPr>
      <w:bookmarkStart w:id="0" w:name="_GoBack"/>
      <w:bookmarkEnd w:id="0"/>
    </w:p>
    <w:p w:rsidR="0098410D" w:rsidRPr="00F663A1" w:rsidRDefault="00F663A1" w:rsidP="00F663A1">
      <w:pPr>
        <w:jc w:val="center"/>
        <w:rPr>
          <w:rFonts w:asciiTheme="majorHAnsi" w:hAnsiTheme="majorHAnsi"/>
          <w:sz w:val="28"/>
        </w:rPr>
      </w:pPr>
      <w:r>
        <w:rPr>
          <w:rFonts w:asciiTheme="majorHAnsi" w:hAnsiTheme="majorHAnsi"/>
          <w:sz w:val="28"/>
        </w:rPr>
        <w:t>CURTEA EUROPEANĂ A DREPTURILOR OMULUI</w:t>
      </w:r>
    </w:p>
    <w:p w:rsidR="0098410D" w:rsidRPr="00221AED" w:rsidRDefault="00F663A1" w:rsidP="00221AED">
      <w:pPr>
        <w:pStyle w:val="DecHTitle"/>
      </w:pPr>
      <w:r>
        <w:t>SECȚIA A PATRA</w:t>
      </w:r>
    </w:p>
    <w:p w:rsidR="008E6217" w:rsidRPr="00221AED" w:rsidRDefault="00F663A1" w:rsidP="00221AED">
      <w:pPr>
        <w:pStyle w:val="JuTitle"/>
      </w:pPr>
      <w:r>
        <w:t>CAUZA NIȚĂ ÎMPOTRIVA ROMÂNIEI</w:t>
      </w:r>
    </w:p>
    <w:p w:rsidR="00D74888" w:rsidRPr="00221AED" w:rsidRDefault="00F663A1" w:rsidP="00221AED">
      <w:pPr>
        <w:pStyle w:val="ECHRCoverTitle4"/>
      </w:pPr>
      <w:r>
        <w:t>(Cererea nr. 1240/21)</w:t>
      </w:r>
    </w:p>
    <w:p w:rsidR="0098410D" w:rsidRPr="00221AED" w:rsidRDefault="0098410D" w:rsidP="00221AED">
      <w:pPr>
        <w:pStyle w:val="DecHCase"/>
      </w:pPr>
    </w:p>
    <w:p w:rsidR="0098410D" w:rsidRPr="00221AED" w:rsidRDefault="0098410D" w:rsidP="00221AED">
      <w:pPr>
        <w:pStyle w:val="DecHCase"/>
      </w:pPr>
    </w:p>
    <w:p w:rsidR="00AC4CD4" w:rsidRPr="00221AED" w:rsidRDefault="00AC4CD4" w:rsidP="00221AED">
      <w:pPr>
        <w:pStyle w:val="DecHCase"/>
      </w:pPr>
    </w:p>
    <w:p w:rsidR="0098410D" w:rsidRPr="00221AED" w:rsidRDefault="0098410D" w:rsidP="00221AED">
      <w:pPr>
        <w:pStyle w:val="DecHCase"/>
      </w:pPr>
    </w:p>
    <w:p w:rsidR="0098410D" w:rsidRPr="00221AED" w:rsidRDefault="00F663A1" w:rsidP="00221AED">
      <w:pPr>
        <w:pStyle w:val="DecHCase"/>
      </w:pPr>
      <w:r>
        <w:t>HOTĂRÂRE</w:t>
      </w:r>
      <w:r>
        <w:br/>
      </w:r>
    </w:p>
    <w:p w:rsidR="0098410D" w:rsidRPr="00221AED" w:rsidRDefault="00F663A1" w:rsidP="00221AED">
      <w:pPr>
        <w:pStyle w:val="DecHCase"/>
      </w:pPr>
      <w:r>
        <w:t>STRASBOURG</w:t>
      </w:r>
    </w:p>
    <w:p w:rsidR="0098410D" w:rsidRPr="00221AED" w:rsidRDefault="00F663A1" w:rsidP="00221AED">
      <w:pPr>
        <w:pStyle w:val="DecHCase"/>
      </w:pPr>
      <w:r>
        <w:rPr>
          <w:rFonts w:ascii="Times New Roman" w:hAnsi="Times New Roman"/>
        </w:rPr>
        <w:t>16 aprilie 2024</w:t>
      </w:r>
    </w:p>
    <w:p w:rsidR="00AC4CD4" w:rsidRPr="00221AED" w:rsidRDefault="00AC4CD4" w:rsidP="00221AED">
      <w:pPr>
        <w:pStyle w:val="JuPara"/>
      </w:pPr>
    </w:p>
    <w:p w:rsidR="002422B6" w:rsidRPr="00221AED" w:rsidRDefault="00F663A1" w:rsidP="00221AED">
      <w:pPr>
        <w:rPr>
          <w:i/>
          <w:sz w:val="22"/>
        </w:rPr>
      </w:pPr>
      <w:r>
        <w:rPr>
          <w:i/>
          <w:sz w:val="22"/>
        </w:rPr>
        <w:t>Prezenta hotărâre este definitivă, dar poate suferi modificări de formă.</w:t>
      </w:r>
    </w:p>
    <w:p w:rsidR="0098410D" w:rsidRPr="00221AED" w:rsidRDefault="0098410D" w:rsidP="00221AED">
      <w:pPr>
        <w:sectPr w:rsidR="0098410D" w:rsidRPr="00221AED" w:rsidSect="00D66471">
          <w:headerReference w:type="default" r:id="rId8"/>
          <w:footerReference w:type="default" r:id="rId9"/>
          <w:headerReference w:type="first" r:id="rId10"/>
          <w:footerReference w:type="first" r:id="rId11"/>
          <w:footnotePr>
            <w:numRestart w:val="eachSect"/>
          </w:footnotePr>
          <w:endnotePr>
            <w:numFmt w:val="decimal"/>
          </w:endnotePr>
          <w:pgSz w:w="11906" w:h="16838" w:code="9"/>
          <w:pgMar w:top="2274" w:right="2274" w:bottom="2274" w:left="2274" w:header="1701" w:footer="720" w:gutter="0"/>
          <w:pgNumType w:start="1"/>
          <w:cols w:space="720"/>
          <w:noEndnote/>
          <w:titlePg/>
        </w:sectPr>
      </w:pPr>
    </w:p>
    <w:p w:rsidR="0098410D" w:rsidRPr="00221AED" w:rsidRDefault="00F663A1" w:rsidP="00221AED">
      <w:pPr>
        <w:pStyle w:val="JuCase"/>
      </w:pPr>
      <w:r>
        <w:lastRenderedPageBreak/>
        <w:t>În cauza Niță împotriva României</w:t>
      </w:r>
    </w:p>
    <w:p w:rsidR="009F4C8F" w:rsidRPr="00221AED" w:rsidRDefault="00F663A1" w:rsidP="00221AED">
      <w:pPr>
        <w:pStyle w:val="JuPara"/>
      </w:pPr>
      <w:r>
        <w:t>Curtea Europeană a Drepturilor Omului (Secția a patra), reunită într-un comitet compus din:</w:t>
      </w:r>
    </w:p>
    <w:p w:rsidR="00A92625" w:rsidRPr="00221AED" w:rsidRDefault="00F663A1" w:rsidP="00221AED">
      <w:pPr>
        <w:pStyle w:val="JuJudges"/>
      </w:pPr>
      <w:r>
        <w:tab/>
        <w:t>Faris Vehabović</w:t>
      </w:r>
      <w:r>
        <w:rPr>
          <w:i/>
        </w:rPr>
        <w:t>, președinte</w:t>
      </w:r>
      <w:r>
        <w:t>,</w:t>
      </w:r>
      <w:r>
        <w:br/>
      </w:r>
      <w:r>
        <w:tab/>
        <w:t>Anja Seibert-Fohr,</w:t>
      </w:r>
      <w:r>
        <w:br/>
      </w:r>
      <w:r>
        <w:tab/>
        <w:t>Sebastian Răduleţu</w:t>
      </w:r>
      <w:r>
        <w:rPr>
          <w:i/>
        </w:rPr>
        <w:t>, judecători</w:t>
      </w:r>
      <w:r>
        <w:t>,</w:t>
      </w:r>
      <w:r>
        <w:br/>
        <w:t xml:space="preserve">și Simeon Petrovski, </w:t>
      </w:r>
      <w:r>
        <w:rPr>
          <w:i/>
        </w:rPr>
        <w:t>grefier adjunct de secție,</w:t>
      </w:r>
    </w:p>
    <w:p w:rsidR="00047F17" w:rsidRPr="00221AED" w:rsidRDefault="00F663A1" w:rsidP="00221AED">
      <w:pPr>
        <w:pStyle w:val="JuPara"/>
      </w:pPr>
      <w:r>
        <w:t>Având în vedere:</w:t>
      </w:r>
    </w:p>
    <w:p w:rsidR="00047F17" w:rsidRPr="00221AED" w:rsidRDefault="00F663A1" w:rsidP="00221AED">
      <w:pPr>
        <w:pStyle w:val="JuPara"/>
      </w:pPr>
      <w:r>
        <w:t>cererea (nr. 1240/21) îndreptată împotriva României, prin care o resortisantă a acestui stat, doamna Mihaela-Ramona Niță („reclamanta”), născută în 1990, cu domiciliul în Criva de Jos și reprezentată de doamna M.C. Sărsan, avocat în Slatina, a sesizat Curtea la 16 decembrie 2020, în temeiul art. 34 din Convenția pentru apărarea drepturilor omului și a libertăților fundamentale</w:t>
      </w:r>
      <w:r w:rsidR="00DC44CA">
        <w:t xml:space="preserve"> </w:t>
      </w:r>
      <w:r>
        <w:t>(„Convenția”);</w:t>
      </w:r>
    </w:p>
    <w:p w:rsidR="00047F17" w:rsidRPr="00221AED" w:rsidRDefault="00F663A1" w:rsidP="00221AED">
      <w:pPr>
        <w:pStyle w:val="JuPara"/>
      </w:pPr>
      <w:r>
        <w:t>decizia de a comunica prezenta cerere Guvernului României („Guvernul“), reprezentat de agentul guvernamental, doamna O.F. Ezer, din cadrul Ministerului Afacerilor Externe;</w:t>
      </w:r>
    </w:p>
    <w:p w:rsidR="00047F17" w:rsidRPr="00221AED" w:rsidRDefault="00F663A1" w:rsidP="00221AED">
      <w:pPr>
        <w:pStyle w:val="JuPara"/>
      </w:pPr>
      <w:r>
        <w:t>decizia de a acorda prioritate cererii (art. 41 din Regulamentul Curții);</w:t>
      </w:r>
    </w:p>
    <w:p w:rsidR="00047F17" w:rsidRPr="00221AED" w:rsidRDefault="00F663A1" w:rsidP="00221AED">
      <w:pPr>
        <w:pStyle w:val="JuPara"/>
      </w:pPr>
      <w:r>
        <w:t>observațiile părților;</w:t>
      </w:r>
    </w:p>
    <w:p w:rsidR="00047F17" w:rsidRPr="00221AED" w:rsidRDefault="00F663A1" w:rsidP="00221AED">
      <w:pPr>
        <w:pStyle w:val="JuPara"/>
      </w:pPr>
      <w:r>
        <w:t>decizia de a respinge excepția Guvernului cu privire la examinarea cererii de către un comitet;</w:t>
      </w:r>
    </w:p>
    <w:p w:rsidR="009F4C8F" w:rsidRPr="00221AED" w:rsidRDefault="00F663A1" w:rsidP="00221AED">
      <w:pPr>
        <w:pStyle w:val="JuPara"/>
      </w:pPr>
      <w:r>
        <w:t>după ce a deliberat în camera de consiliu, la 26 martie 2024,</w:t>
      </w:r>
    </w:p>
    <w:p w:rsidR="009F4C8F" w:rsidRPr="00221AED" w:rsidRDefault="00F663A1" w:rsidP="00221AED">
      <w:pPr>
        <w:pStyle w:val="JuPara"/>
      </w:pPr>
      <w:r>
        <w:t>pronunță prezenta hotărâre, adoptată la aceeași dată:</w:t>
      </w:r>
    </w:p>
    <w:p w:rsidR="00047F17" w:rsidRPr="00221AED" w:rsidRDefault="00F663A1" w:rsidP="00221AED">
      <w:pPr>
        <w:pStyle w:val="JuHHead"/>
        <w:numPr>
          <w:ilvl w:val="0"/>
          <w:numId w:val="0"/>
        </w:numPr>
      </w:pPr>
      <w:r>
        <w:t>OBIECTUL CAUZEI</w:t>
      </w:r>
    </w:p>
    <w:p w:rsidR="00047F17" w:rsidRPr="00221AED" w:rsidRDefault="00221AED" w:rsidP="00221AED">
      <w:pPr>
        <w:pStyle w:val="JuPara"/>
      </w:pPr>
      <w:r w:rsidRPr="00221AED">
        <w:fldChar w:fldCharType="begin"/>
      </w:r>
      <w:r w:rsidR="00F663A1">
        <w:instrText xml:space="preserve"> SEQ level0 \*arabic \* MERGEFORMAT </w:instrText>
      </w:r>
      <w:r w:rsidRPr="00221AED">
        <w:fldChar w:fldCharType="separate"/>
      </w:r>
      <w:r w:rsidR="00736C90">
        <w:rPr>
          <w:noProof/>
        </w:rPr>
        <w:t>1</w:t>
      </w:r>
      <w:r w:rsidRPr="00221AED">
        <w:fldChar w:fldCharType="end"/>
      </w:r>
      <w:r>
        <w:t>.</w:t>
      </w:r>
      <w:r w:rsidR="00DC44CA">
        <w:t xml:space="preserve"> </w:t>
      </w:r>
      <w:r>
        <w:t>Cererea are ca obiect modul în care instanțele au decis cu privire la stabilirea reședinței copilului reclamantei, după separarea părinților; Părinții exercitau în comun autoritatea părintească.</w:t>
      </w:r>
    </w:p>
    <w:p w:rsidR="00047F17" w:rsidRPr="00221AED" w:rsidRDefault="00A1023E" w:rsidP="00221AED">
      <w:pPr>
        <w:pStyle w:val="JuPara"/>
      </w:pPr>
      <w:fldSimple w:instr=" SEQ level0 \*arabic ">
        <w:r w:rsidR="00736C90">
          <w:rPr>
            <w:noProof/>
          </w:rPr>
          <w:t>2</w:t>
        </w:r>
      </w:fldSimple>
      <w:r w:rsidR="00F663A1">
        <w:t>.</w:t>
      </w:r>
      <w:r w:rsidR="00DC44CA">
        <w:t xml:space="preserve"> </w:t>
      </w:r>
      <w:r w:rsidR="00F663A1">
        <w:t>Reclamanta și domnul X au un fiu, Y, născut în 2008.</w:t>
      </w:r>
    </w:p>
    <w:p w:rsidR="00047F17" w:rsidRPr="00221AED" w:rsidRDefault="00221AED" w:rsidP="00221AED">
      <w:pPr>
        <w:pStyle w:val="JuPara"/>
      </w:pPr>
      <w:r w:rsidRPr="00221AED">
        <w:fldChar w:fldCharType="begin"/>
      </w:r>
      <w:r w:rsidR="00F663A1">
        <w:instrText xml:space="preserve"> SEQ level0 \*arabic \* MERGEFORMAT </w:instrText>
      </w:r>
      <w:r w:rsidRPr="00221AED">
        <w:fldChar w:fldCharType="separate"/>
      </w:r>
      <w:r w:rsidR="00736C90">
        <w:rPr>
          <w:noProof/>
        </w:rPr>
        <w:t>3</w:t>
      </w:r>
      <w:r w:rsidRPr="00221AED">
        <w:fldChar w:fldCharType="end"/>
      </w:r>
      <w:r>
        <w:t>.</w:t>
      </w:r>
      <w:r w:rsidR="00DC44CA">
        <w:t xml:space="preserve"> </w:t>
      </w:r>
      <w:r>
        <w:t>În mai 2015, reclamanta a părăsit locuința familiei, aparent împotriva voinței sale, și a fost împiedicată să îl ia pe Y cu ea sau să-l vadă ulterior.</w:t>
      </w:r>
    </w:p>
    <w:p w:rsidR="00047F17" w:rsidRPr="00221AED" w:rsidRDefault="00F663A1" w:rsidP="00221AED">
      <w:pPr>
        <w:pStyle w:val="JuHIRoman"/>
      </w:pPr>
      <w:r>
        <w:t>PRIMA HOTĂRÂRE PENTRU STABILIREA REȘEDINȚEI</w:t>
      </w:r>
    </w:p>
    <w:bookmarkStart w:id="1" w:name="paragraph00004"/>
    <w:p w:rsidR="00047F17" w:rsidRPr="00221AED" w:rsidRDefault="00F663A1" w:rsidP="00221AED">
      <w:pPr>
        <w:pStyle w:val="JuPara"/>
      </w:pPr>
      <w:r w:rsidRPr="00221AED">
        <w:fldChar w:fldCharType="begin"/>
      </w:r>
      <w:r w:rsidRPr="00221AED">
        <w:instrText xml:space="preserve"> SEQ level0 \*arabic \* MERGEFORMAT </w:instrText>
      </w:r>
      <w:r w:rsidRPr="00221AED">
        <w:fldChar w:fldCharType="separate"/>
      </w:r>
      <w:r w:rsidR="00736C90">
        <w:rPr>
          <w:noProof/>
        </w:rPr>
        <w:t>4</w:t>
      </w:r>
      <w:r w:rsidRPr="00221AED">
        <w:fldChar w:fldCharType="end"/>
      </w:r>
      <w:bookmarkEnd w:id="1"/>
      <w:r>
        <w:t>.</w:t>
      </w:r>
      <w:r w:rsidR="00DC44CA">
        <w:t xml:space="preserve"> </w:t>
      </w:r>
      <w:r>
        <w:t>Fiecare părinte a solicitat ca reședința lui Y să fie la domiciliul său. Printr-o hotărâre executorie, deși nu definitivă, din 26 mai 2013, Judecătoria Slatina a stabilit reședința lui Y la reclamantă, însă prin hotărârea definitivă din 29 noiembrie 2017, Tribunalul Olt a anulat această hotărâre și a stabilit reședința lui Y la tatăl său.</w:t>
      </w:r>
    </w:p>
    <w:bookmarkStart w:id="2" w:name="paragraph00005"/>
    <w:p w:rsidR="00047F17" w:rsidRPr="00221AED" w:rsidRDefault="00F663A1" w:rsidP="00221AED">
      <w:pPr>
        <w:pStyle w:val="JuPara"/>
      </w:pPr>
      <w:r w:rsidRPr="00221AED">
        <w:fldChar w:fldCharType="begin"/>
      </w:r>
      <w:r w:rsidRPr="00221AED">
        <w:instrText xml:space="preserve"> SEQ level0 \*arabic \* MERGEFORMAT </w:instrText>
      </w:r>
      <w:r w:rsidRPr="00221AED">
        <w:fldChar w:fldCharType="separate"/>
      </w:r>
      <w:r w:rsidR="00736C90">
        <w:rPr>
          <w:noProof/>
        </w:rPr>
        <w:t>5</w:t>
      </w:r>
      <w:r w:rsidRPr="00221AED">
        <w:fldChar w:fldCharType="end"/>
      </w:r>
      <w:bookmarkEnd w:id="2"/>
      <w:r>
        <w:t>.</w:t>
      </w:r>
      <w:r w:rsidR="00DC44CA">
        <w:t xml:space="preserve"> </w:t>
      </w:r>
      <w:r>
        <w:t>Tribunalul s-a bazat pe rezultatele unui raport de evaluare psihologică a copilului din 30 septembrie 2017, care a concluzionat că acesta era foarte apropiat de tatăl său și o respingea pe mama sa, fiindu-i teamă că aceasta îl va lua din casa tatălui său. De asemenea, în raport s-a constatat că X l-a îndepărtat pe Y de mama sa.</w:t>
      </w:r>
    </w:p>
    <w:bookmarkStart w:id="3" w:name="paragraph00006"/>
    <w:p w:rsidR="00047F17" w:rsidRPr="00221AED" w:rsidRDefault="00F663A1" w:rsidP="00221AED">
      <w:pPr>
        <w:pStyle w:val="JuPara"/>
      </w:pPr>
      <w:r w:rsidRPr="00221AED">
        <w:fldChar w:fldCharType="begin"/>
      </w:r>
      <w:r w:rsidRPr="00221AED">
        <w:instrText xml:space="preserve"> SEQ level0 \*arabic \* MERGEFORMAT </w:instrText>
      </w:r>
      <w:r w:rsidRPr="00221AED">
        <w:fldChar w:fldCharType="separate"/>
      </w:r>
      <w:r w:rsidR="00736C90">
        <w:rPr>
          <w:noProof/>
        </w:rPr>
        <w:t>6</w:t>
      </w:r>
      <w:r w:rsidRPr="00221AED">
        <w:fldChar w:fldCharType="end"/>
      </w:r>
      <w:bookmarkEnd w:id="3"/>
      <w:r>
        <w:t>.</w:t>
      </w:r>
      <w:r w:rsidR="00DC44CA">
        <w:t xml:space="preserve"> </w:t>
      </w:r>
      <w:r>
        <w:t xml:space="preserve">Tribunalul a considerat că, pentru a evita alte traume pentru Y, ar fi în interesul acestuia să continue să locuiască cu X, care ar trebui să înceteze să o denigreze pe reclamantă în fața copilului. </w:t>
      </w:r>
      <w:r w:rsidR="00A1023E">
        <w:t xml:space="preserve">Instanța </w:t>
      </w:r>
      <w:r>
        <w:t>a recomandat consiliere psihologică pentru ca X să învețe să acționeze în interesul superior al lui Y. X a recunoscut în fața instanței că a fost violent față de reclamantă în timpul relației lor, din cauza pretinsei infidelități a acesteia.</w:t>
      </w:r>
    </w:p>
    <w:bookmarkStart w:id="4" w:name="paragraph00007"/>
    <w:p w:rsidR="00047F17" w:rsidRPr="00221AED" w:rsidRDefault="00F663A1" w:rsidP="00221AED">
      <w:pPr>
        <w:pStyle w:val="JuPara"/>
      </w:pPr>
      <w:r w:rsidRPr="00221AED">
        <w:fldChar w:fldCharType="begin"/>
      </w:r>
      <w:r w:rsidRPr="00221AED">
        <w:instrText xml:space="preserve"> SEQ level0 \*arabic \* MERGEFORMAT </w:instrText>
      </w:r>
      <w:r w:rsidRPr="00221AED">
        <w:fldChar w:fldCharType="separate"/>
      </w:r>
      <w:r w:rsidR="00736C90">
        <w:rPr>
          <w:noProof/>
        </w:rPr>
        <w:t>7</w:t>
      </w:r>
      <w:r w:rsidRPr="00221AED">
        <w:fldChar w:fldCharType="end"/>
      </w:r>
      <w:bookmarkEnd w:id="4"/>
      <w:r>
        <w:t>.</w:t>
      </w:r>
      <w:r w:rsidR="00DC44CA">
        <w:t xml:space="preserve"> </w:t>
      </w:r>
      <w:r>
        <w:t xml:space="preserve">Între timp, la 15 septembrie 2016, în timp ce procedura pentru stabilirea </w:t>
      </w:r>
      <w:r w:rsidR="002142B2">
        <w:t>reședinței</w:t>
      </w:r>
      <w:r>
        <w:t xml:space="preserve"> era pendinte în apel, un executor judecătoresc a inițiat executarea deciziei din 26 mai 2013 (</w:t>
      </w:r>
      <w:r>
        <w:rPr>
          <w:i/>
          <w:iCs/>
        </w:rPr>
        <w:t>supra</w:t>
      </w:r>
      <w:r>
        <w:t>, pct. </w:t>
      </w:r>
      <w:r w:rsidRPr="00221AED">
        <w:fldChar w:fldCharType="begin"/>
      </w:r>
      <w:r w:rsidRPr="00221AED">
        <w:instrText xml:space="preserve">REF paragraph00004 \h \* CharFormat </w:instrText>
      </w:r>
      <w:r w:rsidRPr="00221AED">
        <w:fldChar w:fldCharType="separate"/>
      </w:r>
      <w:r w:rsidR="00736C90">
        <w:t>4</w:t>
      </w:r>
      <w:r w:rsidRPr="00221AED">
        <w:fldChar w:fldCharType="end"/>
      </w:r>
      <w:r>
        <w:t>). Y a refuzat în termeni categorici să părăsească biroul executorului judecătoresc împreună cu mama sa.</w:t>
      </w:r>
    </w:p>
    <w:p w:rsidR="00047F17" w:rsidRPr="00221AED" w:rsidRDefault="00F663A1" w:rsidP="00221AED">
      <w:pPr>
        <w:pStyle w:val="JuHIRoman"/>
      </w:pPr>
      <w:r>
        <w:t>REGIMUL DE VIZITARE</w:t>
      </w:r>
    </w:p>
    <w:bookmarkStart w:id="5" w:name="paragraph00008"/>
    <w:p w:rsidR="00047F17" w:rsidRPr="00221AED" w:rsidRDefault="00F663A1" w:rsidP="00221AED">
      <w:pPr>
        <w:pStyle w:val="JuPara"/>
      </w:pPr>
      <w:r w:rsidRPr="00221AED">
        <w:fldChar w:fldCharType="begin"/>
      </w:r>
      <w:r w:rsidRPr="00221AED">
        <w:instrText xml:space="preserve"> SEQ level0 \*arabic \* MERGEFORMAT </w:instrText>
      </w:r>
      <w:r w:rsidRPr="00221AED">
        <w:fldChar w:fldCharType="separate"/>
      </w:r>
      <w:r w:rsidR="00736C90">
        <w:rPr>
          <w:noProof/>
        </w:rPr>
        <w:t>8</w:t>
      </w:r>
      <w:r w:rsidRPr="00221AED">
        <w:fldChar w:fldCharType="end"/>
      </w:r>
      <w:bookmarkEnd w:id="5"/>
      <w:r>
        <w:t>.</w:t>
      </w:r>
      <w:r w:rsidR="00DC44CA">
        <w:t xml:space="preserve"> </w:t>
      </w:r>
      <w:r>
        <w:t>Întrucât, după ce instanța a decis să stabilească reședința lui Y la X (</w:t>
      </w:r>
      <w:r>
        <w:rPr>
          <w:i/>
          <w:iCs/>
        </w:rPr>
        <w:t>supra</w:t>
      </w:r>
      <w:r>
        <w:t>, pct. </w:t>
      </w:r>
      <w:r w:rsidRPr="00221AED">
        <w:fldChar w:fldCharType="begin"/>
      </w:r>
      <w:r w:rsidRPr="00221AED">
        <w:instrText xml:space="preserve">REF paragraph00004 \h \* CharFormat </w:instrText>
      </w:r>
      <w:r w:rsidRPr="00221AED">
        <w:fldChar w:fldCharType="separate"/>
      </w:r>
      <w:r w:rsidR="00736C90">
        <w:t>4</w:t>
      </w:r>
      <w:r w:rsidRPr="00221AED">
        <w:fldChar w:fldCharType="end"/>
      </w:r>
      <w:r>
        <w:t>), acesta din urmă a împiedicat contactele dintre reclamantă și Y, în urma unei cereri depuse de aceasta, Judecătoria Slatina, prin hotărârea din 6 noiembrie 2018, a stabilit un program de vizită în favoarea reclamantei. În pofida cererilor repetate adresate de reclamantă lui X, acest program nu a fost niciodată respectat.</w:t>
      </w:r>
    </w:p>
    <w:bookmarkStart w:id="6" w:name="paragraph00009"/>
    <w:p w:rsidR="00047F17" w:rsidRPr="00221AED" w:rsidRDefault="00F663A1" w:rsidP="00221AED">
      <w:pPr>
        <w:pStyle w:val="JuPara"/>
      </w:pPr>
      <w:r w:rsidRPr="00221AED">
        <w:fldChar w:fldCharType="begin"/>
      </w:r>
      <w:r w:rsidRPr="00221AED">
        <w:instrText xml:space="preserve"> SEQ level0 \*arabic \* MERGEFORMAT </w:instrText>
      </w:r>
      <w:r w:rsidRPr="00221AED">
        <w:fldChar w:fldCharType="separate"/>
      </w:r>
      <w:r w:rsidR="00736C90">
        <w:rPr>
          <w:noProof/>
        </w:rPr>
        <w:t>9</w:t>
      </w:r>
      <w:r w:rsidRPr="00221AED">
        <w:fldChar w:fldCharType="end"/>
      </w:r>
      <w:bookmarkEnd w:id="6"/>
      <w:r>
        <w:t>.</w:t>
      </w:r>
      <w:r w:rsidR="00DC44CA">
        <w:t xml:space="preserve"> </w:t>
      </w:r>
      <w:r>
        <w:t>La 16 iulie 2018, în timp ce executorul judecătoresc încerca să pună în aplicare programul de vizită, Y a spus că va merge cu reclamanta numai dacă X va merge și el. Cei trei au părăsit împreună biroul executorului judecătoresc.</w:t>
      </w:r>
    </w:p>
    <w:bookmarkStart w:id="7" w:name="paragraph00010"/>
    <w:p w:rsidR="00047F17" w:rsidRPr="00221AED" w:rsidRDefault="00F663A1" w:rsidP="00221AED">
      <w:pPr>
        <w:pStyle w:val="JuPara"/>
      </w:pPr>
      <w:r w:rsidRPr="00221AED">
        <w:fldChar w:fldCharType="begin"/>
      </w:r>
      <w:r w:rsidRPr="00221AED">
        <w:instrText xml:space="preserve"> SEQ level0 \*arabic \* MERGEFORMAT </w:instrText>
      </w:r>
      <w:r w:rsidRPr="00221AED">
        <w:fldChar w:fldCharType="separate"/>
      </w:r>
      <w:r w:rsidR="00736C90">
        <w:rPr>
          <w:noProof/>
        </w:rPr>
        <w:t>10</w:t>
      </w:r>
      <w:r w:rsidRPr="00221AED">
        <w:fldChar w:fldCharType="end"/>
      </w:r>
      <w:bookmarkEnd w:id="7"/>
      <w:r>
        <w:t>.</w:t>
      </w:r>
      <w:r w:rsidR="00DC44CA">
        <w:t xml:space="preserve"> </w:t>
      </w:r>
      <w:r>
        <w:t>La 14 februarie 2019, din cauza împotrivirii lui Y la cererea autorității de protecție a copilului, judecătoria a dispus, pe baza raportului executorului judecătoresc din 16 iulie 2018, un program de consiliere obligatorie de trei luni pentru Y; instanța a solicitat să-i fie prezentat raportul la sfârșitul programului. De asemenea, a informat-o pe reclamantă că, în cazul în care Y refuză în continuare vizita la sfârșitul programului de consiliere, ar putea solicita impunerea de sancțiuni împotriva lui X pentru nerespectarea unei hotărâri judecătorești.</w:t>
      </w:r>
    </w:p>
    <w:bookmarkStart w:id="8" w:name="paragraph00011"/>
    <w:p w:rsidR="00047F17" w:rsidRPr="00221AED" w:rsidRDefault="00F663A1" w:rsidP="00221AED">
      <w:pPr>
        <w:pStyle w:val="JuPara"/>
      </w:pPr>
      <w:r w:rsidRPr="00221AED">
        <w:fldChar w:fldCharType="begin"/>
      </w:r>
      <w:r w:rsidRPr="00221AED">
        <w:instrText xml:space="preserve"> SEQ level0 \*arabic \* MERGEFORMAT </w:instrText>
      </w:r>
      <w:r w:rsidRPr="00221AED">
        <w:fldChar w:fldCharType="separate"/>
      </w:r>
      <w:r w:rsidR="00736C90">
        <w:rPr>
          <w:noProof/>
        </w:rPr>
        <w:t>11</w:t>
      </w:r>
      <w:r w:rsidRPr="00221AED">
        <w:fldChar w:fldCharType="end"/>
      </w:r>
      <w:bookmarkEnd w:id="8"/>
      <w:r>
        <w:t>.</w:t>
      </w:r>
      <w:r w:rsidR="00DC44CA">
        <w:t xml:space="preserve"> </w:t>
      </w:r>
      <w:r>
        <w:t>La 21 iulie 2020, reclamanta a formulat o plângere penală împotriva lui X pentru nerespectarea hotărârii privind dreptul de vizitare.</w:t>
      </w:r>
    </w:p>
    <w:p w:rsidR="00047F17" w:rsidRPr="00221AED" w:rsidRDefault="00F663A1" w:rsidP="00221AED">
      <w:pPr>
        <w:pStyle w:val="JuHIRoman"/>
      </w:pPr>
      <w:r>
        <w:t>A DOUA HOTĂRÂRE PENTRU STABILIREA REȘEDINȚEI</w:t>
      </w:r>
    </w:p>
    <w:p w:rsidR="00047F17" w:rsidRPr="00221AED" w:rsidRDefault="00221AED" w:rsidP="00221AED">
      <w:pPr>
        <w:pStyle w:val="JuPara"/>
      </w:pPr>
      <w:r w:rsidRPr="00221AED">
        <w:fldChar w:fldCharType="begin"/>
      </w:r>
      <w:r w:rsidR="00F663A1">
        <w:instrText xml:space="preserve"> SEQ level0 \*arabic \* MERGEFORMAT </w:instrText>
      </w:r>
      <w:r w:rsidRPr="00221AED">
        <w:fldChar w:fldCharType="separate"/>
      </w:r>
      <w:r w:rsidR="00736C90">
        <w:rPr>
          <w:noProof/>
        </w:rPr>
        <w:t>12</w:t>
      </w:r>
      <w:r w:rsidRPr="00221AED">
        <w:fldChar w:fldCharType="end"/>
      </w:r>
      <w:r>
        <w:t>.</w:t>
      </w:r>
      <w:r w:rsidR="00DC44CA">
        <w:t xml:space="preserve"> </w:t>
      </w:r>
      <w:r>
        <w:t>La 30 ianuarie 2019 reclamanta a introdus o nouă acțiune la Judecătoria Slatina, solicitând stabilirea reședinței lui Y la ea, pe motiv că X nu a respectat programul de vizitare și i-a interzis să îl viziteze sau să vorbească la telefon cu Y. Contactele lor s-au limitat la vizitarea lui Y la școală.</w:t>
      </w:r>
    </w:p>
    <w:p w:rsidR="00047F17" w:rsidRPr="00221AED" w:rsidRDefault="00221AED" w:rsidP="00221AED">
      <w:pPr>
        <w:pStyle w:val="JuPara"/>
      </w:pPr>
      <w:r w:rsidRPr="00221AED">
        <w:fldChar w:fldCharType="begin"/>
      </w:r>
      <w:r w:rsidR="00F663A1">
        <w:instrText xml:space="preserve"> SEQ level0 \*arabic \* MERGEFORMAT </w:instrText>
      </w:r>
      <w:r w:rsidRPr="00221AED">
        <w:fldChar w:fldCharType="separate"/>
      </w:r>
      <w:r w:rsidR="00736C90">
        <w:rPr>
          <w:noProof/>
        </w:rPr>
        <w:t>13</w:t>
      </w:r>
      <w:r w:rsidRPr="00221AED">
        <w:fldChar w:fldCharType="end"/>
      </w:r>
      <w:r>
        <w:t>.</w:t>
      </w:r>
      <w:r w:rsidR="00DC44CA">
        <w:t xml:space="preserve"> </w:t>
      </w:r>
      <w:r>
        <w:t>La 16 septembrie 2019, Y a fost audiat de instanță. Acesta a afirmat că dorește să locuiască cu tatăl său și să-și vadă mama ocazional.</w:t>
      </w:r>
    </w:p>
    <w:bookmarkStart w:id="9" w:name="paragraph00014"/>
    <w:p w:rsidR="00047F17" w:rsidRPr="00221AED" w:rsidRDefault="00F663A1" w:rsidP="00221AED">
      <w:pPr>
        <w:pStyle w:val="JuPara"/>
      </w:pPr>
      <w:r w:rsidRPr="00221AED">
        <w:fldChar w:fldCharType="begin"/>
      </w:r>
      <w:r w:rsidRPr="00221AED">
        <w:instrText xml:space="preserve"> SEQ level0 \*arabic \* MERGEFORMAT </w:instrText>
      </w:r>
      <w:r w:rsidRPr="00221AED">
        <w:fldChar w:fldCharType="separate"/>
      </w:r>
      <w:r w:rsidR="00736C90">
        <w:rPr>
          <w:noProof/>
        </w:rPr>
        <w:t>14</w:t>
      </w:r>
      <w:r w:rsidRPr="00221AED">
        <w:fldChar w:fldCharType="end"/>
      </w:r>
      <w:bookmarkEnd w:id="9"/>
      <w:r>
        <w:t>.</w:t>
      </w:r>
      <w:r w:rsidR="00DC44CA">
        <w:t xml:space="preserve"> </w:t>
      </w:r>
      <w:r>
        <w:t>Instanța s-a bazat în continuare pe decizia din 29 noiembrie 2017 (</w:t>
      </w:r>
      <w:r>
        <w:rPr>
          <w:i/>
          <w:iCs/>
        </w:rPr>
        <w:t>supra</w:t>
      </w:r>
      <w:r>
        <w:t xml:space="preserve">, pct. </w:t>
      </w:r>
      <w:r w:rsidRPr="00221AED">
        <w:fldChar w:fldCharType="begin"/>
      </w:r>
      <w:r w:rsidRPr="00221AED">
        <w:instrText xml:space="preserve">REF paragraph00004 \h \* CharFormat </w:instrText>
      </w:r>
      <w:r w:rsidRPr="00221AED">
        <w:fldChar w:fldCharType="separate"/>
      </w:r>
      <w:r w:rsidR="00736C90">
        <w:t>4</w:t>
      </w:r>
      <w:r w:rsidRPr="00221AED">
        <w:fldChar w:fldCharType="end"/>
      </w:r>
      <w:r>
        <w:t xml:space="preserve"> și </w:t>
      </w:r>
      <w:r w:rsidRPr="00221AED">
        <w:fldChar w:fldCharType="begin"/>
      </w:r>
      <w:r w:rsidRPr="00221AED">
        <w:instrText xml:space="preserve">REF paragraph00006 \h \* CharFormat </w:instrText>
      </w:r>
      <w:r w:rsidRPr="00221AED">
        <w:fldChar w:fldCharType="separate"/>
      </w:r>
      <w:r w:rsidR="00736C90">
        <w:t>6</w:t>
      </w:r>
      <w:r w:rsidRPr="00221AED">
        <w:fldChar w:fldCharType="end"/>
      </w:r>
      <w:r>
        <w:t>), pe raportul de evaluare psihologică din 30 septembrie 2017 (</w:t>
      </w:r>
      <w:r>
        <w:rPr>
          <w:i/>
          <w:iCs/>
        </w:rPr>
        <w:t>supra</w:t>
      </w:r>
      <w:r>
        <w:t xml:space="preserve">, pct. </w:t>
      </w:r>
      <w:r w:rsidRPr="00221AED">
        <w:fldChar w:fldCharType="begin"/>
      </w:r>
      <w:r w:rsidRPr="00221AED">
        <w:instrText xml:space="preserve">REF paragraph00005 \h \* CharFormat </w:instrText>
      </w:r>
      <w:r w:rsidRPr="00221AED">
        <w:fldChar w:fldCharType="separate"/>
      </w:r>
      <w:r w:rsidR="00736C90">
        <w:t>5</w:t>
      </w:r>
      <w:r w:rsidRPr="00221AED">
        <w:fldChar w:fldCharType="end"/>
      </w:r>
      <w:r>
        <w:t>) și pe rapoartele executorului judecătoresc din 15 septembrie 2016 și 16 iulie 2018 (</w:t>
      </w:r>
      <w:r>
        <w:rPr>
          <w:i/>
          <w:iCs/>
        </w:rPr>
        <w:t>supra</w:t>
      </w:r>
      <w:r>
        <w:t xml:space="preserve">, pct. </w:t>
      </w:r>
      <w:r w:rsidRPr="00221AED">
        <w:fldChar w:fldCharType="begin"/>
      </w:r>
      <w:r w:rsidRPr="00221AED">
        <w:instrText xml:space="preserve">REF paragraph00007 \h \* CharFormat </w:instrText>
      </w:r>
      <w:r w:rsidRPr="00221AED">
        <w:fldChar w:fldCharType="separate"/>
      </w:r>
      <w:r w:rsidR="00736C90">
        <w:t>7</w:t>
      </w:r>
      <w:r w:rsidRPr="00221AED">
        <w:fldChar w:fldCharType="end"/>
      </w:r>
      <w:r>
        <w:t xml:space="preserve"> și </w:t>
      </w:r>
      <w:r w:rsidRPr="00221AED">
        <w:fldChar w:fldCharType="begin"/>
      </w:r>
      <w:r w:rsidRPr="00221AED">
        <w:instrText xml:space="preserve">REF paragraph00009 \h \* CharFormat </w:instrText>
      </w:r>
      <w:r w:rsidRPr="00221AED">
        <w:fldChar w:fldCharType="separate"/>
      </w:r>
      <w:r w:rsidR="00736C90">
        <w:t>9</w:t>
      </w:r>
      <w:r w:rsidRPr="00221AED">
        <w:fldChar w:fldCharType="end"/>
      </w:r>
      <w:r>
        <w:t>). De asemenea, a avut la dispoziție două rapoarte de anchetă socială privind locuințele părinților, care au concluzionat că acestea oferă condiții similare pentru creșterea lui Y.</w:t>
      </w:r>
    </w:p>
    <w:bookmarkStart w:id="10" w:name="paragraph00015"/>
    <w:p w:rsidR="00047F17" w:rsidRPr="00221AED" w:rsidRDefault="00F663A1" w:rsidP="00221AED">
      <w:pPr>
        <w:pStyle w:val="JuPara"/>
      </w:pPr>
      <w:r w:rsidRPr="00221AED">
        <w:fldChar w:fldCharType="begin"/>
      </w:r>
      <w:r w:rsidRPr="00221AED">
        <w:instrText xml:space="preserve"> SEQ level0 \*arabic \* MERGEFORMAT </w:instrText>
      </w:r>
      <w:r w:rsidRPr="00221AED">
        <w:fldChar w:fldCharType="separate"/>
      </w:r>
      <w:r w:rsidR="00736C90">
        <w:rPr>
          <w:noProof/>
        </w:rPr>
        <w:t>15</w:t>
      </w:r>
      <w:r w:rsidRPr="00221AED">
        <w:fldChar w:fldCharType="end"/>
      </w:r>
      <w:bookmarkEnd w:id="10"/>
      <w:r>
        <w:t>.</w:t>
      </w:r>
      <w:r w:rsidR="00DC44CA">
        <w:t xml:space="preserve"> </w:t>
      </w:r>
      <w:r>
        <w:t>De asemenea, instanța a reținut că, în 2018, X a fost violent față de noua sa parteneră, care a obținut un ordin de protecție de șase luni și evacuarea acestuia din locuința lor; de asemenea, a fost condamnat pentru refuzul de a se supune testării alcoolscopice după ce a fost prins conducând în stare de ebrietate. Cu toate acestea, niciunul dintre episoadele respective nu a avut loc în prezența lui Y, iar X nu a comis niciun act reprobabil față de Y.</w:t>
      </w:r>
    </w:p>
    <w:bookmarkStart w:id="11" w:name="paragraph00016"/>
    <w:p w:rsidR="00047F17" w:rsidRPr="00221AED" w:rsidRDefault="00F663A1" w:rsidP="00221AED">
      <w:pPr>
        <w:pStyle w:val="JuPara"/>
      </w:pPr>
      <w:r w:rsidRPr="00221AED">
        <w:fldChar w:fldCharType="begin"/>
      </w:r>
      <w:r w:rsidRPr="00221AED">
        <w:instrText xml:space="preserve"> SEQ level0 \*arabic \* MERGEFORMAT </w:instrText>
      </w:r>
      <w:r w:rsidRPr="00221AED">
        <w:fldChar w:fldCharType="separate"/>
      </w:r>
      <w:r w:rsidR="00736C90">
        <w:rPr>
          <w:noProof/>
        </w:rPr>
        <w:t>16</w:t>
      </w:r>
      <w:r w:rsidRPr="00221AED">
        <w:fldChar w:fldCharType="end"/>
      </w:r>
      <w:bookmarkEnd w:id="11"/>
      <w:r>
        <w:t>.</w:t>
      </w:r>
      <w:r w:rsidR="00DC44CA">
        <w:t xml:space="preserve"> </w:t>
      </w:r>
      <w:r>
        <w:t>Prin hotărârea din 25 noiembrie 2019, Judecătoria Slatina a respins acțiunea reclamantei. Instanța a considerat că, având în vedere că părinții ofereau condiții similare pentru creșterea lui Y, și în pofida influenței negative exercitate de X asupra lui Y, era mai important să se asigure stabilitatea copilului și ca acesta să continue să trăiască într-un mediu familiar în care să se simtă în siguranță. Instanța a considerat că trebuie restabilit contactul cu mama treptat și nu forțat, prin schimbarea reședinței.</w:t>
      </w:r>
    </w:p>
    <w:bookmarkStart w:id="12" w:name="paragraph00017"/>
    <w:p w:rsidR="00047F17" w:rsidRPr="00221AED" w:rsidRDefault="00F663A1" w:rsidP="00221AED">
      <w:pPr>
        <w:pStyle w:val="JuPara"/>
      </w:pPr>
      <w:r w:rsidRPr="00221AED">
        <w:fldChar w:fldCharType="begin"/>
      </w:r>
      <w:r w:rsidRPr="00221AED">
        <w:instrText xml:space="preserve"> SEQ level0 \*arabic \* MERGEFORMAT </w:instrText>
      </w:r>
      <w:r w:rsidRPr="00221AED">
        <w:fldChar w:fldCharType="separate"/>
      </w:r>
      <w:r w:rsidR="00736C90">
        <w:rPr>
          <w:noProof/>
        </w:rPr>
        <w:t>17</w:t>
      </w:r>
      <w:r w:rsidRPr="00221AED">
        <w:fldChar w:fldCharType="end"/>
      </w:r>
      <w:bookmarkEnd w:id="12"/>
      <w:r>
        <w:t>.</w:t>
      </w:r>
      <w:r w:rsidR="00DC44CA">
        <w:t xml:space="preserve"> </w:t>
      </w:r>
      <w:r>
        <w:t>Reclamanta a formulat apel, însă, prin decizia din 28 iulie 2020, Tribunalul Olt a menținut concluziile judecătoriei.</w:t>
      </w:r>
    </w:p>
    <w:p w:rsidR="00047F17" w:rsidRPr="00221AED" w:rsidRDefault="00221AED" w:rsidP="00221AED">
      <w:pPr>
        <w:pStyle w:val="JuPara"/>
      </w:pPr>
      <w:r w:rsidRPr="00221AED">
        <w:fldChar w:fldCharType="begin"/>
      </w:r>
      <w:r w:rsidR="00F663A1">
        <w:instrText xml:space="preserve"> SEQ level0 \*arabic \* MERGEFORMAT </w:instrText>
      </w:r>
      <w:r w:rsidRPr="00221AED">
        <w:fldChar w:fldCharType="separate"/>
      </w:r>
      <w:r w:rsidR="00736C90">
        <w:rPr>
          <w:noProof/>
        </w:rPr>
        <w:t>18</w:t>
      </w:r>
      <w:r w:rsidRPr="00221AED">
        <w:fldChar w:fldCharType="end"/>
      </w:r>
      <w:r>
        <w:t>.</w:t>
      </w:r>
      <w:r w:rsidR="00DC44CA">
        <w:t xml:space="preserve"> </w:t>
      </w:r>
      <w:r>
        <w:t>La 21 iulie 2020, tribunalul l-a audiat pe Y, care a reiterat că nu dorește să locuiască cu mama sa, nici măcar temporar.</w:t>
      </w:r>
    </w:p>
    <w:p w:rsidR="00047F17" w:rsidRPr="00221AED" w:rsidRDefault="00221AED" w:rsidP="00221AED">
      <w:pPr>
        <w:pStyle w:val="JuPara"/>
      </w:pPr>
      <w:r w:rsidRPr="00221AED">
        <w:fldChar w:fldCharType="begin"/>
      </w:r>
      <w:r w:rsidR="00F663A1">
        <w:instrText xml:space="preserve"> SEQ level0 \*arabic \* MERGEFORMAT </w:instrText>
      </w:r>
      <w:r w:rsidRPr="00221AED">
        <w:fldChar w:fldCharType="separate"/>
      </w:r>
      <w:r w:rsidR="00736C90">
        <w:rPr>
          <w:noProof/>
        </w:rPr>
        <w:t>19</w:t>
      </w:r>
      <w:r w:rsidRPr="00221AED">
        <w:fldChar w:fldCharType="end"/>
      </w:r>
      <w:r>
        <w:t>.</w:t>
      </w:r>
      <w:r w:rsidR="00DC44CA">
        <w:t xml:space="preserve"> </w:t>
      </w:r>
      <w:r>
        <w:t>Instanța a observat că situația nu se schimbase de la prima hotărâre de stabilire a reședinței (</w:t>
      </w:r>
      <w:r>
        <w:rPr>
          <w:i/>
          <w:iCs/>
        </w:rPr>
        <w:t>supra</w:t>
      </w:r>
      <w:r>
        <w:t xml:space="preserve">, pct. </w:t>
      </w:r>
      <w:r w:rsidR="00F663A1" w:rsidRPr="00221AED">
        <w:fldChar w:fldCharType="begin"/>
      </w:r>
      <w:r w:rsidR="00F663A1" w:rsidRPr="00221AED">
        <w:instrText xml:space="preserve">REF paragraph00004 \h \* CharFormat </w:instrText>
      </w:r>
      <w:r w:rsidR="00F663A1" w:rsidRPr="00221AED">
        <w:fldChar w:fldCharType="separate"/>
      </w:r>
      <w:r w:rsidR="00736C90">
        <w:t>4</w:t>
      </w:r>
      <w:r w:rsidR="00F663A1" w:rsidRPr="00221AED">
        <w:fldChar w:fldCharType="end"/>
      </w:r>
      <w:r>
        <w:t>) și că X nu putea fi criticat cu privire la comportamentul său față de Y. În plus, Y era fericit în mediul său actual.</w:t>
      </w:r>
    </w:p>
    <w:bookmarkStart w:id="13" w:name="paragraph00020"/>
    <w:p w:rsidR="00047F17" w:rsidRPr="00221AED" w:rsidRDefault="00F663A1" w:rsidP="00221AED">
      <w:pPr>
        <w:pStyle w:val="JuPara"/>
      </w:pPr>
      <w:r w:rsidRPr="00221AED">
        <w:fldChar w:fldCharType="begin"/>
      </w:r>
      <w:r w:rsidRPr="00221AED">
        <w:instrText xml:space="preserve"> SEQ level0 \*arabic \* MERGEFORMAT </w:instrText>
      </w:r>
      <w:r w:rsidRPr="00221AED">
        <w:fldChar w:fldCharType="separate"/>
      </w:r>
      <w:r w:rsidR="00736C90">
        <w:rPr>
          <w:noProof/>
        </w:rPr>
        <w:t>20</w:t>
      </w:r>
      <w:r w:rsidRPr="00221AED">
        <w:fldChar w:fldCharType="end"/>
      </w:r>
      <w:bookmarkEnd w:id="13"/>
      <w:r>
        <w:t>.</w:t>
      </w:r>
      <w:r w:rsidR="00DC44CA">
        <w:t xml:space="preserve"> </w:t>
      </w:r>
      <w:r>
        <w:t>Instanța a observat că Y a refuzat să vorbească cu reclamanta și a reiterat că aceștia au nevoie de timp pentru a-și reface relația. Instanța a observat că reclamanta ar putea utiliza alte mijloace de contact, inclusiv solicitarea de consiliere obligatorie pentru Y, în cadrul executării dreptului de vizită (</w:t>
      </w:r>
      <w:r>
        <w:rPr>
          <w:i/>
          <w:iCs/>
        </w:rPr>
        <w:t>supra</w:t>
      </w:r>
      <w:r>
        <w:t xml:space="preserve">, pct. </w:t>
      </w:r>
      <w:r w:rsidRPr="00221AED">
        <w:fldChar w:fldCharType="begin"/>
      </w:r>
      <w:r w:rsidRPr="00221AED">
        <w:instrText xml:space="preserve"> REF paragraph00008 \h  \* CharFormat </w:instrText>
      </w:r>
      <w:r w:rsidRPr="00221AED">
        <w:fldChar w:fldCharType="separate"/>
      </w:r>
      <w:r w:rsidR="00736C90">
        <w:t>8</w:t>
      </w:r>
      <w:r w:rsidRPr="00221AED">
        <w:fldChar w:fldCharType="end"/>
      </w:r>
      <w:r>
        <w:t>). A considerat că X ar trebui să încurajeze refacerea relației mamă-copil.</w:t>
      </w:r>
    </w:p>
    <w:bookmarkStart w:id="14" w:name="paragraph00021"/>
    <w:p w:rsidR="00047F17" w:rsidRPr="00221AED" w:rsidRDefault="00F663A1" w:rsidP="00221AED">
      <w:pPr>
        <w:pStyle w:val="JuPara"/>
      </w:pPr>
      <w:r w:rsidRPr="00221AED">
        <w:fldChar w:fldCharType="begin"/>
      </w:r>
      <w:r w:rsidRPr="00221AED">
        <w:instrText xml:space="preserve"> SEQ level0 \*arabic \* MERGEFORMAT </w:instrText>
      </w:r>
      <w:r w:rsidRPr="00221AED">
        <w:fldChar w:fldCharType="separate"/>
      </w:r>
      <w:r w:rsidR="00736C90">
        <w:rPr>
          <w:noProof/>
        </w:rPr>
        <w:t>21</w:t>
      </w:r>
      <w:r w:rsidRPr="00221AED">
        <w:fldChar w:fldCharType="end"/>
      </w:r>
      <w:bookmarkEnd w:id="14"/>
      <w:r>
        <w:t>.</w:t>
      </w:r>
      <w:r w:rsidR="00DC44CA">
        <w:t xml:space="preserve"> </w:t>
      </w:r>
      <w:r>
        <w:t>În sfârșit, instanța a considerat că faptul că X a împiedicat și a obstrucționat vizitele și l-a îndepărtat pe Y de mama sa nu constituie un motiv valabil pentru schimbarea reședinței.</w:t>
      </w:r>
    </w:p>
    <w:p w:rsidR="00047F17" w:rsidRPr="00221AED" w:rsidRDefault="00F663A1" w:rsidP="00221AED">
      <w:pPr>
        <w:pStyle w:val="JuHHead"/>
      </w:pPr>
      <w:r>
        <w:t>MOTIVAREA CURȚII</w:t>
      </w:r>
    </w:p>
    <w:p w:rsidR="00047F17" w:rsidRPr="00221AED" w:rsidRDefault="00221AED" w:rsidP="00221AED">
      <w:pPr>
        <w:pStyle w:val="JuPara"/>
      </w:pPr>
      <w:r w:rsidRPr="00221AED">
        <w:fldChar w:fldCharType="begin"/>
      </w:r>
      <w:r w:rsidR="00F663A1">
        <w:instrText xml:space="preserve"> SEQ level0 \*arabic \* MERGEFORMAT </w:instrText>
      </w:r>
      <w:r w:rsidRPr="00221AED">
        <w:fldChar w:fldCharType="separate"/>
      </w:r>
      <w:r w:rsidR="00736C90">
        <w:rPr>
          <w:noProof/>
        </w:rPr>
        <w:t>22</w:t>
      </w:r>
      <w:r w:rsidRPr="00221AED">
        <w:fldChar w:fldCharType="end"/>
      </w:r>
      <w:r>
        <w:t>.</w:t>
      </w:r>
      <w:r w:rsidR="00DC44CA">
        <w:t xml:space="preserve"> </w:t>
      </w:r>
      <w:r>
        <w:t xml:space="preserve">Reclamanta s-a plâns de faptul că instanțele care au decis cu privire la a doua stabilire a reședinței nu au luat în considerare probele relevante, încălcându-i astfel dreptul de a-și crește copilul. Deși reclamanta a invocat art. 1 din Convenție, capătul de cerere trebuie examinat în temeiul art. 8 [a se vedea </w:t>
      </w:r>
      <w:bookmarkStart w:id="15" w:name="_cl34743THECOURTSASSESSMENT"/>
      <w:r>
        <w:rPr>
          <w:i/>
        </w:rPr>
        <w:t>Radomilja și alții împotriva Croației</w:t>
      </w:r>
      <w:bookmarkEnd w:id="15"/>
      <w:r>
        <w:t xml:space="preserve"> (MC), nr. 37685/10 și 22768/12, pct.114 și 126, 20 martie 2018; </w:t>
      </w:r>
      <w:bookmarkStart w:id="16" w:name="_cl39023THECOURTSASSESSMENT"/>
      <w:r>
        <w:rPr>
          <w:i/>
        </w:rPr>
        <w:t>Voica împotriva României</w:t>
      </w:r>
      <w:bookmarkEnd w:id="16"/>
      <w:r>
        <w:t>, nr. 9256/19, pct. 42-43, 7 iulie 2020], iar părțile au fost invitate să depună observații cu privire la acest lucru.</w:t>
      </w:r>
    </w:p>
    <w:p w:rsidR="00047F17" w:rsidRPr="00221AED" w:rsidRDefault="00A1023E" w:rsidP="00221AED">
      <w:pPr>
        <w:pStyle w:val="JuPara"/>
      </w:pPr>
      <w:fldSimple w:instr=" SEQ level0 \*arabic ">
        <w:r w:rsidR="00736C90">
          <w:rPr>
            <w:noProof/>
          </w:rPr>
          <w:t>23</w:t>
        </w:r>
      </w:fldSimple>
      <w:r w:rsidR="00F663A1">
        <w:t>.</w:t>
      </w:r>
      <w:r w:rsidR="00DC44CA">
        <w:t xml:space="preserve"> </w:t>
      </w:r>
      <w:r w:rsidR="00F663A1">
        <w:t>Curtea constată că prezentul capăt de cerere nu este în mod vădit nefondat în sensul art. 35 § 3 lit. a) din Convenție și că nu prezintă niciun alt motiv de inadmisibilitate. Prin urmare, trebuie să fie declarată admisibil.</w:t>
      </w:r>
    </w:p>
    <w:p w:rsidR="00047F17" w:rsidRPr="00221AED" w:rsidRDefault="00A1023E" w:rsidP="00221AED">
      <w:pPr>
        <w:pStyle w:val="JuPara"/>
      </w:pPr>
      <w:fldSimple w:instr=" SEQ level0 \*arabic \* MERGEFORMAT ">
        <w:r w:rsidR="00736C90">
          <w:rPr>
            <w:noProof/>
          </w:rPr>
          <w:t>24</w:t>
        </w:r>
      </w:fldSimple>
      <w:r w:rsidR="00F663A1">
        <w:t>.</w:t>
      </w:r>
      <w:r w:rsidR="00DC44CA">
        <w:t xml:space="preserve"> </w:t>
      </w:r>
      <w:r w:rsidR="00F663A1">
        <w:t xml:space="preserve">Principiile relevante privind ingerința în dreptul la respectarea vieții de familie sunt rezumate în </w:t>
      </w:r>
      <w:bookmarkStart w:id="17" w:name="_cl37172THECOURTSASSESSMENT"/>
      <w:r w:rsidR="00F663A1">
        <w:rPr>
          <w:i/>
        </w:rPr>
        <w:t>Strand Lobben și alții împotriva Norvegiei</w:t>
      </w:r>
      <w:bookmarkEnd w:id="17"/>
      <w:r w:rsidR="00F663A1">
        <w:t xml:space="preserve"> [(MC), nr. 37283/13, pct. 202-04, 10 septembrie 2019] și </w:t>
      </w:r>
      <w:r w:rsidR="00F663A1">
        <w:rPr>
          <w:i/>
        </w:rPr>
        <w:t>Petrov și X împotriva Rusiei</w:t>
      </w:r>
      <w:r w:rsidR="00F663A1">
        <w:t xml:space="preserve"> (nr. 23608/16, pct. 98</w:t>
      </w:r>
      <w:r w:rsidR="00F663A1">
        <w:noBreakHyphen/>
        <w:t>102, 23 octombrie 2018). Curtea trebuie să stabilească dacă motivele invocate pentru a justifica decizia de a nu stabili reședința copilului la reclamantă au fost relevante și suficiente în sensul art. 8. Astfel, ingerința suferită de reclamantă trebuie să fie proporțională cu scopul legitim urmărit, având în vedere asigurarea echilibrului just între interesele concurente relevante și luând în considerare importanța primordială a interesului superior al copilului (</w:t>
      </w:r>
      <w:r w:rsidR="00F663A1">
        <w:rPr>
          <w:i/>
          <w:iCs/>
        </w:rPr>
        <w:t>Strand Lobben și alții</w:t>
      </w:r>
      <w:r w:rsidR="00F663A1">
        <w:t>, citată anterior, pct. 203-204). Deși art. 8 din Convenție nu conține cerințe procedurale explicite, procesul decizional implicat în măsurile care duc la o ingerință trebuie să fie echitabil și de natură să asigure respectarea corespunzătoare a intereselor protejate de art. 8 (</w:t>
      </w:r>
      <w:r w:rsidR="00F663A1">
        <w:rPr>
          <w:i/>
          <w:iCs/>
        </w:rPr>
        <w:t>Petrov și X</w:t>
      </w:r>
      <w:r w:rsidR="00F663A1">
        <w:t>, citată anterior, pct. 101).</w:t>
      </w:r>
    </w:p>
    <w:p w:rsidR="00047F17" w:rsidRPr="00221AED" w:rsidRDefault="00A1023E" w:rsidP="00221AED">
      <w:pPr>
        <w:pStyle w:val="JuPara"/>
      </w:pPr>
      <w:fldSimple w:instr=" SEQ level0 \*arabic ">
        <w:r w:rsidR="00736C90">
          <w:rPr>
            <w:noProof/>
          </w:rPr>
          <w:t>25</w:t>
        </w:r>
      </w:fldSimple>
      <w:r w:rsidR="00F663A1">
        <w:t>.</w:t>
      </w:r>
      <w:r w:rsidR="00DC44CA">
        <w:t xml:space="preserve"> </w:t>
      </w:r>
      <w:r w:rsidR="00F663A1">
        <w:t>Curtea observă că raportul de evaluare psihologică utilizat de instanțele interne în cadrul celui de-al doilea set de proceduri privind reședința lui Y provenea din primul set de proceduri și era deja vechi de doi ani (</w:t>
      </w:r>
      <w:r w:rsidR="00F663A1">
        <w:rPr>
          <w:i/>
          <w:iCs/>
        </w:rPr>
        <w:t>supra</w:t>
      </w:r>
      <w:r w:rsidR="00F663A1">
        <w:t xml:space="preserve">, pct. </w:t>
      </w:r>
      <w:r w:rsidR="00F663A1" w:rsidRPr="00221AED">
        <w:fldChar w:fldCharType="begin"/>
      </w:r>
      <w:r w:rsidR="00F663A1" w:rsidRPr="00221AED">
        <w:instrText xml:space="preserve">REF paragraph00014 \h \* CharFormat </w:instrText>
      </w:r>
      <w:r w:rsidR="00F663A1" w:rsidRPr="00221AED">
        <w:fldChar w:fldCharType="separate"/>
      </w:r>
      <w:r w:rsidR="00736C90">
        <w:t>14</w:t>
      </w:r>
      <w:r w:rsidR="00F663A1" w:rsidRPr="00221AED">
        <w:fldChar w:fldCharType="end"/>
      </w:r>
      <w:r w:rsidR="00F663A1">
        <w:t>) și nu a existat nicio încercare de a obține o evaluare actualizată (</w:t>
      </w:r>
      <w:r w:rsidR="00F663A1">
        <w:rPr>
          <w:i/>
          <w:iCs/>
        </w:rPr>
        <w:t>ibidem</w:t>
      </w:r>
      <w:r w:rsidR="00F663A1">
        <w:t>, pct. 222). Astfel, instanțele s-au privat de beneficiul unei noi evaluări a nevoilor psihologice ale lui Y. De asemenea, nu este clar din ce motive instanțele au considerat comportamentul violent și alienant al lui X ca fiind nerelevant sub aspectul stabilirii reședinței (</w:t>
      </w:r>
      <w:r w:rsidR="00F663A1">
        <w:rPr>
          <w:i/>
          <w:iCs/>
        </w:rPr>
        <w:t>supra</w:t>
      </w:r>
      <w:r w:rsidR="00F663A1">
        <w:t>, pct. </w:t>
      </w:r>
      <w:r w:rsidR="00F663A1" w:rsidRPr="00221AED">
        <w:fldChar w:fldCharType="begin"/>
      </w:r>
      <w:r w:rsidR="00F663A1" w:rsidRPr="00221AED">
        <w:instrText xml:space="preserve">REF paragraph00015 \h \* CharFormat </w:instrText>
      </w:r>
      <w:r w:rsidR="00F663A1" w:rsidRPr="00221AED">
        <w:fldChar w:fldCharType="separate"/>
      </w:r>
      <w:r w:rsidR="00736C90">
        <w:t>15</w:t>
      </w:r>
      <w:r w:rsidR="00F663A1" w:rsidRPr="00221AED">
        <w:fldChar w:fldCharType="end"/>
      </w:r>
      <w:r w:rsidR="00F663A1">
        <w:t xml:space="preserve">, </w:t>
      </w:r>
      <w:r w:rsidR="00F663A1" w:rsidRPr="00221AED">
        <w:fldChar w:fldCharType="begin"/>
      </w:r>
      <w:r w:rsidR="00F663A1" w:rsidRPr="00221AED">
        <w:instrText xml:space="preserve">REF paragraph00016 \h \* CharFormat </w:instrText>
      </w:r>
      <w:r w:rsidR="00F663A1" w:rsidRPr="00221AED">
        <w:fldChar w:fldCharType="separate"/>
      </w:r>
      <w:r w:rsidR="00736C90">
        <w:t>16</w:t>
      </w:r>
      <w:r w:rsidR="00F663A1" w:rsidRPr="00221AED">
        <w:fldChar w:fldCharType="end"/>
      </w:r>
      <w:r w:rsidR="00F663A1">
        <w:t xml:space="preserve"> și </w:t>
      </w:r>
      <w:r w:rsidR="00F663A1" w:rsidRPr="00221AED">
        <w:fldChar w:fldCharType="begin"/>
      </w:r>
      <w:r w:rsidR="00F663A1" w:rsidRPr="00221AED">
        <w:instrText xml:space="preserve">REF paragraph00021 \h \* CharFormat </w:instrText>
      </w:r>
      <w:r w:rsidR="00F663A1" w:rsidRPr="00221AED">
        <w:fldChar w:fldCharType="separate"/>
      </w:r>
      <w:r w:rsidR="00736C90">
        <w:t>21</w:t>
      </w:r>
      <w:r w:rsidR="00F663A1" w:rsidRPr="00221AED">
        <w:fldChar w:fldCharType="end"/>
      </w:r>
      <w:r w:rsidR="00F663A1">
        <w:t xml:space="preserve">; </w:t>
      </w:r>
      <w:r w:rsidR="00F663A1">
        <w:rPr>
          <w:i/>
          <w:iCs/>
        </w:rPr>
        <w:t>a contrario</w:t>
      </w:r>
      <w:r w:rsidR="00F663A1">
        <w:t xml:space="preserve"> </w:t>
      </w:r>
      <w:bookmarkStart w:id="18" w:name="_cl24491THECOURTSASSESSMENT"/>
      <w:r w:rsidR="00F663A1">
        <w:rPr>
          <w:i/>
        </w:rPr>
        <w:t>Diamante și Pelliccioni împotriva San Marino</w:t>
      </w:r>
      <w:bookmarkEnd w:id="18"/>
      <w:r w:rsidR="00F663A1">
        <w:t>, nr. 32250/08, pct. 180 și 183, 27 septembrie 2011).</w:t>
      </w:r>
    </w:p>
    <w:p w:rsidR="00047F17" w:rsidRPr="00221AED" w:rsidRDefault="00221AED" w:rsidP="00221AED">
      <w:pPr>
        <w:pStyle w:val="JuPara"/>
      </w:pPr>
      <w:r w:rsidRPr="00221AED">
        <w:fldChar w:fldCharType="begin"/>
      </w:r>
      <w:r w:rsidR="00F663A1">
        <w:instrText xml:space="preserve"> SEQ level0 \*arabic \* MERGEFORMAT </w:instrText>
      </w:r>
      <w:r w:rsidRPr="00221AED">
        <w:fldChar w:fldCharType="separate"/>
      </w:r>
      <w:r w:rsidR="00736C90">
        <w:rPr>
          <w:noProof/>
        </w:rPr>
        <w:t>26</w:t>
      </w:r>
      <w:r w:rsidRPr="00221AED">
        <w:fldChar w:fldCharType="end"/>
      </w:r>
      <w:r>
        <w:t>.</w:t>
      </w:r>
      <w:r w:rsidR="00DC44CA">
        <w:t xml:space="preserve"> </w:t>
      </w:r>
      <w:r>
        <w:t>În plus, deși s-au bazat pe concluziile primei proceduri de stabilire a reședinței, instanțele nu au luat în considerare încercările eșuate de executare a acestei prime hotărâri (</w:t>
      </w:r>
      <w:r>
        <w:rPr>
          <w:i/>
          <w:iCs/>
        </w:rPr>
        <w:t>supra</w:t>
      </w:r>
      <w:r>
        <w:t xml:space="preserve">, pct. </w:t>
      </w:r>
      <w:r w:rsidR="00F663A1" w:rsidRPr="00221AED">
        <w:fldChar w:fldCharType="begin"/>
      </w:r>
      <w:r w:rsidR="00F663A1" w:rsidRPr="00221AED">
        <w:instrText xml:space="preserve">REF paragraph00007 \h \* CharFormat </w:instrText>
      </w:r>
      <w:r w:rsidR="00F663A1" w:rsidRPr="00221AED">
        <w:fldChar w:fldCharType="separate"/>
      </w:r>
      <w:r w:rsidR="00736C90">
        <w:t>7</w:t>
      </w:r>
      <w:r w:rsidR="00F663A1" w:rsidRPr="00221AED">
        <w:fldChar w:fldCharType="end"/>
      </w:r>
      <w:r>
        <w:t>-</w:t>
      </w:r>
      <w:r w:rsidR="00F663A1" w:rsidRPr="00221AED">
        <w:fldChar w:fldCharType="begin"/>
      </w:r>
      <w:r w:rsidR="00F663A1" w:rsidRPr="00221AED">
        <w:instrText xml:space="preserve">REF paragraph00011 \h \* CharFormat </w:instrText>
      </w:r>
      <w:r w:rsidR="00F663A1" w:rsidRPr="00221AED">
        <w:fldChar w:fldCharType="separate"/>
      </w:r>
      <w:r w:rsidR="00736C90">
        <w:t>11</w:t>
      </w:r>
      <w:r w:rsidR="00F663A1" w:rsidRPr="00221AED">
        <w:fldChar w:fldCharType="end"/>
      </w:r>
      <w:r>
        <w:t>) și nu au solicitat nicio clarificare cu privire la măsurile luate de autorități pentru a aborda refuzul lui Y de a-și vedea mama (</w:t>
      </w:r>
      <w:r>
        <w:rPr>
          <w:i/>
          <w:iCs/>
        </w:rPr>
        <w:t>supra</w:t>
      </w:r>
      <w:r>
        <w:t xml:space="preserve">, pct. </w:t>
      </w:r>
      <w:r w:rsidR="00F663A1" w:rsidRPr="00221AED">
        <w:fldChar w:fldCharType="begin"/>
      </w:r>
      <w:r w:rsidR="00F663A1" w:rsidRPr="00221AED">
        <w:instrText xml:space="preserve">REF paragraph00010 \h \* CharFormat </w:instrText>
      </w:r>
      <w:r w:rsidR="00F663A1" w:rsidRPr="00221AED">
        <w:fldChar w:fldCharType="separate"/>
      </w:r>
      <w:r w:rsidR="00736C90">
        <w:t>10</w:t>
      </w:r>
      <w:r w:rsidR="00F663A1" w:rsidRPr="00221AED">
        <w:fldChar w:fldCharType="end"/>
      </w:r>
      <w:r>
        <w:t>). În această privință, recomandarea acestora ca reclamanta să solicite executarea hotărârii de stabilire a dreptului de vizitare mai degrabă decât schimbarea reședinței și ca X să contribuie la refacerea relației mamă-copil (</w:t>
      </w:r>
      <w:r>
        <w:rPr>
          <w:i/>
          <w:iCs/>
        </w:rPr>
        <w:t>supra</w:t>
      </w:r>
      <w:r>
        <w:t xml:space="preserve">, pct. </w:t>
      </w:r>
      <w:r w:rsidR="00F663A1" w:rsidRPr="00221AED">
        <w:fldChar w:fldCharType="begin"/>
      </w:r>
      <w:r w:rsidR="00F663A1" w:rsidRPr="00221AED">
        <w:instrText xml:space="preserve">REF paragraph00016 \h \* CharFormat </w:instrText>
      </w:r>
      <w:r w:rsidR="00F663A1" w:rsidRPr="00221AED">
        <w:fldChar w:fldCharType="separate"/>
      </w:r>
      <w:r w:rsidR="00736C90">
        <w:t>16</w:t>
      </w:r>
      <w:r w:rsidR="00F663A1" w:rsidRPr="00221AED">
        <w:fldChar w:fldCharType="end"/>
      </w:r>
      <w:r>
        <w:t xml:space="preserve"> și </w:t>
      </w:r>
      <w:r w:rsidR="00F663A1" w:rsidRPr="00221AED">
        <w:fldChar w:fldCharType="begin"/>
      </w:r>
      <w:r w:rsidR="00F663A1" w:rsidRPr="00221AED">
        <w:instrText xml:space="preserve">REF paragraph00020 \h \* CharFormat </w:instrText>
      </w:r>
      <w:r w:rsidR="00F663A1" w:rsidRPr="00221AED">
        <w:fldChar w:fldCharType="separate"/>
      </w:r>
      <w:r w:rsidR="00736C90">
        <w:t>20</w:t>
      </w:r>
      <w:r w:rsidR="00F663A1" w:rsidRPr="00221AED">
        <w:fldChar w:fldCharType="end"/>
      </w:r>
      <w:r>
        <w:t>) este foarte dificil de conciliat cu probele prezentate în fața instanțelor. Trebuie remarcat faptul că aceleași recomandări au fost făcute de instanțe fără niciun rezultat în prima procedură pentru stabilirea reședinței (</w:t>
      </w:r>
      <w:r>
        <w:rPr>
          <w:i/>
          <w:iCs/>
        </w:rPr>
        <w:t>supra</w:t>
      </w:r>
      <w:r>
        <w:t xml:space="preserve">, pct. </w:t>
      </w:r>
      <w:r w:rsidR="00F663A1" w:rsidRPr="00221AED">
        <w:fldChar w:fldCharType="begin"/>
      </w:r>
      <w:r w:rsidR="00F663A1" w:rsidRPr="00221AED">
        <w:instrText xml:space="preserve">REF paragraph00006 \h \* CharFormat </w:instrText>
      </w:r>
      <w:r w:rsidR="00F663A1" w:rsidRPr="00221AED">
        <w:fldChar w:fldCharType="separate"/>
      </w:r>
      <w:r w:rsidR="00736C90">
        <w:t>6</w:t>
      </w:r>
      <w:r w:rsidR="00F663A1" w:rsidRPr="00221AED">
        <w:fldChar w:fldCharType="end"/>
      </w:r>
      <w:r>
        <w:t xml:space="preserve">), un aspect pe care instanțele care au decis cu privire la a doua cerere de stabilire a reședinței nu par să-l fi luat în considerare (în special, supra, pct. </w:t>
      </w:r>
      <w:r w:rsidR="00F663A1" w:rsidRPr="00221AED">
        <w:fldChar w:fldCharType="begin"/>
      </w:r>
      <w:r w:rsidR="00F663A1" w:rsidRPr="00221AED">
        <w:instrText xml:space="preserve">REF paragraph00020 \h \* CharFormat </w:instrText>
      </w:r>
      <w:r w:rsidR="00F663A1" w:rsidRPr="00221AED">
        <w:fldChar w:fldCharType="separate"/>
      </w:r>
      <w:r w:rsidR="00736C90">
        <w:t>20</w:t>
      </w:r>
      <w:r w:rsidR="00F663A1" w:rsidRPr="00221AED">
        <w:fldChar w:fldCharType="end"/>
      </w:r>
      <w:r>
        <w:t xml:space="preserve"> și </w:t>
      </w:r>
      <w:r w:rsidR="00F663A1" w:rsidRPr="00221AED">
        <w:fldChar w:fldCharType="begin"/>
      </w:r>
      <w:r w:rsidR="00F663A1" w:rsidRPr="00221AED">
        <w:instrText xml:space="preserve">REF paragraph00021 \h \* CharFormat </w:instrText>
      </w:r>
      <w:r w:rsidR="00F663A1" w:rsidRPr="00221AED">
        <w:fldChar w:fldCharType="separate"/>
      </w:r>
      <w:r w:rsidR="00736C90">
        <w:t>21</w:t>
      </w:r>
      <w:r w:rsidR="00F663A1" w:rsidRPr="00221AED">
        <w:fldChar w:fldCharType="end"/>
      </w:r>
      <w:r>
        <w:t>).</w:t>
      </w:r>
    </w:p>
    <w:p w:rsidR="00047F17" w:rsidRPr="00221AED" w:rsidRDefault="00221AED" w:rsidP="00221AED">
      <w:pPr>
        <w:pStyle w:val="JuPara"/>
      </w:pPr>
      <w:r w:rsidRPr="00221AED">
        <w:fldChar w:fldCharType="begin"/>
      </w:r>
      <w:r w:rsidR="00F663A1">
        <w:instrText xml:space="preserve"> SEQ level0 \*arabic \* MERGEFORMAT </w:instrText>
      </w:r>
      <w:r w:rsidRPr="00221AED">
        <w:fldChar w:fldCharType="separate"/>
      </w:r>
      <w:r w:rsidR="00736C90">
        <w:rPr>
          <w:noProof/>
        </w:rPr>
        <w:t>27</w:t>
      </w:r>
      <w:r w:rsidRPr="00221AED">
        <w:fldChar w:fldCharType="end"/>
      </w:r>
      <w:r>
        <w:t>.</w:t>
      </w:r>
      <w:r w:rsidR="00DC44CA">
        <w:t xml:space="preserve"> </w:t>
      </w:r>
      <w:r>
        <w:t xml:space="preserve">Curtea nu este convinsă că instanțele interne au încercat să efectueze un exercițiu real de asigurare a echilibrului între interesul superior al copilului și cel al părinților, în special cel al mamei sale (a se vedea, </w:t>
      </w:r>
      <w:r>
        <w:rPr>
          <w:i/>
          <w:iCs/>
        </w:rPr>
        <w:t>mutatis mutandis, Strand Lobben și alții</w:t>
      </w:r>
      <w:r>
        <w:t>, citată anterior, pct. 204, 206 și 220). Acestea nu au evaluat în mod serios consecințele, inclusiv pe termen lung, ale faptului că copilul continuă să locuiască cu X și, parțial din cauza comportamentului acestuia din urmă, este efectiv privat de prezența mamei sale în viața sa.</w:t>
      </w:r>
    </w:p>
    <w:p w:rsidR="00047F17" w:rsidRPr="00221AED" w:rsidRDefault="00A1023E" w:rsidP="00221AED">
      <w:pPr>
        <w:pStyle w:val="JuPara"/>
      </w:pPr>
      <w:fldSimple w:instr=" SEQ level0 \*arabic ">
        <w:r w:rsidR="00736C90">
          <w:rPr>
            <w:noProof/>
          </w:rPr>
          <w:t>28</w:t>
        </w:r>
      </w:fldSimple>
      <w:r w:rsidR="00F663A1">
        <w:t>.</w:t>
      </w:r>
      <w:r w:rsidR="00DC44CA">
        <w:t xml:space="preserve"> </w:t>
      </w:r>
      <w:r w:rsidR="00F663A1">
        <w:t>Din aceste motive, Curtea nu consideră că procesul decizional care a condus la decizia din 28 iulie 2020 (</w:t>
      </w:r>
      <w:r w:rsidR="00F663A1">
        <w:rPr>
          <w:i/>
          <w:iCs/>
        </w:rPr>
        <w:t>supra</w:t>
      </w:r>
      <w:r w:rsidR="00F663A1">
        <w:t xml:space="preserve">, pct. </w:t>
      </w:r>
      <w:r w:rsidR="00F663A1" w:rsidRPr="00221AED">
        <w:fldChar w:fldCharType="begin"/>
      </w:r>
      <w:r w:rsidR="00F663A1" w:rsidRPr="00221AED">
        <w:instrText xml:space="preserve">REF paragraph00017 \h \* CharFormat </w:instrText>
      </w:r>
      <w:r w:rsidR="00F663A1" w:rsidRPr="00221AED">
        <w:fldChar w:fldCharType="separate"/>
      </w:r>
      <w:r w:rsidR="00736C90">
        <w:t>17</w:t>
      </w:r>
      <w:r w:rsidR="00F663A1" w:rsidRPr="00221AED">
        <w:fldChar w:fldCharType="end"/>
      </w:r>
      <w:r w:rsidR="00F663A1">
        <w:t>) a fost realizat astfel încât să se asigure că toate opiniile și interesele au fost luate în considerare în mod corespunzător. Prin urmare, Curtea nu este convinsă că procedura menționată a fost însoțită de garanții suficiente.</w:t>
      </w:r>
    </w:p>
    <w:p w:rsidR="00047F17" w:rsidRPr="00221AED" w:rsidRDefault="00221AED" w:rsidP="00221AED">
      <w:pPr>
        <w:pStyle w:val="JuPara"/>
      </w:pPr>
      <w:r w:rsidRPr="00221AED">
        <w:fldChar w:fldCharType="begin"/>
      </w:r>
      <w:r w:rsidR="00F663A1">
        <w:instrText xml:space="preserve"> SEQ level0 \*arabic \* MERGEFORMAT </w:instrText>
      </w:r>
      <w:r w:rsidRPr="00221AED">
        <w:fldChar w:fldCharType="separate"/>
      </w:r>
      <w:r w:rsidR="00736C90">
        <w:rPr>
          <w:noProof/>
        </w:rPr>
        <w:t>29</w:t>
      </w:r>
      <w:r w:rsidRPr="00221AED">
        <w:fldChar w:fldCharType="end"/>
      </w:r>
      <w:r>
        <w:t>.</w:t>
      </w:r>
      <w:r w:rsidR="00DC44CA">
        <w:t xml:space="preserve"> </w:t>
      </w:r>
      <w:r>
        <w:t>În consecință, a existat o încălcare a art. 8 din Convenție.</w:t>
      </w:r>
    </w:p>
    <w:p w:rsidR="00047F17" w:rsidRPr="00221AED" w:rsidRDefault="00F663A1" w:rsidP="00221AED">
      <w:pPr>
        <w:pStyle w:val="JuHHead"/>
      </w:pPr>
      <w:r>
        <w:rPr>
          <w:caps w:val="0"/>
        </w:rPr>
        <w:t>CU PRIVIRE LA APLICAREA ART. 41 DIN CONVENȚIE</w:t>
      </w:r>
    </w:p>
    <w:p w:rsidR="00047F17" w:rsidRPr="00221AED" w:rsidRDefault="00A1023E" w:rsidP="00221AED">
      <w:pPr>
        <w:pStyle w:val="JuPara"/>
      </w:pPr>
      <w:fldSimple w:instr=" SEQ level0 \*arabic ">
        <w:r w:rsidR="00736C90">
          <w:rPr>
            <w:noProof/>
          </w:rPr>
          <w:t>30</w:t>
        </w:r>
      </w:fldSimple>
      <w:r w:rsidR="00F663A1">
        <w:t>.</w:t>
      </w:r>
      <w:r w:rsidR="00DC44CA">
        <w:t xml:space="preserve"> </w:t>
      </w:r>
      <w:r w:rsidR="00F663A1">
        <w:t>Reclamanta nu a formulat o cerere de acordare a unei reparații echitabile. În consecință, Curtea consideră că nu este necesar să i se acorde vreo sumă în această privință.</w:t>
      </w:r>
    </w:p>
    <w:p w:rsidR="00047F17" w:rsidRPr="00221AED" w:rsidRDefault="00F663A1" w:rsidP="00221AED">
      <w:pPr>
        <w:pStyle w:val="JuHHead"/>
      </w:pPr>
      <w:r>
        <w:t>PENTRU ACESTE MOTIVE, CURTEA, ÎN UNANIMITATE,</w:t>
      </w:r>
    </w:p>
    <w:p w:rsidR="00047F17" w:rsidRPr="00221AED" w:rsidRDefault="00F663A1" w:rsidP="00221AED">
      <w:pPr>
        <w:pStyle w:val="JuList"/>
      </w:pPr>
      <w:r>
        <w:rPr>
          <w:i/>
        </w:rPr>
        <w:t>Declară</w:t>
      </w:r>
      <w:r>
        <w:t xml:space="preserve"> cererea admisibilă;</w:t>
      </w:r>
    </w:p>
    <w:p w:rsidR="004D0EC7" w:rsidRPr="00221AED" w:rsidRDefault="00F663A1" w:rsidP="00221AED">
      <w:pPr>
        <w:pStyle w:val="JuList"/>
      </w:pPr>
      <w:r>
        <w:rPr>
          <w:i/>
        </w:rPr>
        <w:t>Hotărăște</w:t>
      </w:r>
      <w:r>
        <w:t xml:space="preserve"> că a fost încălcat art. 8 din Convenție.</w:t>
      </w:r>
    </w:p>
    <w:p w:rsidR="008E3A08" w:rsidRPr="00221AED" w:rsidRDefault="00F663A1" w:rsidP="00221AED">
      <w:pPr>
        <w:pStyle w:val="JuParaLast"/>
      </w:pPr>
      <w:r>
        <w:t>Redactată în limba engleză și comunicată în scris la 16 aprilie 2024, în conformitate cu art. 77 § 2 și 3 din Regulamentul Curții.</w:t>
      </w:r>
    </w:p>
    <w:p w:rsidR="007E79A4" w:rsidRPr="00221AED" w:rsidRDefault="00F663A1" w:rsidP="00221AED">
      <w:pPr>
        <w:pStyle w:val="ECHRPlaceholder"/>
        <w:rPr>
          <w:szCs w:val="22"/>
        </w:rPr>
      </w:pPr>
      <w:r>
        <w:tab/>
      </w:r>
    </w:p>
    <w:p w:rsidR="007E79A4" w:rsidRPr="00221AED" w:rsidRDefault="00F663A1" w:rsidP="00221AED">
      <w:pPr>
        <w:pStyle w:val="JuSigned"/>
      </w:pPr>
      <w:r>
        <w:tab/>
        <w:t>Simeon Petrovski</w:t>
      </w:r>
      <w:r>
        <w:tab/>
        <w:t>Faris Vehabović</w:t>
      </w:r>
      <w:r>
        <w:br/>
      </w:r>
      <w:r>
        <w:tab/>
        <w:t>Grefier adjunct</w:t>
      </w:r>
      <w:r>
        <w:tab/>
        <w:t>Președinte</w:t>
      </w:r>
    </w:p>
    <w:sectPr w:rsidR="007E79A4" w:rsidRPr="00221AED" w:rsidSect="007D3701">
      <w:headerReference w:type="even" r:id="rId12"/>
      <w:headerReference w:type="default" r:id="rId13"/>
      <w:footerReference w:type="even" r:id="rId14"/>
      <w:footerReference w:type="default" r:id="rId15"/>
      <w:footnotePr>
        <w:numRestart w:val="eachSect"/>
      </w:footnotePr>
      <w:pgSz w:w="11906" w:h="16838" w:code="9"/>
      <w:pgMar w:top="2274" w:right="2274" w:bottom="2274" w:left="2274" w:header="1701"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2136" w:rsidRDefault="00ED2136">
      <w:r>
        <w:separator/>
      </w:r>
    </w:p>
  </w:endnote>
  <w:endnote w:type="continuationSeparator" w:id="0">
    <w:p w:rsidR="00ED2136" w:rsidRDefault="00ED21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7F17" w:rsidRPr="00150BFA" w:rsidRDefault="00F663A1" w:rsidP="0020718E">
    <w:pPr>
      <w:jc w:val="center"/>
    </w:pPr>
    <w:r>
      <w:rPr>
        <w:noProof/>
        <w:lang w:eastAsia="ro-RO"/>
      </w:rPr>
      <w:drawing>
        <wp:inline distT="0" distB="0" distL="0" distR="0">
          <wp:extent cx="771525" cy="619125"/>
          <wp:effectExtent l="0" t="0" r="9525" b="9525"/>
          <wp:docPr id="46" name="Picture 46"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p w:rsidR="0098410D" w:rsidRPr="00047F17" w:rsidRDefault="0098410D" w:rsidP="00AF12C5">
    <w:pPr>
      <w:pStyle w:val="Footer0"/>
      <w:jc w:val="center"/>
      <w:rPr>
        <w:sz w:val="4"/>
        <w:szCs w:val="4"/>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7F17" w:rsidRPr="00150BFA" w:rsidRDefault="00F663A1" w:rsidP="0020718E">
    <w:pPr>
      <w:jc w:val="center"/>
    </w:pPr>
    <w:r>
      <w:rPr>
        <w:noProof/>
        <w:lang w:eastAsia="ro-RO"/>
      </w:rPr>
      <w:drawing>
        <wp:inline distT="0" distB="0" distL="0" distR="0">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p w:rsidR="009E7A6F" w:rsidRPr="00047F17" w:rsidRDefault="009E7A6F" w:rsidP="009E7A6F">
    <w:pPr>
      <w:pStyle w:val="Footer0"/>
      <w:jc w:val="center"/>
      <w:rPr>
        <w:sz w:val="4"/>
        <w:szCs w:val="4"/>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EBA" w:rsidRDefault="00F663A1" w:rsidP="009A115C">
    <w:pPr>
      <w:pStyle w:val="JuHeader"/>
    </w:pPr>
    <w:r>
      <w:fldChar w:fldCharType="begin"/>
    </w:r>
    <w:r>
      <w:instrText xml:space="preserve"> PAGE  \* MERGEFORMAT </w:instrText>
    </w:r>
    <w:r>
      <w:fldChar w:fldCharType="separate"/>
    </w:r>
    <w:r w:rsidR="00736C90">
      <w:rPr>
        <w:noProof/>
      </w:rPr>
      <w:t>4</w:t>
    </w:r>
    <w: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EBA" w:rsidRPr="000B7195" w:rsidRDefault="00F663A1" w:rsidP="007D3701">
    <w:pPr>
      <w:pStyle w:val="JuHeader"/>
    </w:pPr>
    <w:r>
      <w:fldChar w:fldCharType="begin"/>
    </w:r>
    <w:r>
      <w:instrText xml:space="preserve"> PAGE  \* MERGEFORMAT </w:instrText>
    </w:r>
    <w:r>
      <w:fldChar w:fldCharType="separate"/>
    </w:r>
    <w:r w:rsidR="00736C90">
      <w:rPr>
        <w:noProof/>
      </w:rPr>
      <w:t>5</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2136" w:rsidRDefault="00ED2136">
      <w:r>
        <w:separator/>
      </w:r>
    </w:p>
  </w:footnote>
  <w:footnote w:type="continuationSeparator" w:id="0">
    <w:p w:rsidR="00ED2136" w:rsidRDefault="00ED213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7F17" w:rsidRPr="00A45145" w:rsidRDefault="00F663A1" w:rsidP="00A45145">
    <w:pPr>
      <w:jc w:val="center"/>
    </w:pPr>
    <w:r>
      <w:rPr>
        <w:noProof/>
        <w:lang w:eastAsia="ro-RO"/>
      </w:rPr>
      <w:drawing>
        <wp:inline distT="0" distB="0" distL="0" distR="0">
          <wp:extent cx="2962275" cy="1219200"/>
          <wp:effectExtent l="0" t="0" r="9525" b="0"/>
          <wp:docPr id="1" name="Picture 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p w:rsidR="0098410D" w:rsidRPr="00047F17" w:rsidRDefault="0098410D" w:rsidP="00B14793">
    <w:pPr>
      <w:jc w:val="center"/>
      <w:rPr>
        <w:sz w:val="4"/>
        <w:szCs w:val="4"/>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44CA" w:rsidRDefault="00DC44CA" w:rsidP="00DC44CA">
    <w:pPr>
      <w:jc w:val="right"/>
      <w:rPr>
        <w:i/>
        <w:iCs/>
      </w:rPr>
    </w:pPr>
    <w:r>
      <w:rPr>
        <w:i/>
        <w:iCs/>
      </w:rPr>
      <w:t>Tradus și revizuit de IER (</w:t>
    </w:r>
    <w:hyperlink r:id="rId1" w:history="1">
      <w:r>
        <w:rPr>
          <w:i/>
        </w:rPr>
        <w:t>http://ier.gov.ro/</w:t>
      </w:r>
    </w:hyperlink>
    <w:r>
      <w:rPr>
        <w:i/>
        <w:iCs/>
      </w:rPr>
      <w:t>)</w:t>
    </w:r>
  </w:p>
  <w:p w:rsidR="00047F17" w:rsidRPr="00A45145" w:rsidRDefault="00F663A1" w:rsidP="00A45145">
    <w:pPr>
      <w:jc w:val="center"/>
    </w:pPr>
    <w:r>
      <w:rPr>
        <w:noProof/>
        <w:lang w:eastAsia="ro-RO"/>
      </w:rPr>
      <w:drawing>
        <wp:inline distT="0" distB="0" distL="0" distR="0">
          <wp:extent cx="2962275" cy="1219200"/>
          <wp:effectExtent l="0" t="0" r="9525" b="0"/>
          <wp:docPr id="40" name="Picture 40"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p w:rsidR="0098410D" w:rsidRPr="00047F17" w:rsidRDefault="0098410D"/>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EBA" w:rsidRPr="004D0EC7" w:rsidRDefault="00F663A1" w:rsidP="004D0EC7">
    <w:pPr>
      <w:pStyle w:val="JuHeader"/>
    </w:pPr>
    <w:r>
      <w:t>HOTĂRÂREA NIȚĂ ÎMPOTRIVA ROMÂNIEI</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EBA" w:rsidRPr="00882CD5" w:rsidRDefault="00F663A1" w:rsidP="007D3701">
    <w:pPr>
      <w:pStyle w:val="JuHeader"/>
    </w:pPr>
    <w:r>
      <w:t>HOTĂRÂREA NIȚĂ ÎMPOTRIVA ROMÂNIEI</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48F2261"/>
    <w:multiLevelType w:val="multilevel"/>
    <w:tmpl w:val="C8FE6436"/>
    <w:numStyleLink w:val="ECHRA1StyleList"/>
  </w:abstractNum>
  <w:abstractNum w:abstractNumId="10" w15:restartNumberingAfterBreak="0">
    <w:nsid w:val="0C0F5BFC"/>
    <w:multiLevelType w:val="multilevel"/>
    <w:tmpl w:val="E2B270DC"/>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1"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D5546B"/>
    <w:multiLevelType w:val="multilevel"/>
    <w:tmpl w:val="C8FE6436"/>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1021" w:hanging="34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6"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7" w15:restartNumberingAfterBreak="0">
    <w:nsid w:val="67FD1241"/>
    <w:multiLevelType w:val="hybridMultilevel"/>
    <w:tmpl w:val="F6D86CC2"/>
    <w:lvl w:ilvl="0" w:tplc="0B68FB14">
      <w:start w:val="1"/>
      <w:numFmt w:val="bullet"/>
      <w:pStyle w:val="ListBullet"/>
      <w:lvlText w:val=""/>
      <w:lvlJc w:val="left"/>
      <w:pPr>
        <w:tabs>
          <w:tab w:val="num" w:pos="851"/>
        </w:tabs>
        <w:ind w:left="568" w:firstLine="0"/>
      </w:pPr>
      <w:rPr>
        <w:rFonts w:ascii="Wingdings" w:hAnsi="Wingdings" w:hint="default"/>
        <w:color w:val="808080"/>
        <w:sz w:val="16"/>
      </w:rPr>
    </w:lvl>
    <w:lvl w:ilvl="1" w:tplc="F1D652AE" w:tentative="1">
      <w:start w:val="1"/>
      <w:numFmt w:val="bullet"/>
      <w:lvlText w:val="o"/>
      <w:lvlJc w:val="left"/>
      <w:pPr>
        <w:tabs>
          <w:tab w:val="num" w:pos="1724"/>
        </w:tabs>
        <w:ind w:left="1724" w:hanging="360"/>
      </w:pPr>
      <w:rPr>
        <w:rFonts w:ascii="Courier New" w:hAnsi="Courier New" w:cs="Courier New" w:hint="default"/>
      </w:rPr>
    </w:lvl>
    <w:lvl w:ilvl="2" w:tplc="368AB904" w:tentative="1">
      <w:start w:val="1"/>
      <w:numFmt w:val="bullet"/>
      <w:lvlText w:val=""/>
      <w:lvlJc w:val="left"/>
      <w:pPr>
        <w:tabs>
          <w:tab w:val="num" w:pos="2444"/>
        </w:tabs>
        <w:ind w:left="2444" w:hanging="360"/>
      </w:pPr>
      <w:rPr>
        <w:rFonts w:ascii="Wingdings" w:hAnsi="Wingdings" w:hint="default"/>
      </w:rPr>
    </w:lvl>
    <w:lvl w:ilvl="3" w:tplc="471C84B4" w:tentative="1">
      <w:start w:val="1"/>
      <w:numFmt w:val="bullet"/>
      <w:lvlText w:val=""/>
      <w:lvlJc w:val="left"/>
      <w:pPr>
        <w:tabs>
          <w:tab w:val="num" w:pos="3164"/>
        </w:tabs>
        <w:ind w:left="3164" w:hanging="360"/>
      </w:pPr>
      <w:rPr>
        <w:rFonts w:ascii="Symbol" w:hAnsi="Symbol" w:hint="default"/>
      </w:rPr>
    </w:lvl>
    <w:lvl w:ilvl="4" w:tplc="5F187FAE" w:tentative="1">
      <w:start w:val="1"/>
      <w:numFmt w:val="bullet"/>
      <w:lvlText w:val="o"/>
      <w:lvlJc w:val="left"/>
      <w:pPr>
        <w:tabs>
          <w:tab w:val="num" w:pos="3884"/>
        </w:tabs>
        <w:ind w:left="3884" w:hanging="360"/>
      </w:pPr>
      <w:rPr>
        <w:rFonts w:ascii="Courier New" w:hAnsi="Courier New" w:cs="Courier New" w:hint="default"/>
      </w:rPr>
    </w:lvl>
    <w:lvl w:ilvl="5" w:tplc="DC88FFD8" w:tentative="1">
      <w:start w:val="1"/>
      <w:numFmt w:val="bullet"/>
      <w:lvlText w:val=""/>
      <w:lvlJc w:val="left"/>
      <w:pPr>
        <w:tabs>
          <w:tab w:val="num" w:pos="4604"/>
        </w:tabs>
        <w:ind w:left="4604" w:hanging="360"/>
      </w:pPr>
      <w:rPr>
        <w:rFonts w:ascii="Wingdings" w:hAnsi="Wingdings" w:hint="default"/>
      </w:rPr>
    </w:lvl>
    <w:lvl w:ilvl="6" w:tplc="C6F4050E" w:tentative="1">
      <w:start w:val="1"/>
      <w:numFmt w:val="bullet"/>
      <w:lvlText w:val=""/>
      <w:lvlJc w:val="left"/>
      <w:pPr>
        <w:tabs>
          <w:tab w:val="num" w:pos="5324"/>
        </w:tabs>
        <w:ind w:left="5324" w:hanging="360"/>
      </w:pPr>
      <w:rPr>
        <w:rFonts w:ascii="Symbol" w:hAnsi="Symbol" w:hint="default"/>
      </w:rPr>
    </w:lvl>
    <w:lvl w:ilvl="7" w:tplc="4F5271D8" w:tentative="1">
      <w:start w:val="1"/>
      <w:numFmt w:val="bullet"/>
      <w:lvlText w:val="o"/>
      <w:lvlJc w:val="left"/>
      <w:pPr>
        <w:tabs>
          <w:tab w:val="num" w:pos="6044"/>
        </w:tabs>
        <w:ind w:left="6044" w:hanging="360"/>
      </w:pPr>
      <w:rPr>
        <w:rFonts w:ascii="Courier New" w:hAnsi="Courier New" w:cs="Courier New" w:hint="default"/>
      </w:rPr>
    </w:lvl>
    <w:lvl w:ilvl="8" w:tplc="0C5A33A6" w:tentative="1">
      <w:start w:val="1"/>
      <w:numFmt w:val="bullet"/>
      <w:lvlText w:val=""/>
      <w:lvlJc w:val="left"/>
      <w:pPr>
        <w:tabs>
          <w:tab w:val="num" w:pos="6764"/>
        </w:tabs>
        <w:ind w:left="6764" w:hanging="360"/>
      </w:pPr>
      <w:rPr>
        <w:rFonts w:ascii="Wingdings" w:hAnsi="Wingdings" w:hint="default"/>
      </w:rPr>
    </w:lvl>
  </w:abstractNum>
  <w:num w:numId="1">
    <w:abstractNumId w:val="14"/>
  </w:num>
  <w:num w:numId="2">
    <w:abstractNumId w:val="12"/>
  </w:num>
  <w:num w:numId="3">
    <w:abstractNumId w:val="11"/>
  </w:num>
  <w:num w:numId="4">
    <w:abstractNumId w:val="15"/>
  </w:num>
  <w:num w:numId="5">
    <w:abstractNumId w:val="13"/>
  </w:num>
  <w:num w:numId="6">
    <w:abstractNumId w:val="16"/>
  </w:num>
  <w:num w:numId="7">
    <w:abstractNumId w:val="15"/>
  </w:num>
  <w:num w:numId="8">
    <w:abstractNumId w:val="16"/>
  </w:num>
  <w:num w:numId="9">
    <w:abstractNumId w:val="10"/>
  </w:num>
  <w:num w:numId="10">
    <w:abstractNumId w:val="9"/>
  </w:num>
  <w:num w:numId="11">
    <w:abstractNumId w:val="17"/>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AppNatAutre" w:val="0"/>
    <w:docVar w:name="DocVarPREMATURE" w:val="0"/>
    <w:docVar w:name="EMM" w:val="0"/>
    <w:docVar w:name="ETRANSMISSION" w:val="BY E-TRANSMISSION ONLY"/>
    <w:docVar w:name="L4_1Annex" w:val="0"/>
    <w:docVar w:name="L4_1Anonymity" w:val="0"/>
    <w:docVar w:name="NBEMMDOC" w:val="0"/>
    <w:docVar w:name="Plural" w:val="0"/>
    <w:docVar w:name="SignForeName" w:val="0"/>
    <w:docVar w:name="SndCaseNumber" w:val="Error!Nodocumentvariablesupplied."/>
  </w:docVars>
  <w:rsids>
    <w:rsidRoot w:val="00047F17"/>
    <w:rsid w:val="000041F8"/>
    <w:rsid w:val="000042A8"/>
    <w:rsid w:val="00004308"/>
    <w:rsid w:val="00005BF0"/>
    <w:rsid w:val="0000617D"/>
    <w:rsid w:val="00007154"/>
    <w:rsid w:val="000103AE"/>
    <w:rsid w:val="00011D69"/>
    <w:rsid w:val="00012AD3"/>
    <w:rsid w:val="00015C2D"/>
    <w:rsid w:val="00015F00"/>
    <w:rsid w:val="00022C1D"/>
    <w:rsid w:val="0002592F"/>
    <w:rsid w:val="00031428"/>
    <w:rsid w:val="00034987"/>
    <w:rsid w:val="00041560"/>
    <w:rsid w:val="00047F17"/>
    <w:rsid w:val="000602DF"/>
    <w:rsid w:val="00061B05"/>
    <w:rsid w:val="000632D5"/>
    <w:rsid w:val="000644EE"/>
    <w:rsid w:val="000712E3"/>
    <w:rsid w:val="0007780A"/>
    <w:rsid w:val="00085457"/>
    <w:rsid w:val="000925AD"/>
    <w:rsid w:val="00096FE1"/>
    <w:rsid w:val="00097A62"/>
    <w:rsid w:val="000A24EB"/>
    <w:rsid w:val="000B686A"/>
    <w:rsid w:val="000B6923"/>
    <w:rsid w:val="000B7195"/>
    <w:rsid w:val="000C5F3C"/>
    <w:rsid w:val="000C6DCC"/>
    <w:rsid w:val="000D47AA"/>
    <w:rsid w:val="000D721F"/>
    <w:rsid w:val="000E069B"/>
    <w:rsid w:val="000E0E82"/>
    <w:rsid w:val="000E1DC5"/>
    <w:rsid w:val="000E223F"/>
    <w:rsid w:val="000E46B8"/>
    <w:rsid w:val="000E7D45"/>
    <w:rsid w:val="000F52F4"/>
    <w:rsid w:val="000F7851"/>
    <w:rsid w:val="00101505"/>
    <w:rsid w:val="00104E23"/>
    <w:rsid w:val="00110DA8"/>
    <w:rsid w:val="00111B0C"/>
    <w:rsid w:val="00120D6C"/>
    <w:rsid w:val="001257EC"/>
    <w:rsid w:val="00133D33"/>
    <w:rsid w:val="00134B6A"/>
    <w:rsid w:val="00134D64"/>
    <w:rsid w:val="00135A30"/>
    <w:rsid w:val="0013612C"/>
    <w:rsid w:val="00137FF6"/>
    <w:rsid w:val="00141650"/>
    <w:rsid w:val="00150BFA"/>
    <w:rsid w:val="001561B6"/>
    <w:rsid w:val="00162A12"/>
    <w:rsid w:val="00166530"/>
    <w:rsid w:val="00170027"/>
    <w:rsid w:val="00182EBA"/>
    <w:rsid w:val="001832BD"/>
    <w:rsid w:val="001943B5"/>
    <w:rsid w:val="00195134"/>
    <w:rsid w:val="001A020C"/>
    <w:rsid w:val="001A145B"/>
    <w:rsid w:val="001A3E09"/>
    <w:rsid w:val="001A674C"/>
    <w:rsid w:val="001B3B24"/>
    <w:rsid w:val="001C055B"/>
    <w:rsid w:val="001C0F98"/>
    <w:rsid w:val="001C2A42"/>
    <w:rsid w:val="001D63ED"/>
    <w:rsid w:val="001D7348"/>
    <w:rsid w:val="001E035B"/>
    <w:rsid w:val="001E0961"/>
    <w:rsid w:val="001E3EAE"/>
    <w:rsid w:val="001E6857"/>
    <w:rsid w:val="001E6F32"/>
    <w:rsid w:val="001F2145"/>
    <w:rsid w:val="001F6262"/>
    <w:rsid w:val="001F67B0"/>
    <w:rsid w:val="001F7B3D"/>
    <w:rsid w:val="00202752"/>
    <w:rsid w:val="0020335A"/>
    <w:rsid w:val="002052BC"/>
    <w:rsid w:val="00205F9F"/>
    <w:rsid w:val="0020718E"/>
    <w:rsid w:val="00210338"/>
    <w:rsid w:val="002115FC"/>
    <w:rsid w:val="00211FB8"/>
    <w:rsid w:val="0021423C"/>
    <w:rsid w:val="002142B2"/>
    <w:rsid w:val="00221AED"/>
    <w:rsid w:val="00226C89"/>
    <w:rsid w:val="00230D00"/>
    <w:rsid w:val="00231DF7"/>
    <w:rsid w:val="00231FD1"/>
    <w:rsid w:val="002339E0"/>
    <w:rsid w:val="00233CF8"/>
    <w:rsid w:val="0023575D"/>
    <w:rsid w:val="00237148"/>
    <w:rsid w:val="0024222D"/>
    <w:rsid w:val="002422B6"/>
    <w:rsid w:val="00244B0E"/>
    <w:rsid w:val="00244F6C"/>
    <w:rsid w:val="00246B89"/>
    <w:rsid w:val="00252C4E"/>
    <w:rsid w:val="002532C5"/>
    <w:rsid w:val="00254DF2"/>
    <w:rsid w:val="00260C03"/>
    <w:rsid w:val="0026439A"/>
    <w:rsid w:val="0026540E"/>
    <w:rsid w:val="00275123"/>
    <w:rsid w:val="00281B7C"/>
    <w:rsid w:val="00282240"/>
    <w:rsid w:val="00282BD8"/>
    <w:rsid w:val="00287AD5"/>
    <w:rsid w:val="002934D0"/>
    <w:rsid w:val="00293676"/>
    <w:rsid w:val="00293BD9"/>
    <w:rsid w:val="002948AD"/>
    <w:rsid w:val="002A01CC"/>
    <w:rsid w:val="002A613A"/>
    <w:rsid w:val="002A61B1"/>
    <w:rsid w:val="002A663C"/>
    <w:rsid w:val="002B444B"/>
    <w:rsid w:val="002B5887"/>
    <w:rsid w:val="002B5B43"/>
    <w:rsid w:val="002B6C3E"/>
    <w:rsid w:val="002C0E27"/>
    <w:rsid w:val="002C3040"/>
    <w:rsid w:val="002C4433"/>
    <w:rsid w:val="002C5ADD"/>
    <w:rsid w:val="002C7826"/>
    <w:rsid w:val="002D022D"/>
    <w:rsid w:val="002D24BB"/>
    <w:rsid w:val="002D2FA7"/>
    <w:rsid w:val="002D47BA"/>
    <w:rsid w:val="002D77B9"/>
    <w:rsid w:val="002E46DA"/>
    <w:rsid w:val="002E7764"/>
    <w:rsid w:val="002F2AF7"/>
    <w:rsid w:val="002F69C4"/>
    <w:rsid w:val="002F7D9E"/>
    <w:rsid w:val="002F7E1C"/>
    <w:rsid w:val="00301A75"/>
    <w:rsid w:val="00302F70"/>
    <w:rsid w:val="0030336F"/>
    <w:rsid w:val="0030375E"/>
    <w:rsid w:val="00312A30"/>
    <w:rsid w:val="003201D8"/>
    <w:rsid w:val="00320F72"/>
    <w:rsid w:val="0032463E"/>
    <w:rsid w:val="00326224"/>
    <w:rsid w:val="00337EE4"/>
    <w:rsid w:val="00340FFD"/>
    <w:rsid w:val="00345C41"/>
    <w:rsid w:val="003506B1"/>
    <w:rsid w:val="00355877"/>
    <w:rsid w:val="00356A39"/>
    <w:rsid w:val="00356AC7"/>
    <w:rsid w:val="003609FA"/>
    <w:rsid w:val="003710C8"/>
    <w:rsid w:val="003750BE"/>
    <w:rsid w:val="00385A36"/>
    <w:rsid w:val="00385F3D"/>
    <w:rsid w:val="0038740C"/>
    <w:rsid w:val="00387B9D"/>
    <w:rsid w:val="00387C70"/>
    <w:rsid w:val="00390294"/>
    <w:rsid w:val="0039364F"/>
    <w:rsid w:val="00396686"/>
    <w:rsid w:val="0039778E"/>
    <w:rsid w:val="003B4941"/>
    <w:rsid w:val="003C5714"/>
    <w:rsid w:val="003C6B9F"/>
    <w:rsid w:val="003C6E2A"/>
    <w:rsid w:val="003D0299"/>
    <w:rsid w:val="003E6D80"/>
    <w:rsid w:val="003E7BCC"/>
    <w:rsid w:val="003F05FA"/>
    <w:rsid w:val="003F244A"/>
    <w:rsid w:val="003F2517"/>
    <w:rsid w:val="003F30B8"/>
    <w:rsid w:val="003F4C45"/>
    <w:rsid w:val="003F5F7B"/>
    <w:rsid w:val="003F7D64"/>
    <w:rsid w:val="0040433A"/>
    <w:rsid w:val="00414300"/>
    <w:rsid w:val="00414F27"/>
    <w:rsid w:val="00420703"/>
    <w:rsid w:val="00425C67"/>
    <w:rsid w:val="00427E7A"/>
    <w:rsid w:val="004355AC"/>
    <w:rsid w:val="00436C49"/>
    <w:rsid w:val="00443D98"/>
    <w:rsid w:val="00445366"/>
    <w:rsid w:val="00447F5B"/>
    <w:rsid w:val="00461DB0"/>
    <w:rsid w:val="00463926"/>
    <w:rsid w:val="00464AB7"/>
    <w:rsid w:val="00464C9A"/>
    <w:rsid w:val="00474F3D"/>
    <w:rsid w:val="00477E3A"/>
    <w:rsid w:val="00483E5F"/>
    <w:rsid w:val="00485FF9"/>
    <w:rsid w:val="0049049B"/>
    <w:rsid w:val="004907F0"/>
    <w:rsid w:val="0049140B"/>
    <w:rsid w:val="004923A5"/>
    <w:rsid w:val="0049310E"/>
    <w:rsid w:val="004950E2"/>
    <w:rsid w:val="00496BFB"/>
    <w:rsid w:val="004A15C7"/>
    <w:rsid w:val="004A3201"/>
    <w:rsid w:val="004A7044"/>
    <w:rsid w:val="004B013B"/>
    <w:rsid w:val="004B112B"/>
    <w:rsid w:val="004B444E"/>
    <w:rsid w:val="004C01E4"/>
    <w:rsid w:val="004C086C"/>
    <w:rsid w:val="004C1F56"/>
    <w:rsid w:val="004C27BC"/>
    <w:rsid w:val="004C6621"/>
    <w:rsid w:val="004D0EC7"/>
    <w:rsid w:val="004D15F3"/>
    <w:rsid w:val="004D3B3D"/>
    <w:rsid w:val="004D4EF1"/>
    <w:rsid w:val="004D5311"/>
    <w:rsid w:val="004D5DCC"/>
    <w:rsid w:val="004D7E45"/>
    <w:rsid w:val="004F10AF"/>
    <w:rsid w:val="004F11A4"/>
    <w:rsid w:val="004F2389"/>
    <w:rsid w:val="004F304D"/>
    <w:rsid w:val="004F4290"/>
    <w:rsid w:val="004F61BE"/>
    <w:rsid w:val="004F66B1"/>
    <w:rsid w:val="00505F69"/>
    <w:rsid w:val="00511C07"/>
    <w:rsid w:val="005125CB"/>
    <w:rsid w:val="00512EC4"/>
    <w:rsid w:val="0051725A"/>
    <w:rsid w:val="005173A6"/>
    <w:rsid w:val="00517BB8"/>
    <w:rsid w:val="00520354"/>
    <w:rsid w:val="00520BAA"/>
    <w:rsid w:val="005217D8"/>
    <w:rsid w:val="00525208"/>
    <w:rsid w:val="005257A5"/>
    <w:rsid w:val="005264C0"/>
    <w:rsid w:val="00526A8A"/>
    <w:rsid w:val="00527FB1"/>
    <w:rsid w:val="00530FE6"/>
    <w:rsid w:val="00531DF2"/>
    <w:rsid w:val="0053315C"/>
    <w:rsid w:val="00537476"/>
    <w:rsid w:val="005442EE"/>
    <w:rsid w:val="00545DA6"/>
    <w:rsid w:val="00547353"/>
    <w:rsid w:val="005474E7"/>
    <w:rsid w:val="005512A3"/>
    <w:rsid w:val="005578CE"/>
    <w:rsid w:val="00562781"/>
    <w:rsid w:val="00562B6C"/>
    <w:rsid w:val="0057271C"/>
    <w:rsid w:val="00572845"/>
    <w:rsid w:val="005879A2"/>
    <w:rsid w:val="00591C68"/>
    <w:rsid w:val="00592772"/>
    <w:rsid w:val="0059574A"/>
    <w:rsid w:val="005A1B9B"/>
    <w:rsid w:val="005A2221"/>
    <w:rsid w:val="005A2E79"/>
    <w:rsid w:val="005A6751"/>
    <w:rsid w:val="005B092E"/>
    <w:rsid w:val="005B152C"/>
    <w:rsid w:val="005B1EE0"/>
    <w:rsid w:val="005B2B24"/>
    <w:rsid w:val="005B4425"/>
    <w:rsid w:val="005B4B94"/>
    <w:rsid w:val="005C2C62"/>
    <w:rsid w:val="005C3EE8"/>
    <w:rsid w:val="005D2F2A"/>
    <w:rsid w:val="005D34F9"/>
    <w:rsid w:val="005D4190"/>
    <w:rsid w:val="005D67A3"/>
    <w:rsid w:val="005E2988"/>
    <w:rsid w:val="005E3085"/>
    <w:rsid w:val="005F0EB3"/>
    <w:rsid w:val="005F51E1"/>
    <w:rsid w:val="00611C80"/>
    <w:rsid w:val="00620692"/>
    <w:rsid w:val="006242CA"/>
    <w:rsid w:val="00627507"/>
    <w:rsid w:val="00633717"/>
    <w:rsid w:val="006344E1"/>
    <w:rsid w:val="00643524"/>
    <w:rsid w:val="0064393B"/>
    <w:rsid w:val="00645CF2"/>
    <w:rsid w:val="006545C4"/>
    <w:rsid w:val="00661971"/>
    <w:rsid w:val="00661CE8"/>
    <w:rsid w:val="006623D9"/>
    <w:rsid w:val="006642A5"/>
    <w:rsid w:val="0066550C"/>
    <w:rsid w:val="00665BD2"/>
    <w:rsid w:val="006716F2"/>
    <w:rsid w:val="00675AF2"/>
    <w:rsid w:val="00682BF2"/>
    <w:rsid w:val="0068573E"/>
    <w:rsid w:val="006859CE"/>
    <w:rsid w:val="00691270"/>
    <w:rsid w:val="00694BA8"/>
    <w:rsid w:val="006A037C"/>
    <w:rsid w:val="006A0C84"/>
    <w:rsid w:val="006A36F4"/>
    <w:rsid w:val="006A406F"/>
    <w:rsid w:val="006A4E97"/>
    <w:rsid w:val="006A5D3A"/>
    <w:rsid w:val="006B1942"/>
    <w:rsid w:val="006C23D4"/>
    <w:rsid w:val="006C7BB0"/>
    <w:rsid w:val="006D3237"/>
    <w:rsid w:val="006E2E37"/>
    <w:rsid w:val="006E3CF1"/>
    <w:rsid w:val="006E68A3"/>
    <w:rsid w:val="006E7E80"/>
    <w:rsid w:val="006F1C2D"/>
    <w:rsid w:val="006F48CA"/>
    <w:rsid w:val="006F64DD"/>
    <w:rsid w:val="006F712D"/>
    <w:rsid w:val="00715127"/>
    <w:rsid w:val="00715E8E"/>
    <w:rsid w:val="00723580"/>
    <w:rsid w:val="00723755"/>
    <w:rsid w:val="0073136C"/>
    <w:rsid w:val="00731F0F"/>
    <w:rsid w:val="00733250"/>
    <w:rsid w:val="00736C90"/>
    <w:rsid w:val="00741404"/>
    <w:rsid w:val="007449E5"/>
    <w:rsid w:val="0074750E"/>
    <w:rsid w:val="00747FF0"/>
    <w:rsid w:val="00751066"/>
    <w:rsid w:val="0075566E"/>
    <w:rsid w:val="00763602"/>
    <w:rsid w:val="00764D4E"/>
    <w:rsid w:val="00765A1F"/>
    <w:rsid w:val="00775B6D"/>
    <w:rsid w:val="00776D68"/>
    <w:rsid w:val="00781140"/>
    <w:rsid w:val="0078323E"/>
    <w:rsid w:val="007849C2"/>
    <w:rsid w:val="007850EE"/>
    <w:rsid w:val="00785B95"/>
    <w:rsid w:val="00790E96"/>
    <w:rsid w:val="007926FD"/>
    <w:rsid w:val="00793366"/>
    <w:rsid w:val="0079666C"/>
    <w:rsid w:val="007A716F"/>
    <w:rsid w:val="007B270A"/>
    <w:rsid w:val="007B4182"/>
    <w:rsid w:val="007C0695"/>
    <w:rsid w:val="007C419A"/>
    <w:rsid w:val="007C4CC8"/>
    <w:rsid w:val="007C5426"/>
    <w:rsid w:val="007C5798"/>
    <w:rsid w:val="007D1ECD"/>
    <w:rsid w:val="007D3701"/>
    <w:rsid w:val="007D4832"/>
    <w:rsid w:val="007E21B2"/>
    <w:rsid w:val="007E2C4E"/>
    <w:rsid w:val="007E2C8C"/>
    <w:rsid w:val="007E51BA"/>
    <w:rsid w:val="007E73D7"/>
    <w:rsid w:val="007E79A4"/>
    <w:rsid w:val="007F1905"/>
    <w:rsid w:val="007F27E4"/>
    <w:rsid w:val="007F3437"/>
    <w:rsid w:val="00802C64"/>
    <w:rsid w:val="00805E52"/>
    <w:rsid w:val="008061D0"/>
    <w:rsid w:val="00810B38"/>
    <w:rsid w:val="008204C7"/>
    <w:rsid w:val="00820992"/>
    <w:rsid w:val="00823602"/>
    <w:rsid w:val="008255F5"/>
    <w:rsid w:val="00826890"/>
    <w:rsid w:val="0083014E"/>
    <w:rsid w:val="0083214A"/>
    <w:rsid w:val="00834220"/>
    <w:rsid w:val="00845723"/>
    <w:rsid w:val="008510D7"/>
    <w:rsid w:val="008519E7"/>
    <w:rsid w:val="00851EF9"/>
    <w:rsid w:val="008577FD"/>
    <w:rsid w:val="00860B03"/>
    <w:rsid w:val="0086497A"/>
    <w:rsid w:val="0086538E"/>
    <w:rsid w:val="00867066"/>
    <w:rsid w:val="008713A1"/>
    <w:rsid w:val="00872584"/>
    <w:rsid w:val="008754AB"/>
    <w:rsid w:val="0088060C"/>
    <w:rsid w:val="00882CD5"/>
    <w:rsid w:val="00883151"/>
    <w:rsid w:val="00893576"/>
    <w:rsid w:val="00893E73"/>
    <w:rsid w:val="008B02DC"/>
    <w:rsid w:val="008B092C"/>
    <w:rsid w:val="008B57CE"/>
    <w:rsid w:val="008C26DE"/>
    <w:rsid w:val="008D1668"/>
    <w:rsid w:val="008D2225"/>
    <w:rsid w:val="008D4752"/>
    <w:rsid w:val="008D5A13"/>
    <w:rsid w:val="008E271C"/>
    <w:rsid w:val="008E3A08"/>
    <w:rsid w:val="008E418E"/>
    <w:rsid w:val="008E5BC6"/>
    <w:rsid w:val="008E6217"/>
    <w:rsid w:val="008E6A25"/>
    <w:rsid w:val="008F2465"/>
    <w:rsid w:val="008F2554"/>
    <w:rsid w:val="008F3AEC"/>
    <w:rsid w:val="008F4D80"/>
    <w:rsid w:val="008F5193"/>
    <w:rsid w:val="008F6B36"/>
    <w:rsid w:val="009013A7"/>
    <w:rsid w:val="009017FB"/>
    <w:rsid w:val="009017FC"/>
    <w:rsid w:val="0090506B"/>
    <w:rsid w:val="009050C9"/>
    <w:rsid w:val="009066FC"/>
    <w:rsid w:val="009140A3"/>
    <w:rsid w:val="009144A2"/>
    <w:rsid w:val="0091510C"/>
    <w:rsid w:val="009259AC"/>
    <w:rsid w:val="00926F38"/>
    <w:rsid w:val="00927BEB"/>
    <w:rsid w:val="009333DC"/>
    <w:rsid w:val="00934301"/>
    <w:rsid w:val="00936CD1"/>
    <w:rsid w:val="0094131C"/>
    <w:rsid w:val="00941747"/>
    <w:rsid w:val="00941EFB"/>
    <w:rsid w:val="00947AFB"/>
    <w:rsid w:val="00951AA3"/>
    <w:rsid w:val="00951D7D"/>
    <w:rsid w:val="00956D0C"/>
    <w:rsid w:val="009630C7"/>
    <w:rsid w:val="00972B55"/>
    <w:rsid w:val="009743B7"/>
    <w:rsid w:val="0098228B"/>
    <w:rsid w:val="009828DA"/>
    <w:rsid w:val="0098410D"/>
    <w:rsid w:val="00985BAB"/>
    <w:rsid w:val="00986B3C"/>
    <w:rsid w:val="009A115C"/>
    <w:rsid w:val="009A7FC1"/>
    <w:rsid w:val="009B1606"/>
    <w:rsid w:val="009B1B5F"/>
    <w:rsid w:val="009B6673"/>
    <w:rsid w:val="009C191B"/>
    <w:rsid w:val="009C2BD6"/>
    <w:rsid w:val="009D57AA"/>
    <w:rsid w:val="009E1F32"/>
    <w:rsid w:val="009E2CC2"/>
    <w:rsid w:val="009E47A2"/>
    <w:rsid w:val="009E776C"/>
    <w:rsid w:val="009E7A6F"/>
    <w:rsid w:val="009F4C8F"/>
    <w:rsid w:val="00A02972"/>
    <w:rsid w:val="00A05588"/>
    <w:rsid w:val="00A1023E"/>
    <w:rsid w:val="00A15601"/>
    <w:rsid w:val="00A1726E"/>
    <w:rsid w:val="00A204CF"/>
    <w:rsid w:val="00A21D2B"/>
    <w:rsid w:val="00A22745"/>
    <w:rsid w:val="00A23D49"/>
    <w:rsid w:val="00A27004"/>
    <w:rsid w:val="00A308CE"/>
    <w:rsid w:val="00A30C29"/>
    <w:rsid w:val="00A34DD6"/>
    <w:rsid w:val="00A35683"/>
    <w:rsid w:val="00A36819"/>
    <w:rsid w:val="00A36989"/>
    <w:rsid w:val="00A41D86"/>
    <w:rsid w:val="00A43628"/>
    <w:rsid w:val="00A45145"/>
    <w:rsid w:val="00A51D0F"/>
    <w:rsid w:val="00A54192"/>
    <w:rsid w:val="00A57147"/>
    <w:rsid w:val="00A6035E"/>
    <w:rsid w:val="00A6144C"/>
    <w:rsid w:val="00A66617"/>
    <w:rsid w:val="00A671F8"/>
    <w:rsid w:val="00A673A4"/>
    <w:rsid w:val="00A724AE"/>
    <w:rsid w:val="00A73329"/>
    <w:rsid w:val="00A82359"/>
    <w:rsid w:val="00A865D2"/>
    <w:rsid w:val="00A87C10"/>
    <w:rsid w:val="00A90BCD"/>
    <w:rsid w:val="00A92625"/>
    <w:rsid w:val="00A94C20"/>
    <w:rsid w:val="00A95D81"/>
    <w:rsid w:val="00AA1B09"/>
    <w:rsid w:val="00AA227F"/>
    <w:rsid w:val="00AA3BC7"/>
    <w:rsid w:val="00AA754A"/>
    <w:rsid w:val="00AB099E"/>
    <w:rsid w:val="00AB4328"/>
    <w:rsid w:val="00AC38DE"/>
    <w:rsid w:val="00AC4CD4"/>
    <w:rsid w:val="00AE0A2E"/>
    <w:rsid w:val="00AE354C"/>
    <w:rsid w:val="00AF12C5"/>
    <w:rsid w:val="00AF4B07"/>
    <w:rsid w:val="00AF6186"/>
    <w:rsid w:val="00AF7A3A"/>
    <w:rsid w:val="00B02587"/>
    <w:rsid w:val="00B049D1"/>
    <w:rsid w:val="00B14793"/>
    <w:rsid w:val="00B153A0"/>
    <w:rsid w:val="00B160DB"/>
    <w:rsid w:val="00B20836"/>
    <w:rsid w:val="00B235BB"/>
    <w:rsid w:val="00B27A44"/>
    <w:rsid w:val="00B30BBF"/>
    <w:rsid w:val="00B33C03"/>
    <w:rsid w:val="00B4421F"/>
    <w:rsid w:val="00B44E56"/>
    <w:rsid w:val="00B45917"/>
    <w:rsid w:val="00B46543"/>
    <w:rsid w:val="00B47D33"/>
    <w:rsid w:val="00B52BE0"/>
    <w:rsid w:val="00B54133"/>
    <w:rsid w:val="00B55A8D"/>
    <w:rsid w:val="00B701ED"/>
    <w:rsid w:val="00B748F7"/>
    <w:rsid w:val="00B8086C"/>
    <w:rsid w:val="00B81C58"/>
    <w:rsid w:val="00B861B4"/>
    <w:rsid w:val="00B86DFE"/>
    <w:rsid w:val="00B90990"/>
    <w:rsid w:val="00B922FF"/>
    <w:rsid w:val="00B9281E"/>
    <w:rsid w:val="00B93925"/>
    <w:rsid w:val="00B95187"/>
    <w:rsid w:val="00BA2D55"/>
    <w:rsid w:val="00BA71B1"/>
    <w:rsid w:val="00BB0637"/>
    <w:rsid w:val="00BB345F"/>
    <w:rsid w:val="00BB68EA"/>
    <w:rsid w:val="00BC0B99"/>
    <w:rsid w:val="00BC1C27"/>
    <w:rsid w:val="00BC56A7"/>
    <w:rsid w:val="00BC6BBF"/>
    <w:rsid w:val="00BD1572"/>
    <w:rsid w:val="00BE14E3"/>
    <w:rsid w:val="00BE3774"/>
    <w:rsid w:val="00BE41E5"/>
    <w:rsid w:val="00BE4CE2"/>
    <w:rsid w:val="00BF118F"/>
    <w:rsid w:val="00BF4109"/>
    <w:rsid w:val="00BF4CC3"/>
    <w:rsid w:val="00C054C7"/>
    <w:rsid w:val="00C057B5"/>
    <w:rsid w:val="00C07D0E"/>
    <w:rsid w:val="00C115C3"/>
    <w:rsid w:val="00C15547"/>
    <w:rsid w:val="00C1672D"/>
    <w:rsid w:val="00C22687"/>
    <w:rsid w:val="00C26A92"/>
    <w:rsid w:val="00C26B1C"/>
    <w:rsid w:val="00C32E4D"/>
    <w:rsid w:val="00C333A0"/>
    <w:rsid w:val="00C36A81"/>
    <w:rsid w:val="00C41974"/>
    <w:rsid w:val="00C44A2C"/>
    <w:rsid w:val="00C44F09"/>
    <w:rsid w:val="00C477F7"/>
    <w:rsid w:val="00C509A6"/>
    <w:rsid w:val="00C53F4A"/>
    <w:rsid w:val="00C54125"/>
    <w:rsid w:val="00C55B54"/>
    <w:rsid w:val="00C5634E"/>
    <w:rsid w:val="00C6098E"/>
    <w:rsid w:val="00C6152C"/>
    <w:rsid w:val="00C71424"/>
    <w:rsid w:val="00C74810"/>
    <w:rsid w:val="00C90190"/>
    <w:rsid w:val="00C90D68"/>
    <w:rsid w:val="00C939FE"/>
    <w:rsid w:val="00CA4BDA"/>
    <w:rsid w:val="00CB13E3"/>
    <w:rsid w:val="00CB1F66"/>
    <w:rsid w:val="00CB232C"/>
    <w:rsid w:val="00CB2951"/>
    <w:rsid w:val="00CB4277"/>
    <w:rsid w:val="00CC5067"/>
    <w:rsid w:val="00CD11D3"/>
    <w:rsid w:val="00CD282B"/>
    <w:rsid w:val="00CD447B"/>
    <w:rsid w:val="00CD4C35"/>
    <w:rsid w:val="00CD7369"/>
    <w:rsid w:val="00CE0B0E"/>
    <w:rsid w:val="00CE3831"/>
    <w:rsid w:val="00CF2397"/>
    <w:rsid w:val="00D00ABB"/>
    <w:rsid w:val="00D02EEC"/>
    <w:rsid w:val="00D03551"/>
    <w:rsid w:val="00D04315"/>
    <w:rsid w:val="00D06A63"/>
    <w:rsid w:val="00D07E0E"/>
    <w:rsid w:val="00D10CD6"/>
    <w:rsid w:val="00D11478"/>
    <w:rsid w:val="00D15ED0"/>
    <w:rsid w:val="00D164BF"/>
    <w:rsid w:val="00D21B3E"/>
    <w:rsid w:val="00D21FED"/>
    <w:rsid w:val="00D23048"/>
    <w:rsid w:val="00D24251"/>
    <w:rsid w:val="00D26E72"/>
    <w:rsid w:val="00D343E2"/>
    <w:rsid w:val="00D361A2"/>
    <w:rsid w:val="00D37272"/>
    <w:rsid w:val="00D44C2E"/>
    <w:rsid w:val="00D45414"/>
    <w:rsid w:val="00D50A0A"/>
    <w:rsid w:val="00D53548"/>
    <w:rsid w:val="00D5576B"/>
    <w:rsid w:val="00D566BD"/>
    <w:rsid w:val="00D57A4D"/>
    <w:rsid w:val="00D60AA7"/>
    <w:rsid w:val="00D6435F"/>
    <w:rsid w:val="00D66471"/>
    <w:rsid w:val="00D669D4"/>
    <w:rsid w:val="00D70641"/>
    <w:rsid w:val="00D74888"/>
    <w:rsid w:val="00D7488B"/>
    <w:rsid w:val="00D75E28"/>
    <w:rsid w:val="00D772C2"/>
    <w:rsid w:val="00D8008E"/>
    <w:rsid w:val="00D82C45"/>
    <w:rsid w:val="00D908A8"/>
    <w:rsid w:val="00D977B6"/>
    <w:rsid w:val="00DA1223"/>
    <w:rsid w:val="00DA4A31"/>
    <w:rsid w:val="00DA7B04"/>
    <w:rsid w:val="00DB36C2"/>
    <w:rsid w:val="00DC00A8"/>
    <w:rsid w:val="00DC169B"/>
    <w:rsid w:val="00DC2AB9"/>
    <w:rsid w:val="00DC44CA"/>
    <w:rsid w:val="00DC63F0"/>
    <w:rsid w:val="00DD37EA"/>
    <w:rsid w:val="00DD6EE5"/>
    <w:rsid w:val="00DE386C"/>
    <w:rsid w:val="00DE4D35"/>
    <w:rsid w:val="00DF098B"/>
    <w:rsid w:val="00DF11C4"/>
    <w:rsid w:val="00DF210C"/>
    <w:rsid w:val="00DF4B6A"/>
    <w:rsid w:val="00E004C0"/>
    <w:rsid w:val="00E02C09"/>
    <w:rsid w:val="00E04D59"/>
    <w:rsid w:val="00E07DA1"/>
    <w:rsid w:val="00E123CB"/>
    <w:rsid w:val="00E13B09"/>
    <w:rsid w:val="00E20E13"/>
    <w:rsid w:val="00E21DBC"/>
    <w:rsid w:val="00E275D7"/>
    <w:rsid w:val="00E27DBE"/>
    <w:rsid w:val="00E32AB1"/>
    <w:rsid w:val="00E36C71"/>
    <w:rsid w:val="00E40404"/>
    <w:rsid w:val="00E4126A"/>
    <w:rsid w:val="00E42A06"/>
    <w:rsid w:val="00E459C6"/>
    <w:rsid w:val="00E47589"/>
    <w:rsid w:val="00E557AA"/>
    <w:rsid w:val="00E63EC7"/>
    <w:rsid w:val="00E64915"/>
    <w:rsid w:val="00E64D3A"/>
    <w:rsid w:val="00E661D4"/>
    <w:rsid w:val="00E67565"/>
    <w:rsid w:val="00E70091"/>
    <w:rsid w:val="00E70D2E"/>
    <w:rsid w:val="00E720F5"/>
    <w:rsid w:val="00E744E0"/>
    <w:rsid w:val="00E76D47"/>
    <w:rsid w:val="00E827BC"/>
    <w:rsid w:val="00E849F7"/>
    <w:rsid w:val="00E90302"/>
    <w:rsid w:val="00E91D05"/>
    <w:rsid w:val="00E9262D"/>
    <w:rsid w:val="00E94245"/>
    <w:rsid w:val="00E95C1E"/>
    <w:rsid w:val="00E97396"/>
    <w:rsid w:val="00EA185E"/>
    <w:rsid w:val="00EA592A"/>
    <w:rsid w:val="00EB14E4"/>
    <w:rsid w:val="00EB32A5"/>
    <w:rsid w:val="00EB34ED"/>
    <w:rsid w:val="00EB447C"/>
    <w:rsid w:val="00EB7BE0"/>
    <w:rsid w:val="00EC315E"/>
    <w:rsid w:val="00ED077C"/>
    <w:rsid w:val="00ED10A9"/>
    <w:rsid w:val="00ED1190"/>
    <w:rsid w:val="00ED2136"/>
    <w:rsid w:val="00ED34AC"/>
    <w:rsid w:val="00ED6544"/>
    <w:rsid w:val="00EE0277"/>
    <w:rsid w:val="00EE2899"/>
    <w:rsid w:val="00EE3E00"/>
    <w:rsid w:val="00EE5DD2"/>
    <w:rsid w:val="00EF36C5"/>
    <w:rsid w:val="00EF3DB4"/>
    <w:rsid w:val="00F00A79"/>
    <w:rsid w:val="00F00D13"/>
    <w:rsid w:val="00F00E86"/>
    <w:rsid w:val="00F07C1E"/>
    <w:rsid w:val="00F105DB"/>
    <w:rsid w:val="00F132BC"/>
    <w:rsid w:val="00F13D80"/>
    <w:rsid w:val="00F15B4D"/>
    <w:rsid w:val="00F16A7C"/>
    <w:rsid w:val="00F16AAA"/>
    <w:rsid w:val="00F1709C"/>
    <w:rsid w:val="00F21161"/>
    <w:rsid w:val="00F218EF"/>
    <w:rsid w:val="00F21BC7"/>
    <w:rsid w:val="00F266A2"/>
    <w:rsid w:val="00F32269"/>
    <w:rsid w:val="00F35B7A"/>
    <w:rsid w:val="00F56A6F"/>
    <w:rsid w:val="00F5709C"/>
    <w:rsid w:val="00F60B85"/>
    <w:rsid w:val="00F64EF1"/>
    <w:rsid w:val="00F663A1"/>
    <w:rsid w:val="00F72498"/>
    <w:rsid w:val="00F72B14"/>
    <w:rsid w:val="00F7349B"/>
    <w:rsid w:val="00F8765F"/>
    <w:rsid w:val="00F90767"/>
    <w:rsid w:val="00F9263C"/>
    <w:rsid w:val="00FA1637"/>
    <w:rsid w:val="00FA685B"/>
    <w:rsid w:val="00FB0C01"/>
    <w:rsid w:val="00FB5934"/>
    <w:rsid w:val="00FC18F2"/>
    <w:rsid w:val="00FC2A17"/>
    <w:rsid w:val="00FC38CF"/>
    <w:rsid w:val="00FC39E5"/>
    <w:rsid w:val="00FC3A78"/>
    <w:rsid w:val="00FD1005"/>
    <w:rsid w:val="00FD1F7F"/>
    <w:rsid w:val="00FD6C75"/>
    <w:rsid w:val="00FD7972"/>
    <w:rsid w:val="00FE0401"/>
    <w:rsid w:val="00FE71B3"/>
    <w:rsid w:val="00FF42C5"/>
    <w:rsid w:val="00FF7F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2B5B43"/>
    <w:rPr>
      <w:sz w:val="24"/>
      <w:szCs w:val="24"/>
    </w:rPr>
  </w:style>
  <w:style w:type="paragraph" w:styleId="Heading1">
    <w:name w:val="heading 1"/>
    <w:basedOn w:val="Normal"/>
    <w:next w:val="Normal"/>
    <w:link w:val="Heading1Char"/>
    <w:uiPriority w:val="98"/>
    <w:semiHidden/>
    <w:rsid w:val="002B5B43"/>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2B5B43"/>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2B5B43"/>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2B5B43"/>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2B5B43"/>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2B5B43"/>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2B5B43"/>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2B5B43"/>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2B5B43"/>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2B5B43"/>
    <w:rPr>
      <w:rFonts w:ascii="Tahoma" w:hAnsi="Tahoma" w:cs="Tahoma"/>
      <w:sz w:val="16"/>
      <w:szCs w:val="16"/>
    </w:rPr>
  </w:style>
  <w:style w:type="character" w:customStyle="1" w:styleId="BalloonTextChar">
    <w:name w:val="Balloon Text Char"/>
    <w:basedOn w:val="DefaultParagraphFont"/>
    <w:link w:val="BalloonText"/>
    <w:uiPriority w:val="98"/>
    <w:semiHidden/>
    <w:rsid w:val="002B5B43"/>
    <w:rPr>
      <w:rFonts w:ascii="Tahoma" w:hAnsi="Tahoma" w:cs="Tahoma"/>
      <w:sz w:val="16"/>
      <w:szCs w:val="16"/>
      <w:lang w:val="ro-RO"/>
    </w:rPr>
  </w:style>
  <w:style w:type="character" w:styleId="BookTitle">
    <w:name w:val="Book Title"/>
    <w:uiPriority w:val="98"/>
    <w:semiHidden/>
    <w:qFormat/>
    <w:rsid w:val="002B5B43"/>
    <w:rPr>
      <w:i/>
      <w:iCs/>
      <w:smallCaps/>
      <w:spacing w:val="5"/>
    </w:rPr>
  </w:style>
  <w:style w:type="paragraph" w:customStyle="1" w:styleId="JuHeader">
    <w:name w:val="Ju_Header"/>
    <w:aliases w:val="_Header"/>
    <w:basedOn w:val="Header"/>
    <w:uiPriority w:val="29"/>
    <w:qFormat/>
    <w:rsid w:val="002B5B43"/>
    <w:pPr>
      <w:tabs>
        <w:tab w:val="clear" w:pos="4536"/>
        <w:tab w:val="clear" w:pos="9072"/>
      </w:tabs>
      <w:jc w:val="center"/>
    </w:pPr>
    <w:rPr>
      <w:sz w:val="18"/>
    </w:rPr>
  </w:style>
  <w:style w:type="paragraph" w:customStyle="1" w:styleId="NormalJustified">
    <w:name w:val="Normal_Justified"/>
    <w:basedOn w:val="Normal"/>
    <w:semiHidden/>
    <w:rsid w:val="002B5B43"/>
    <w:pPr>
      <w:jc w:val="both"/>
    </w:pPr>
  </w:style>
  <w:style w:type="character" w:styleId="Strong">
    <w:name w:val="Strong"/>
    <w:uiPriority w:val="98"/>
    <w:semiHidden/>
    <w:qFormat/>
    <w:rsid w:val="002B5B43"/>
    <w:rPr>
      <w:b/>
      <w:bCs/>
    </w:rPr>
  </w:style>
  <w:style w:type="paragraph" w:styleId="NoSpacing">
    <w:name w:val="No Spacing"/>
    <w:basedOn w:val="Normal"/>
    <w:link w:val="NoSpacingChar"/>
    <w:uiPriority w:val="98"/>
    <w:semiHidden/>
    <w:qFormat/>
    <w:rsid w:val="002B5B43"/>
  </w:style>
  <w:style w:type="character" w:customStyle="1" w:styleId="NoSpacingChar">
    <w:name w:val="No Spacing Char"/>
    <w:basedOn w:val="DefaultParagraphFont"/>
    <w:link w:val="NoSpacing"/>
    <w:uiPriority w:val="98"/>
    <w:semiHidden/>
    <w:rsid w:val="002B5B43"/>
    <w:rPr>
      <w:sz w:val="24"/>
      <w:szCs w:val="24"/>
      <w:lang w:val="ro-RO"/>
    </w:rPr>
  </w:style>
  <w:style w:type="paragraph" w:customStyle="1" w:styleId="JuQuot">
    <w:name w:val="Ju_Quot"/>
    <w:aliases w:val="_Quote"/>
    <w:basedOn w:val="NormalJustified"/>
    <w:uiPriority w:val="20"/>
    <w:qFormat/>
    <w:rsid w:val="002B5B43"/>
    <w:pPr>
      <w:spacing w:before="120" w:after="120"/>
      <w:ind w:left="425" w:firstLine="142"/>
    </w:pPr>
    <w:rPr>
      <w:sz w:val="20"/>
    </w:rPr>
  </w:style>
  <w:style w:type="paragraph" w:customStyle="1" w:styleId="DummyStyle">
    <w:name w:val="Dummy_Style"/>
    <w:aliases w:val="_Dummy"/>
    <w:basedOn w:val="Normal"/>
    <w:semiHidden/>
    <w:qFormat/>
    <w:rsid w:val="002B5B43"/>
    <w:rPr>
      <w:color w:val="00B050"/>
      <w:sz w:val="22"/>
    </w:rPr>
  </w:style>
  <w:style w:type="paragraph" w:customStyle="1" w:styleId="JuList">
    <w:name w:val="Ju_List"/>
    <w:aliases w:val="_List_1"/>
    <w:basedOn w:val="NormalJustified"/>
    <w:uiPriority w:val="23"/>
    <w:qFormat/>
    <w:rsid w:val="002B5B43"/>
    <w:pPr>
      <w:numPr>
        <w:numId w:val="10"/>
      </w:numPr>
      <w:spacing w:before="280" w:after="60"/>
    </w:pPr>
  </w:style>
  <w:style w:type="paragraph" w:customStyle="1" w:styleId="JuLista">
    <w:name w:val="Ju_List_a"/>
    <w:aliases w:val="_List_2"/>
    <w:basedOn w:val="NormalJustified"/>
    <w:uiPriority w:val="23"/>
    <w:rsid w:val="002B5B43"/>
    <w:pPr>
      <w:numPr>
        <w:ilvl w:val="1"/>
        <w:numId w:val="10"/>
      </w:numPr>
    </w:pPr>
  </w:style>
  <w:style w:type="paragraph" w:customStyle="1" w:styleId="JuListi">
    <w:name w:val="Ju_List_i"/>
    <w:aliases w:val="_List_3"/>
    <w:basedOn w:val="NormalJustified"/>
    <w:uiPriority w:val="23"/>
    <w:rsid w:val="002B5B43"/>
    <w:pPr>
      <w:numPr>
        <w:ilvl w:val="2"/>
        <w:numId w:val="10"/>
      </w:numPr>
    </w:pPr>
  </w:style>
  <w:style w:type="paragraph" w:customStyle="1" w:styleId="JuHArticle">
    <w:name w:val="Ju_H_Article"/>
    <w:aliases w:val="_Title_Quote"/>
    <w:basedOn w:val="Normal"/>
    <w:next w:val="JuQuot"/>
    <w:uiPriority w:val="19"/>
    <w:qFormat/>
    <w:rsid w:val="002B5B43"/>
    <w:pPr>
      <w:keepNext/>
      <w:spacing w:before="100" w:beforeAutospacing="1" w:after="120"/>
      <w:contextualSpacing/>
      <w:jc w:val="center"/>
    </w:pPr>
    <w:rPr>
      <w:b/>
      <w:sz w:val="20"/>
    </w:rPr>
  </w:style>
  <w:style w:type="paragraph" w:customStyle="1" w:styleId="DecHTitle">
    <w:name w:val="Dec_H_Title"/>
    <w:aliases w:val="_Title_1"/>
    <w:basedOn w:val="JuPara"/>
    <w:next w:val="JuPara"/>
    <w:uiPriority w:val="38"/>
    <w:qFormat/>
    <w:rsid w:val="002B5B43"/>
    <w:pPr>
      <w:keepNext/>
      <w:keepLines/>
      <w:spacing w:after="240"/>
      <w:ind w:firstLine="0"/>
      <w:jc w:val="center"/>
      <w:outlineLvl w:val="0"/>
    </w:pPr>
    <w:rPr>
      <w:rFonts w:asciiTheme="majorHAnsi" w:hAnsiTheme="majorHAnsi"/>
      <w:sz w:val="28"/>
    </w:rPr>
  </w:style>
  <w:style w:type="paragraph" w:customStyle="1" w:styleId="ECHRCoverTitle4">
    <w:name w:val="ECHR_Cover_Title_4"/>
    <w:aliases w:val="_Title_4"/>
    <w:basedOn w:val="JuPara"/>
    <w:next w:val="JuPara"/>
    <w:uiPriority w:val="38"/>
    <w:qFormat/>
    <w:rsid w:val="002B5B43"/>
    <w:pPr>
      <w:keepNext/>
      <w:keepLines/>
      <w:tabs>
        <w:tab w:val="right" w:pos="7938"/>
      </w:tabs>
      <w:ind w:firstLine="0"/>
      <w:jc w:val="center"/>
    </w:pPr>
    <w:rPr>
      <w:i/>
    </w:rPr>
  </w:style>
  <w:style w:type="paragraph" w:customStyle="1" w:styleId="JuHHead">
    <w:name w:val="Ju_H_Head"/>
    <w:aliases w:val="_Head_1"/>
    <w:basedOn w:val="Heading1"/>
    <w:next w:val="JuPara"/>
    <w:uiPriority w:val="17"/>
    <w:qFormat/>
    <w:rsid w:val="002B5B43"/>
    <w:pPr>
      <w:keepNext/>
      <w:keepLines/>
      <w:numPr>
        <w:numId w:val="9"/>
      </w:numPr>
      <w:spacing w:before="100" w:beforeAutospacing="1" w:after="240"/>
      <w:contextualSpacing w:val="0"/>
      <w:jc w:val="both"/>
    </w:pPr>
    <w:rPr>
      <w:b w:val="0"/>
      <w:caps/>
      <w:color w:val="auto"/>
    </w:rPr>
  </w:style>
  <w:style w:type="numbering" w:customStyle="1" w:styleId="ECHRA1StyleBulletedSquare">
    <w:name w:val="ECHR_A1_Style_Bulleted_Square"/>
    <w:basedOn w:val="NoList"/>
    <w:rsid w:val="002B5B43"/>
    <w:pPr>
      <w:numPr>
        <w:numId w:val="4"/>
      </w:numPr>
    </w:pPr>
  </w:style>
  <w:style w:type="paragraph" w:customStyle="1" w:styleId="JuSigned">
    <w:name w:val="Ju_Signed"/>
    <w:aliases w:val="_Signature"/>
    <w:basedOn w:val="Normal"/>
    <w:next w:val="JuPara"/>
    <w:uiPriority w:val="31"/>
    <w:qFormat/>
    <w:rsid w:val="002B5B43"/>
    <w:pPr>
      <w:tabs>
        <w:tab w:val="center" w:pos="1418"/>
        <w:tab w:val="center" w:pos="5954"/>
      </w:tabs>
      <w:spacing w:before="720"/>
    </w:pPr>
  </w:style>
  <w:style w:type="paragraph" w:styleId="Title">
    <w:name w:val="Title"/>
    <w:basedOn w:val="Normal"/>
    <w:next w:val="Normal"/>
    <w:link w:val="TitleChar"/>
    <w:uiPriority w:val="98"/>
    <w:semiHidden/>
    <w:qFormat/>
    <w:rsid w:val="002B5B43"/>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2B5B43"/>
    <w:rPr>
      <w:rFonts w:asciiTheme="majorHAnsi" w:eastAsiaTheme="majorEastAsia" w:hAnsiTheme="majorHAnsi" w:cstheme="majorBidi"/>
      <w:spacing w:val="5"/>
      <w:sz w:val="52"/>
      <w:szCs w:val="52"/>
      <w:lang w:val="ro-RO" w:bidi="en-US"/>
    </w:rPr>
  </w:style>
  <w:style w:type="numbering" w:customStyle="1" w:styleId="ECHRA1StyleList">
    <w:name w:val="ECHR_A1_Style_List"/>
    <w:basedOn w:val="NoList"/>
    <w:uiPriority w:val="99"/>
    <w:rsid w:val="002B5B43"/>
    <w:pPr>
      <w:numPr>
        <w:numId w:val="5"/>
      </w:numPr>
    </w:pPr>
  </w:style>
  <w:style w:type="numbering" w:customStyle="1" w:styleId="ECHRA1StyleNumberedList">
    <w:name w:val="ECHR_A1_Style_Numbered_List"/>
    <w:basedOn w:val="NoList"/>
    <w:rsid w:val="002B5B43"/>
    <w:pPr>
      <w:numPr>
        <w:numId w:val="6"/>
      </w:numPr>
    </w:pPr>
  </w:style>
  <w:style w:type="table" w:customStyle="1" w:styleId="ECHRTable2019">
    <w:name w:val="ECHR_Table_2019"/>
    <w:basedOn w:val="TableNormal"/>
    <w:uiPriority w:val="99"/>
    <w:rsid w:val="002B5B43"/>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7D3701"/>
    <w:rPr>
      <w:sz w:val="8"/>
    </w:rPr>
  </w:style>
  <w:style w:type="paragraph" w:customStyle="1" w:styleId="JuCourt">
    <w:name w:val="Ju_Court"/>
    <w:aliases w:val="_Court_Names"/>
    <w:basedOn w:val="Normal"/>
    <w:next w:val="Normal"/>
    <w:uiPriority w:val="32"/>
    <w:qFormat/>
    <w:rsid w:val="002B5B43"/>
    <w:pPr>
      <w:tabs>
        <w:tab w:val="left" w:pos="907"/>
        <w:tab w:val="left" w:pos="1701"/>
        <w:tab w:val="right" w:pos="7371"/>
      </w:tabs>
      <w:spacing w:before="240"/>
      <w:ind w:left="397" w:hanging="397"/>
    </w:pPr>
    <w:rPr>
      <w:lang w:bidi="en-US"/>
    </w:rPr>
  </w:style>
  <w:style w:type="paragraph" w:customStyle="1" w:styleId="JuHIRoman">
    <w:name w:val="Ju_H_I_Roman"/>
    <w:aliases w:val="_Head_2"/>
    <w:basedOn w:val="Heading2"/>
    <w:next w:val="JuPara"/>
    <w:uiPriority w:val="17"/>
    <w:qFormat/>
    <w:rsid w:val="002B5B43"/>
    <w:pPr>
      <w:keepNext/>
      <w:keepLines/>
      <w:numPr>
        <w:ilvl w:val="1"/>
        <w:numId w:val="9"/>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2B5B43"/>
    <w:pPr>
      <w:keepNext/>
      <w:keepLines/>
      <w:numPr>
        <w:ilvl w:val="2"/>
        <w:numId w:val="9"/>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2B5B43"/>
    <w:pPr>
      <w:keepNext/>
      <w:keepLines/>
      <w:numPr>
        <w:ilvl w:val="3"/>
        <w:numId w:val="9"/>
      </w:numPr>
      <w:spacing w:before="100" w:beforeAutospacing="1" w:after="120"/>
      <w:jc w:val="both"/>
    </w:pPr>
    <w:rPr>
      <w:b w:val="0"/>
      <w:color w:val="auto"/>
      <w:sz w:val="24"/>
    </w:rPr>
  </w:style>
  <w:style w:type="paragraph" w:styleId="Header">
    <w:name w:val="header"/>
    <w:basedOn w:val="Normal"/>
    <w:link w:val="HeaderChar"/>
    <w:uiPriority w:val="98"/>
    <w:semiHidden/>
    <w:rsid w:val="002B5B43"/>
    <w:pPr>
      <w:tabs>
        <w:tab w:val="center" w:pos="4536"/>
        <w:tab w:val="right" w:pos="9072"/>
      </w:tabs>
    </w:pPr>
  </w:style>
  <w:style w:type="character" w:customStyle="1" w:styleId="HeaderChar">
    <w:name w:val="Header Char"/>
    <w:basedOn w:val="DefaultParagraphFont"/>
    <w:link w:val="Header"/>
    <w:uiPriority w:val="98"/>
    <w:semiHidden/>
    <w:rsid w:val="002B5B43"/>
    <w:rPr>
      <w:sz w:val="24"/>
      <w:szCs w:val="24"/>
      <w:lang w:val="ro-RO"/>
    </w:rPr>
  </w:style>
  <w:style w:type="character" w:customStyle="1" w:styleId="Heading1Char">
    <w:name w:val="Heading 1 Char"/>
    <w:basedOn w:val="DefaultParagraphFont"/>
    <w:link w:val="Heading1"/>
    <w:uiPriority w:val="98"/>
    <w:semiHidden/>
    <w:rsid w:val="002B5B43"/>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2B5B43"/>
    <w:pPr>
      <w:keepNext/>
      <w:keepLines/>
      <w:numPr>
        <w:ilvl w:val="4"/>
        <w:numId w:val="9"/>
      </w:numPr>
      <w:spacing w:before="100" w:beforeAutospacing="1" w:after="120"/>
      <w:jc w:val="both"/>
    </w:pPr>
    <w:rPr>
      <w:color w:val="auto"/>
      <w:sz w:val="20"/>
    </w:rPr>
  </w:style>
  <w:style w:type="paragraph" w:customStyle="1" w:styleId="JuHi">
    <w:name w:val="Ju_H_i"/>
    <w:aliases w:val="_Head_6"/>
    <w:basedOn w:val="Heading6"/>
    <w:next w:val="JuPara"/>
    <w:uiPriority w:val="17"/>
    <w:rsid w:val="002B5B43"/>
    <w:pPr>
      <w:keepNext/>
      <w:keepLines/>
      <w:numPr>
        <w:ilvl w:val="5"/>
        <w:numId w:val="9"/>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2B5B43"/>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2B5B43"/>
    <w:pPr>
      <w:keepNext/>
      <w:keepLines/>
      <w:numPr>
        <w:ilvl w:val="6"/>
        <w:numId w:val="9"/>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2B5B43"/>
    <w:pPr>
      <w:keepNext/>
      <w:keepLines/>
      <w:numPr>
        <w:ilvl w:val="7"/>
        <w:numId w:val="9"/>
      </w:numPr>
      <w:spacing w:before="100" w:beforeAutospacing="1" w:after="120"/>
      <w:jc w:val="both"/>
    </w:pPr>
    <w:rPr>
      <w:i/>
    </w:rPr>
  </w:style>
  <w:style w:type="character" w:customStyle="1" w:styleId="Heading3Char">
    <w:name w:val="Heading 3 Char"/>
    <w:basedOn w:val="DefaultParagraphFont"/>
    <w:link w:val="Heading3"/>
    <w:uiPriority w:val="98"/>
    <w:semiHidden/>
    <w:rsid w:val="002B5B43"/>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2B5B43"/>
    <w:pPr>
      <w:keepNext/>
      <w:keepLines/>
      <w:spacing w:before="240" w:after="240"/>
      <w:ind w:firstLine="284"/>
    </w:pPr>
  </w:style>
  <w:style w:type="paragraph" w:customStyle="1" w:styleId="JuJudges">
    <w:name w:val="Ju_Judges"/>
    <w:aliases w:val="_Judges"/>
    <w:basedOn w:val="Normal"/>
    <w:uiPriority w:val="32"/>
    <w:qFormat/>
    <w:rsid w:val="002B5B43"/>
    <w:pPr>
      <w:tabs>
        <w:tab w:val="left" w:pos="567"/>
        <w:tab w:val="left" w:pos="1134"/>
      </w:tabs>
    </w:pPr>
  </w:style>
  <w:style w:type="character" w:customStyle="1" w:styleId="Heading4Char">
    <w:name w:val="Heading 4 Char"/>
    <w:basedOn w:val="DefaultParagraphFont"/>
    <w:link w:val="Heading4"/>
    <w:uiPriority w:val="98"/>
    <w:semiHidden/>
    <w:rsid w:val="002B5B43"/>
    <w:rPr>
      <w:rFonts w:asciiTheme="majorHAnsi" w:eastAsiaTheme="majorEastAsia" w:hAnsiTheme="majorHAnsi" w:cstheme="majorBidi"/>
      <w:b/>
      <w:bCs/>
      <w:i/>
      <w:iCs/>
      <w:color w:val="777777"/>
      <w:lang w:val="ro-RO"/>
    </w:rPr>
  </w:style>
  <w:style w:type="paragraph" w:customStyle="1" w:styleId="JuInitialled">
    <w:name w:val="Ju_Initialled"/>
    <w:aliases w:val="_Right"/>
    <w:basedOn w:val="Normal"/>
    <w:uiPriority w:val="30"/>
    <w:qFormat/>
    <w:rsid w:val="002B5B43"/>
    <w:pPr>
      <w:tabs>
        <w:tab w:val="center" w:pos="6407"/>
      </w:tabs>
      <w:spacing w:before="720"/>
      <w:jc w:val="right"/>
    </w:pPr>
  </w:style>
  <w:style w:type="character" w:customStyle="1" w:styleId="Heading5Char">
    <w:name w:val="Heading 5 Char"/>
    <w:basedOn w:val="DefaultParagraphFont"/>
    <w:link w:val="Heading5"/>
    <w:uiPriority w:val="98"/>
    <w:semiHidden/>
    <w:rsid w:val="002B5B43"/>
    <w:rPr>
      <w:rFonts w:asciiTheme="majorHAnsi" w:eastAsiaTheme="majorEastAsia" w:hAnsiTheme="majorHAnsi" w:cstheme="majorBidi"/>
      <w:b/>
      <w:bCs/>
      <w:color w:val="808080"/>
      <w:lang w:val="ro-RO"/>
    </w:rPr>
  </w:style>
  <w:style w:type="character" w:customStyle="1" w:styleId="JuITMark">
    <w:name w:val="Ju_ITMark"/>
    <w:aliases w:val="_ITMark"/>
    <w:basedOn w:val="DefaultParagraphFont"/>
    <w:uiPriority w:val="54"/>
    <w:qFormat/>
    <w:rsid w:val="002B5B43"/>
    <w:rPr>
      <w:vanish w:val="0"/>
      <w:color w:val="auto"/>
      <w:sz w:val="14"/>
      <w:bdr w:val="none" w:sz="0" w:space="0" w:color="auto"/>
      <w:shd w:val="clear" w:color="auto" w:fill="BEE5FF" w:themeFill="background1" w:themeFillTint="33"/>
    </w:rPr>
  </w:style>
  <w:style w:type="character" w:customStyle="1" w:styleId="JUNAMES">
    <w:name w:val="JU_NAMES"/>
    <w:aliases w:val="_Ju_Names"/>
    <w:uiPriority w:val="33"/>
    <w:qFormat/>
    <w:rsid w:val="002B5B43"/>
    <w:rPr>
      <w:caps w:val="0"/>
      <w:smallCaps/>
    </w:rPr>
  </w:style>
  <w:style w:type="character" w:styleId="SubtleEmphasis">
    <w:name w:val="Subtle Emphasis"/>
    <w:uiPriority w:val="98"/>
    <w:semiHidden/>
    <w:qFormat/>
    <w:rsid w:val="002B5B43"/>
    <w:rPr>
      <w:i/>
      <w:iCs/>
    </w:rPr>
  </w:style>
  <w:style w:type="table" w:customStyle="1" w:styleId="ECHRTable">
    <w:name w:val="ECHR_Table"/>
    <w:basedOn w:val="TableNormal"/>
    <w:rsid w:val="002B5B43"/>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2B5B43"/>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styleId="Emphasis">
    <w:name w:val="Emphasis"/>
    <w:uiPriority w:val="98"/>
    <w:semiHidden/>
    <w:qFormat/>
    <w:rsid w:val="002B5B43"/>
    <w:rPr>
      <w:b/>
      <w:bCs/>
      <w:i/>
      <w:iCs/>
      <w:spacing w:val="10"/>
      <w:bdr w:val="none" w:sz="0" w:space="0" w:color="auto"/>
      <w:shd w:val="clear" w:color="auto" w:fill="auto"/>
    </w:rPr>
  </w:style>
  <w:style w:type="paragraph" w:styleId="Footer0">
    <w:name w:val="footer"/>
    <w:basedOn w:val="Normal"/>
    <w:link w:val="FooterChar"/>
    <w:uiPriority w:val="98"/>
    <w:semiHidden/>
    <w:rsid w:val="002B5B43"/>
    <w:pPr>
      <w:tabs>
        <w:tab w:val="center" w:pos="3686"/>
        <w:tab w:val="right" w:pos="7371"/>
      </w:tabs>
    </w:pPr>
  </w:style>
  <w:style w:type="character" w:customStyle="1" w:styleId="FooterChar">
    <w:name w:val="Footer Char"/>
    <w:basedOn w:val="DefaultParagraphFont"/>
    <w:link w:val="Footer0"/>
    <w:uiPriority w:val="98"/>
    <w:semiHidden/>
    <w:rsid w:val="002B5B43"/>
    <w:rPr>
      <w:sz w:val="24"/>
      <w:szCs w:val="24"/>
      <w:lang w:val="ro-RO"/>
    </w:rPr>
  </w:style>
  <w:style w:type="character" w:styleId="FootnoteReference">
    <w:name w:val="footnote reference"/>
    <w:basedOn w:val="DefaultParagraphFont"/>
    <w:uiPriority w:val="98"/>
    <w:semiHidden/>
    <w:rsid w:val="002B5B43"/>
    <w:rPr>
      <w:vertAlign w:val="superscript"/>
    </w:rPr>
  </w:style>
  <w:style w:type="paragraph" w:styleId="FootnoteText">
    <w:name w:val="footnote text"/>
    <w:basedOn w:val="NormalJustified"/>
    <w:link w:val="FootnoteTextChar"/>
    <w:uiPriority w:val="98"/>
    <w:semiHidden/>
    <w:rsid w:val="002B5B43"/>
    <w:rPr>
      <w:sz w:val="20"/>
      <w:szCs w:val="20"/>
    </w:rPr>
  </w:style>
  <w:style w:type="character" w:customStyle="1" w:styleId="FootnoteTextChar">
    <w:name w:val="Footnote Text Char"/>
    <w:basedOn w:val="DefaultParagraphFont"/>
    <w:link w:val="FootnoteText"/>
    <w:uiPriority w:val="98"/>
    <w:semiHidden/>
    <w:rsid w:val="002B5B43"/>
    <w:rPr>
      <w:sz w:val="20"/>
      <w:szCs w:val="20"/>
      <w:lang w:val="ro-RO"/>
    </w:rPr>
  </w:style>
  <w:style w:type="character" w:customStyle="1" w:styleId="Heading6Char">
    <w:name w:val="Heading 6 Char"/>
    <w:basedOn w:val="DefaultParagraphFont"/>
    <w:link w:val="Heading6"/>
    <w:uiPriority w:val="98"/>
    <w:semiHidden/>
    <w:rsid w:val="002B5B43"/>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2B5B43"/>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2B5B43"/>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2B5B43"/>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rsid w:val="002B5B43"/>
    <w:rPr>
      <w:color w:val="0072BC" w:themeColor="hyperlink"/>
      <w:u w:val="single"/>
    </w:rPr>
  </w:style>
  <w:style w:type="character" w:styleId="IntenseEmphasis">
    <w:name w:val="Intense Emphasis"/>
    <w:uiPriority w:val="98"/>
    <w:semiHidden/>
    <w:qFormat/>
    <w:rsid w:val="002B5B43"/>
    <w:rPr>
      <w:b/>
      <w:bCs/>
    </w:rPr>
  </w:style>
  <w:style w:type="paragraph" w:styleId="IntenseQuote">
    <w:name w:val="Intense Quote"/>
    <w:basedOn w:val="Normal"/>
    <w:next w:val="Normal"/>
    <w:link w:val="IntenseQuoteChar"/>
    <w:uiPriority w:val="98"/>
    <w:semiHidden/>
    <w:qFormat/>
    <w:rsid w:val="002B5B43"/>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2B5B43"/>
    <w:rPr>
      <w:b/>
      <w:bCs/>
      <w:i/>
      <w:iCs/>
      <w:sz w:val="24"/>
      <w:szCs w:val="24"/>
      <w:lang w:val="ro-RO" w:bidi="en-US"/>
    </w:rPr>
  </w:style>
  <w:style w:type="character" w:styleId="IntenseReference">
    <w:name w:val="Intense Reference"/>
    <w:uiPriority w:val="98"/>
    <w:semiHidden/>
    <w:qFormat/>
    <w:rsid w:val="002B5B43"/>
    <w:rPr>
      <w:smallCaps/>
      <w:spacing w:val="5"/>
      <w:u w:val="single"/>
    </w:rPr>
  </w:style>
  <w:style w:type="paragraph" w:styleId="ListParagraph">
    <w:name w:val="List Paragraph"/>
    <w:basedOn w:val="Normal"/>
    <w:uiPriority w:val="98"/>
    <w:semiHidden/>
    <w:qFormat/>
    <w:rsid w:val="002B5B43"/>
    <w:pPr>
      <w:ind w:left="720"/>
      <w:contextualSpacing/>
    </w:pPr>
  </w:style>
  <w:style w:type="table" w:customStyle="1" w:styleId="LtrTableAddress">
    <w:name w:val="Ltr_Table_Address"/>
    <w:aliases w:val="ECHR_Ltr_Table_Address"/>
    <w:basedOn w:val="TableNormal"/>
    <w:uiPriority w:val="99"/>
    <w:rsid w:val="002B5B43"/>
    <w:rPr>
      <w:sz w:val="24"/>
      <w:szCs w:val="24"/>
    </w:rPr>
    <w:tblPr>
      <w:tblInd w:w="5103" w:type="dxa"/>
    </w:tblPr>
  </w:style>
  <w:style w:type="paragraph" w:styleId="Quote">
    <w:name w:val="Quote"/>
    <w:basedOn w:val="Normal"/>
    <w:next w:val="Normal"/>
    <w:link w:val="QuoteChar"/>
    <w:uiPriority w:val="98"/>
    <w:semiHidden/>
    <w:qFormat/>
    <w:rsid w:val="002B5B43"/>
    <w:pPr>
      <w:spacing w:before="200"/>
      <w:ind w:left="360" w:right="360"/>
    </w:pPr>
    <w:rPr>
      <w:i/>
      <w:iCs/>
      <w:lang w:bidi="en-US"/>
    </w:rPr>
  </w:style>
  <w:style w:type="character" w:customStyle="1" w:styleId="QuoteChar">
    <w:name w:val="Quote Char"/>
    <w:basedOn w:val="DefaultParagraphFont"/>
    <w:link w:val="Quote"/>
    <w:uiPriority w:val="98"/>
    <w:semiHidden/>
    <w:rsid w:val="002B5B43"/>
    <w:rPr>
      <w:i/>
      <w:iCs/>
      <w:sz w:val="24"/>
      <w:szCs w:val="24"/>
      <w:lang w:val="ro-RO" w:bidi="en-US"/>
    </w:rPr>
  </w:style>
  <w:style w:type="character" w:styleId="SubtleReference">
    <w:name w:val="Subtle Reference"/>
    <w:uiPriority w:val="98"/>
    <w:semiHidden/>
    <w:qFormat/>
    <w:rsid w:val="002B5B43"/>
    <w:rPr>
      <w:smallCaps/>
    </w:rPr>
  </w:style>
  <w:style w:type="table" w:styleId="TableGrid">
    <w:name w:val="Table Grid"/>
    <w:basedOn w:val="TableNormal"/>
    <w:uiPriority w:val="59"/>
    <w:semiHidden/>
    <w:rsid w:val="002B5B43"/>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2B5B43"/>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2B5B43"/>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2B5B43"/>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2B5B43"/>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2B5B43"/>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2B5B43"/>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2B5B43"/>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2B5B43"/>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2B5B43"/>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2B5B43"/>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2B5B43"/>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2B5B43"/>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2B5B43"/>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semiHidden/>
    <w:qFormat/>
    <w:rsid w:val="002B5B43"/>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2B5B43"/>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2B5B43"/>
    <w:pPr>
      <w:numPr>
        <w:numId w:val="1"/>
      </w:numPr>
    </w:pPr>
  </w:style>
  <w:style w:type="paragraph" w:customStyle="1" w:styleId="JuPara">
    <w:name w:val="Ju_Para"/>
    <w:aliases w:val="_Para"/>
    <w:basedOn w:val="NormalJustified"/>
    <w:link w:val="JuParaChar"/>
    <w:uiPriority w:val="4"/>
    <w:qFormat/>
    <w:rsid w:val="002B5B43"/>
    <w:pPr>
      <w:ind w:firstLine="284"/>
    </w:pPr>
  </w:style>
  <w:style w:type="numbering" w:styleId="1ai">
    <w:name w:val="Outline List 1"/>
    <w:basedOn w:val="NoList"/>
    <w:uiPriority w:val="99"/>
    <w:semiHidden/>
    <w:unhideWhenUsed/>
    <w:rsid w:val="002B5B43"/>
    <w:pPr>
      <w:numPr>
        <w:numId w:val="2"/>
      </w:numPr>
    </w:pPr>
  </w:style>
  <w:style w:type="table" w:customStyle="1" w:styleId="ECHRTableSimpleBox">
    <w:name w:val="ECHR_Table_Simple_Box"/>
    <w:basedOn w:val="TableNormal"/>
    <w:uiPriority w:val="99"/>
    <w:rsid w:val="002B5B43"/>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2B5B43"/>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2B5B43"/>
    <w:pPr>
      <w:numPr>
        <w:numId w:val="3"/>
      </w:numPr>
    </w:pPr>
  </w:style>
  <w:style w:type="table" w:customStyle="1" w:styleId="ECHRTableForInternalUse">
    <w:name w:val="ECHR_Table_For_Internal_Use"/>
    <w:basedOn w:val="TableNormal"/>
    <w:uiPriority w:val="99"/>
    <w:rsid w:val="002B5B43"/>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2B5B43"/>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2B5B43"/>
  </w:style>
  <w:style w:type="paragraph" w:styleId="BlockText">
    <w:name w:val="Block Text"/>
    <w:basedOn w:val="Normal"/>
    <w:uiPriority w:val="98"/>
    <w:semiHidden/>
    <w:rsid w:val="002B5B43"/>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2B5B43"/>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2B5B43"/>
    <w:pPr>
      <w:spacing w:after="120"/>
    </w:pPr>
  </w:style>
  <w:style w:type="character" w:customStyle="1" w:styleId="BodyTextChar">
    <w:name w:val="Body Text Char"/>
    <w:basedOn w:val="DefaultParagraphFont"/>
    <w:link w:val="BodyText"/>
    <w:uiPriority w:val="98"/>
    <w:semiHidden/>
    <w:rsid w:val="002B5B43"/>
    <w:rPr>
      <w:sz w:val="24"/>
      <w:szCs w:val="24"/>
      <w:lang w:val="ro-RO"/>
    </w:rPr>
  </w:style>
  <w:style w:type="table" w:customStyle="1" w:styleId="ECHRTableOddBanded">
    <w:name w:val="ECHR_Table_Odd_Banded"/>
    <w:basedOn w:val="TableNormal"/>
    <w:uiPriority w:val="99"/>
    <w:rsid w:val="002B5B43"/>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2B5B43"/>
    <w:pPr>
      <w:spacing w:after="120" w:line="480" w:lineRule="auto"/>
    </w:pPr>
  </w:style>
  <w:style w:type="table" w:customStyle="1" w:styleId="ECHRHeaderTableReduced">
    <w:name w:val="ECHR_Header_Table_Reduced"/>
    <w:basedOn w:val="TableNormal"/>
    <w:uiPriority w:val="99"/>
    <w:rsid w:val="002B5B43"/>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2B5B43"/>
    <w:pPr>
      <w:ind w:firstLine="284"/>
    </w:pPr>
    <w:rPr>
      <w:b/>
    </w:rPr>
  </w:style>
  <w:style w:type="character" w:styleId="PageNumber">
    <w:name w:val="page number"/>
    <w:uiPriority w:val="98"/>
    <w:semiHidden/>
    <w:rsid w:val="002B5B43"/>
    <w:rPr>
      <w:sz w:val="18"/>
    </w:rPr>
  </w:style>
  <w:style w:type="paragraph" w:styleId="ListBullet">
    <w:name w:val="List Bullet"/>
    <w:basedOn w:val="Normal"/>
    <w:uiPriority w:val="98"/>
    <w:semiHidden/>
    <w:rsid w:val="002B5B43"/>
    <w:pPr>
      <w:numPr>
        <w:numId w:val="11"/>
      </w:numPr>
    </w:pPr>
  </w:style>
  <w:style w:type="paragraph" w:styleId="ListBullet3">
    <w:name w:val="List Bullet 3"/>
    <w:basedOn w:val="Normal"/>
    <w:uiPriority w:val="98"/>
    <w:semiHidden/>
    <w:rsid w:val="002B5B43"/>
    <w:pPr>
      <w:numPr>
        <w:numId w:val="13"/>
      </w:numPr>
      <w:contextualSpacing/>
    </w:pPr>
  </w:style>
  <w:style w:type="character" w:customStyle="1" w:styleId="BodyText2Char">
    <w:name w:val="Body Text 2 Char"/>
    <w:basedOn w:val="DefaultParagraphFont"/>
    <w:link w:val="BodyText2"/>
    <w:uiPriority w:val="98"/>
    <w:semiHidden/>
    <w:rsid w:val="002B5B43"/>
    <w:rPr>
      <w:sz w:val="24"/>
      <w:szCs w:val="24"/>
      <w:lang w:val="ro-RO"/>
    </w:rPr>
  </w:style>
  <w:style w:type="paragraph" w:styleId="BodyText3">
    <w:name w:val="Body Text 3"/>
    <w:basedOn w:val="Normal"/>
    <w:link w:val="BodyText3Char"/>
    <w:uiPriority w:val="98"/>
    <w:semiHidden/>
    <w:rsid w:val="002B5B43"/>
    <w:pPr>
      <w:spacing w:after="120"/>
    </w:pPr>
    <w:rPr>
      <w:sz w:val="16"/>
      <w:szCs w:val="16"/>
    </w:rPr>
  </w:style>
  <w:style w:type="character" w:customStyle="1" w:styleId="BodyText3Char">
    <w:name w:val="Body Text 3 Char"/>
    <w:basedOn w:val="DefaultParagraphFont"/>
    <w:link w:val="BodyText3"/>
    <w:uiPriority w:val="98"/>
    <w:semiHidden/>
    <w:rsid w:val="002B5B43"/>
    <w:rPr>
      <w:sz w:val="16"/>
      <w:szCs w:val="16"/>
      <w:lang w:val="ro-RO"/>
    </w:rPr>
  </w:style>
  <w:style w:type="paragraph" w:styleId="BodyTextFirstIndent">
    <w:name w:val="Body Text First Indent"/>
    <w:basedOn w:val="BodyText"/>
    <w:link w:val="BodyTextFirstIndentChar"/>
    <w:uiPriority w:val="98"/>
    <w:semiHidden/>
    <w:rsid w:val="002B5B43"/>
    <w:pPr>
      <w:spacing w:after="0"/>
      <w:ind w:firstLine="360"/>
    </w:pPr>
  </w:style>
  <w:style w:type="character" w:customStyle="1" w:styleId="BodyTextFirstIndentChar">
    <w:name w:val="Body Text First Indent Char"/>
    <w:basedOn w:val="BodyTextChar"/>
    <w:link w:val="BodyTextFirstIndent"/>
    <w:uiPriority w:val="98"/>
    <w:semiHidden/>
    <w:rsid w:val="002B5B43"/>
    <w:rPr>
      <w:sz w:val="24"/>
      <w:szCs w:val="24"/>
      <w:lang w:val="ro-RO"/>
    </w:rPr>
  </w:style>
  <w:style w:type="paragraph" w:styleId="BodyTextIndent">
    <w:name w:val="Body Text Indent"/>
    <w:basedOn w:val="Normal"/>
    <w:link w:val="BodyTextIndentChar"/>
    <w:uiPriority w:val="98"/>
    <w:semiHidden/>
    <w:rsid w:val="002B5B43"/>
    <w:pPr>
      <w:spacing w:after="120"/>
      <w:ind w:left="283"/>
    </w:pPr>
  </w:style>
  <w:style w:type="character" w:customStyle="1" w:styleId="BodyTextIndentChar">
    <w:name w:val="Body Text Indent Char"/>
    <w:basedOn w:val="DefaultParagraphFont"/>
    <w:link w:val="BodyTextIndent"/>
    <w:uiPriority w:val="98"/>
    <w:semiHidden/>
    <w:rsid w:val="002B5B43"/>
    <w:rPr>
      <w:sz w:val="24"/>
      <w:szCs w:val="24"/>
      <w:lang w:val="ro-RO"/>
    </w:rPr>
  </w:style>
  <w:style w:type="paragraph" w:styleId="BodyTextFirstIndent2">
    <w:name w:val="Body Text First Indent 2"/>
    <w:basedOn w:val="BodyTextIndent"/>
    <w:link w:val="BodyTextFirstIndent2Char"/>
    <w:uiPriority w:val="98"/>
    <w:semiHidden/>
    <w:rsid w:val="002B5B43"/>
    <w:pPr>
      <w:spacing w:after="0"/>
      <w:ind w:left="360" w:firstLine="360"/>
    </w:pPr>
  </w:style>
  <w:style w:type="character" w:customStyle="1" w:styleId="BodyTextFirstIndent2Char">
    <w:name w:val="Body Text First Indent 2 Char"/>
    <w:basedOn w:val="BodyTextIndentChar"/>
    <w:link w:val="BodyTextFirstIndent2"/>
    <w:uiPriority w:val="98"/>
    <w:semiHidden/>
    <w:rsid w:val="002B5B43"/>
    <w:rPr>
      <w:sz w:val="24"/>
      <w:szCs w:val="24"/>
      <w:lang w:val="ro-RO"/>
    </w:rPr>
  </w:style>
  <w:style w:type="paragraph" w:styleId="BodyTextIndent2">
    <w:name w:val="Body Text Indent 2"/>
    <w:basedOn w:val="Normal"/>
    <w:link w:val="BodyTextIndent2Char"/>
    <w:uiPriority w:val="98"/>
    <w:semiHidden/>
    <w:rsid w:val="002B5B43"/>
    <w:pPr>
      <w:spacing w:after="120" w:line="480" w:lineRule="auto"/>
      <w:ind w:left="283"/>
    </w:pPr>
  </w:style>
  <w:style w:type="character" w:customStyle="1" w:styleId="BodyTextIndent2Char">
    <w:name w:val="Body Text Indent 2 Char"/>
    <w:basedOn w:val="DefaultParagraphFont"/>
    <w:link w:val="BodyTextIndent2"/>
    <w:uiPriority w:val="98"/>
    <w:semiHidden/>
    <w:rsid w:val="002B5B43"/>
    <w:rPr>
      <w:sz w:val="24"/>
      <w:szCs w:val="24"/>
      <w:lang w:val="ro-RO"/>
    </w:rPr>
  </w:style>
  <w:style w:type="paragraph" w:styleId="BodyTextIndent3">
    <w:name w:val="Body Text Indent 3"/>
    <w:basedOn w:val="Normal"/>
    <w:link w:val="BodyTextIndent3Char"/>
    <w:uiPriority w:val="98"/>
    <w:semiHidden/>
    <w:rsid w:val="002B5B43"/>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2B5B43"/>
    <w:rPr>
      <w:sz w:val="16"/>
      <w:szCs w:val="16"/>
      <w:lang w:val="ro-RO"/>
    </w:rPr>
  </w:style>
  <w:style w:type="paragraph" w:styleId="Caption">
    <w:name w:val="caption"/>
    <w:basedOn w:val="Normal"/>
    <w:next w:val="Normal"/>
    <w:uiPriority w:val="98"/>
    <w:semiHidden/>
    <w:qFormat/>
    <w:rsid w:val="002B5B43"/>
    <w:pPr>
      <w:spacing w:after="200"/>
    </w:pPr>
    <w:rPr>
      <w:b/>
      <w:bCs/>
      <w:color w:val="0072BC" w:themeColor="accent1"/>
      <w:sz w:val="18"/>
      <w:szCs w:val="18"/>
    </w:rPr>
  </w:style>
  <w:style w:type="paragraph" w:styleId="Closing">
    <w:name w:val="Closing"/>
    <w:basedOn w:val="Normal"/>
    <w:link w:val="ClosingChar"/>
    <w:uiPriority w:val="98"/>
    <w:semiHidden/>
    <w:rsid w:val="002B5B43"/>
    <w:pPr>
      <w:ind w:left="4252"/>
    </w:pPr>
  </w:style>
  <w:style w:type="character" w:customStyle="1" w:styleId="ClosingChar">
    <w:name w:val="Closing Char"/>
    <w:basedOn w:val="DefaultParagraphFont"/>
    <w:link w:val="Closing"/>
    <w:uiPriority w:val="98"/>
    <w:semiHidden/>
    <w:rsid w:val="002B5B43"/>
    <w:rPr>
      <w:sz w:val="24"/>
      <w:szCs w:val="24"/>
      <w:lang w:val="ro-RO"/>
    </w:rPr>
  </w:style>
  <w:style w:type="table" w:styleId="ColorfulGrid">
    <w:name w:val="Colorful Grid"/>
    <w:basedOn w:val="TableNormal"/>
    <w:uiPriority w:val="73"/>
    <w:semiHidden/>
    <w:rsid w:val="002B5B43"/>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2B5B43"/>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2B5B43"/>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2B5B43"/>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2B5B43"/>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2B5B43"/>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2B5B43"/>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2B5B43"/>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2B5B43"/>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2B5B43"/>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2B5B43"/>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2B5B43"/>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2B5B43"/>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2B5B43"/>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2B5B43"/>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2B5B43"/>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2B5B43"/>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2B5B43"/>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2B5B43"/>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2B5B43"/>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2B5B43"/>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2B5B43"/>
    <w:rPr>
      <w:sz w:val="16"/>
      <w:szCs w:val="16"/>
    </w:rPr>
  </w:style>
  <w:style w:type="paragraph" w:styleId="CommentText">
    <w:name w:val="annotation text"/>
    <w:basedOn w:val="Normal"/>
    <w:link w:val="CommentTextChar"/>
    <w:uiPriority w:val="98"/>
    <w:semiHidden/>
    <w:rsid w:val="002B5B43"/>
    <w:rPr>
      <w:sz w:val="20"/>
      <w:szCs w:val="20"/>
    </w:rPr>
  </w:style>
  <w:style w:type="character" w:customStyle="1" w:styleId="CommentTextChar">
    <w:name w:val="Comment Text Char"/>
    <w:basedOn w:val="DefaultParagraphFont"/>
    <w:link w:val="CommentText"/>
    <w:uiPriority w:val="98"/>
    <w:semiHidden/>
    <w:rsid w:val="002B5B43"/>
    <w:rPr>
      <w:sz w:val="20"/>
      <w:szCs w:val="20"/>
      <w:lang w:val="ro-RO"/>
    </w:rPr>
  </w:style>
  <w:style w:type="paragraph" w:styleId="CommentSubject">
    <w:name w:val="annotation subject"/>
    <w:basedOn w:val="CommentText"/>
    <w:next w:val="CommentText"/>
    <w:link w:val="CommentSubjectChar"/>
    <w:uiPriority w:val="98"/>
    <w:semiHidden/>
    <w:rsid w:val="002B5B43"/>
    <w:rPr>
      <w:b/>
      <w:bCs/>
    </w:rPr>
  </w:style>
  <w:style w:type="character" w:customStyle="1" w:styleId="CommentSubjectChar">
    <w:name w:val="Comment Subject Char"/>
    <w:basedOn w:val="CommentTextChar"/>
    <w:link w:val="CommentSubject"/>
    <w:uiPriority w:val="98"/>
    <w:semiHidden/>
    <w:rsid w:val="002B5B43"/>
    <w:rPr>
      <w:b/>
      <w:bCs/>
      <w:sz w:val="20"/>
      <w:szCs w:val="20"/>
      <w:lang w:val="ro-RO"/>
    </w:rPr>
  </w:style>
  <w:style w:type="table" w:styleId="DarkList">
    <w:name w:val="Dark List"/>
    <w:basedOn w:val="TableNormal"/>
    <w:uiPriority w:val="70"/>
    <w:semiHidden/>
    <w:rsid w:val="002B5B43"/>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2B5B43"/>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2B5B43"/>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2B5B43"/>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2B5B43"/>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2B5B43"/>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2B5B43"/>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2B5B43"/>
  </w:style>
  <w:style w:type="character" w:customStyle="1" w:styleId="DateChar">
    <w:name w:val="Date Char"/>
    <w:basedOn w:val="DefaultParagraphFont"/>
    <w:link w:val="Date"/>
    <w:uiPriority w:val="98"/>
    <w:semiHidden/>
    <w:rsid w:val="002B5B43"/>
    <w:rPr>
      <w:sz w:val="24"/>
      <w:szCs w:val="24"/>
      <w:lang w:val="ro-RO"/>
    </w:rPr>
  </w:style>
  <w:style w:type="paragraph" w:styleId="DocumentMap">
    <w:name w:val="Document Map"/>
    <w:basedOn w:val="Normal"/>
    <w:link w:val="DocumentMapChar"/>
    <w:uiPriority w:val="98"/>
    <w:semiHidden/>
    <w:rsid w:val="002B5B43"/>
    <w:rPr>
      <w:rFonts w:ascii="Tahoma" w:hAnsi="Tahoma" w:cs="Tahoma"/>
      <w:sz w:val="16"/>
      <w:szCs w:val="16"/>
    </w:rPr>
  </w:style>
  <w:style w:type="character" w:customStyle="1" w:styleId="DocumentMapChar">
    <w:name w:val="Document Map Char"/>
    <w:basedOn w:val="DefaultParagraphFont"/>
    <w:link w:val="DocumentMap"/>
    <w:uiPriority w:val="98"/>
    <w:semiHidden/>
    <w:rsid w:val="002B5B43"/>
    <w:rPr>
      <w:rFonts w:ascii="Tahoma" w:hAnsi="Tahoma" w:cs="Tahoma"/>
      <w:sz w:val="16"/>
      <w:szCs w:val="16"/>
      <w:lang w:val="ro-RO"/>
    </w:rPr>
  </w:style>
  <w:style w:type="paragraph" w:styleId="E-mailSignature">
    <w:name w:val="E-mail Signature"/>
    <w:basedOn w:val="Normal"/>
    <w:link w:val="E-mailSignatureChar"/>
    <w:uiPriority w:val="98"/>
    <w:semiHidden/>
    <w:rsid w:val="002B5B43"/>
  </w:style>
  <w:style w:type="character" w:customStyle="1" w:styleId="E-mailSignatureChar">
    <w:name w:val="E-mail Signature Char"/>
    <w:basedOn w:val="DefaultParagraphFont"/>
    <w:link w:val="E-mailSignature"/>
    <w:uiPriority w:val="98"/>
    <w:semiHidden/>
    <w:rsid w:val="002B5B43"/>
    <w:rPr>
      <w:sz w:val="24"/>
      <w:szCs w:val="24"/>
      <w:lang w:val="ro-RO"/>
    </w:rPr>
  </w:style>
  <w:style w:type="character" w:styleId="EndnoteReference">
    <w:name w:val="endnote reference"/>
    <w:basedOn w:val="DefaultParagraphFont"/>
    <w:uiPriority w:val="98"/>
    <w:semiHidden/>
    <w:rsid w:val="002B5B43"/>
    <w:rPr>
      <w:vertAlign w:val="superscript"/>
    </w:rPr>
  </w:style>
  <w:style w:type="paragraph" w:styleId="EndnoteText">
    <w:name w:val="endnote text"/>
    <w:basedOn w:val="Normal"/>
    <w:link w:val="EndnoteTextChar"/>
    <w:uiPriority w:val="98"/>
    <w:semiHidden/>
    <w:rsid w:val="002B5B43"/>
    <w:rPr>
      <w:sz w:val="20"/>
      <w:szCs w:val="20"/>
    </w:rPr>
  </w:style>
  <w:style w:type="character" w:customStyle="1" w:styleId="EndnoteTextChar">
    <w:name w:val="Endnote Text Char"/>
    <w:basedOn w:val="DefaultParagraphFont"/>
    <w:link w:val="EndnoteText"/>
    <w:uiPriority w:val="98"/>
    <w:semiHidden/>
    <w:rsid w:val="002B5B43"/>
    <w:rPr>
      <w:sz w:val="20"/>
      <w:szCs w:val="20"/>
      <w:lang w:val="ro-RO"/>
    </w:rPr>
  </w:style>
  <w:style w:type="paragraph" w:styleId="EnvelopeAddress">
    <w:name w:val="envelope address"/>
    <w:basedOn w:val="Normal"/>
    <w:uiPriority w:val="98"/>
    <w:semiHidden/>
    <w:rsid w:val="002B5B43"/>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2B5B43"/>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2B5B43"/>
    <w:rPr>
      <w:color w:val="7030A0" w:themeColor="followedHyperlink"/>
      <w:u w:val="single"/>
    </w:rPr>
  </w:style>
  <w:style w:type="character" w:styleId="HTMLAcronym">
    <w:name w:val="HTML Acronym"/>
    <w:basedOn w:val="DefaultParagraphFont"/>
    <w:uiPriority w:val="98"/>
    <w:semiHidden/>
    <w:rsid w:val="002B5B43"/>
  </w:style>
  <w:style w:type="paragraph" w:styleId="HTMLAddress">
    <w:name w:val="HTML Address"/>
    <w:basedOn w:val="Normal"/>
    <w:link w:val="HTMLAddressChar"/>
    <w:uiPriority w:val="98"/>
    <w:semiHidden/>
    <w:rsid w:val="002B5B43"/>
    <w:rPr>
      <w:i/>
      <w:iCs/>
    </w:rPr>
  </w:style>
  <w:style w:type="character" w:customStyle="1" w:styleId="HTMLAddressChar">
    <w:name w:val="HTML Address Char"/>
    <w:basedOn w:val="DefaultParagraphFont"/>
    <w:link w:val="HTMLAddress"/>
    <w:uiPriority w:val="98"/>
    <w:semiHidden/>
    <w:rsid w:val="002B5B43"/>
    <w:rPr>
      <w:i/>
      <w:iCs/>
      <w:sz w:val="24"/>
      <w:szCs w:val="24"/>
      <w:lang w:val="ro-RO"/>
    </w:rPr>
  </w:style>
  <w:style w:type="character" w:styleId="HTMLCite">
    <w:name w:val="HTML Cite"/>
    <w:basedOn w:val="DefaultParagraphFont"/>
    <w:uiPriority w:val="98"/>
    <w:semiHidden/>
    <w:rsid w:val="002B5B43"/>
    <w:rPr>
      <w:i/>
      <w:iCs/>
    </w:rPr>
  </w:style>
  <w:style w:type="character" w:styleId="HTMLCode">
    <w:name w:val="HTML Code"/>
    <w:basedOn w:val="DefaultParagraphFont"/>
    <w:uiPriority w:val="98"/>
    <w:semiHidden/>
    <w:rsid w:val="002B5B43"/>
    <w:rPr>
      <w:rFonts w:ascii="Consolas" w:hAnsi="Consolas" w:cs="Consolas"/>
      <w:sz w:val="20"/>
      <w:szCs w:val="20"/>
    </w:rPr>
  </w:style>
  <w:style w:type="character" w:styleId="HTMLDefinition">
    <w:name w:val="HTML Definition"/>
    <w:basedOn w:val="DefaultParagraphFont"/>
    <w:uiPriority w:val="98"/>
    <w:semiHidden/>
    <w:rsid w:val="002B5B43"/>
    <w:rPr>
      <w:i/>
      <w:iCs/>
    </w:rPr>
  </w:style>
  <w:style w:type="character" w:styleId="HTMLKeyboard">
    <w:name w:val="HTML Keyboard"/>
    <w:basedOn w:val="DefaultParagraphFont"/>
    <w:uiPriority w:val="98"/>
    <w:semiHidden/>
    <w:rsid w:val="002B5B43"/>
    <w:rPr>
      <w:rFonts w:ascii="Consolas" w:hAnsi="Consolas" w:cs="Consolas"/>
      <w:sz w:val="20"/>
      <w:szCs w:val="20"/>
    </w:rPr>
  </w:style>
  <w:style w:type="paragraph" w:styleId="HTMLPreformatted">
    <w:name w:val="HTML Preformatted"/>
    <w:basedOn w:val="Normal"/>
    <w:link w:val="HTMLPreformattedChar"/>
    <w:uiPriority w:val="98"/>
    <w:semiHidden/>
    <w:rsid w:val="002B5B43"/>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2B5B43"/>
    <w:rPr>
      <w:rFonts w:ascii="Consolas" w:hAnsi="Consolas" w:cs="Consolas"/>
      <w:sz w:val="20"/>
      <w:szCs w:val="20"/>
      <w:lang w:val="ro-RO"/>
    </w:rPr>
  </w:style>
  <w:style w:type="character" w:styleId="HTMLSample">
    <w:name w:val="HTML Sample"/>
    <w:basedOn w:val="DefaultParagraphFont"/>
    <w:uiPriority w:val="98"/>
    <w:semiHidden/>
    <w:rsid w:val="002B5B43"/>
    <w:rPr>
      <w:rFonts w:ascii="Consolas" w:hAnsi="Consolas" w:cs="Consolas"/>
      <w:sz w:val="24"/>
      <w:szCs w:val="24"/>
    </w:rPr>
  </w:style>
  <w:style w:type="character" w:styleId="HTMLTypewriter">
    <w:name w:val="HTML Typewriter"/>
    <w:basedOn w:val="DefaultParagraphFont"/>
    <w:uiPriority w:val="98"/>
    <w:semiHidden/>
    <w:rsid w:val="002B5B43"/>
    <w:rPr>
      <w:rFonts w:ascii="Consolas" w:hAnsi="Consolas" w:cs="Consolas"/>
      <w:sz w:val="20"/>
      <w:szCs w:val="20"/>
    </w:rPr>
  </w:style>
  <w:style w:type="character" w:styleId="HTMLVariable">
    <w:name w:val="HTML Variable"/>
    <w:basedOn w:val="DefaultParagraphFont"/>
    <w:uiPriority w:val="98"/>
    <w:semiHidden/>
    <w:rsid w:val="002B5B43"/>
    <w:rPr>
      <w:i/>
      <w:iCs/>
    </w:rPr>
  </w:style>
  <w:style w:type="paragraph" w:styleId="Index1">
    <w:name w:val="index 1"/>
    <w:basedOn w:val="Normal"/>
    <w:next w:val="Normal"/>
    <w:autoRedefine/>
    <w:uiPriority w:val="98"/>
    <w:semiHidden/>
    <w:rsid w:val="002B5B43"/>
    <w:pPr>
      <w:ind w:left="240" w:hanging="240"/>
    </w:pPr>
  </w:style>
  <w:style w:type="paragraph" w:styleId="Index2">
    <w:name w:val="index 2"/>
    <w:basedOn w:val="Normal"/>
    <w:next w:val="Normal"/>
    <w:autoRedefine/>
    <w:uiPriority w:val="98"/>
    <w:semiHidden/>
    <w:rsid w:val="002B5B43"/>
    <w:pPr>
      <w:ind w:left="480" w:hanging="240"/>
    </w:pPr>
  </w:style>
  <w:style w:type="paragraph" w:styleId="Index3">
    <w:name w:val="index 3"/>
    <w:basedOn w:val="Normal"/>
    <w:next w:val="Normal"/>
    <w:autoRedefine/>
    <w:uiPriority w:val="98"/>
    <w:semiHidden/>
    <w:rsid w:val="002B5B43"/>
    <w:pPr>
      <w:ind w:left="720" w:hanging="240"/>
    </w:pPr>
  </w:style>
  <w:style w:type="paragraph" w:styleId="Index4">
    <w:name w:val="index 4"/>
    <w:basedOn w:val="Normal"/>
    <w:next w:val="Normal"/>
    <w:autoRedefine/>
    <w:uiPriority w:val="98"/>
    <w:semiHidden/>
    <w:rsid w:val="002B5B43"/>
    <w:pPr>
      <w:ind w:left="960" w:hanging="240"/>
    </w:pPr>
  </w:style>
  <w:style w:type="paragraph" w:styleId="Index5">
    <w:name w:val="index 5"/>
    <w:basedOn w:val="Normal"/>
    <w:next w:val="Normal"/>
    <w:autoRedefine/>
    <w:uiPriority w:val="98"/>
    <w:semiHidden/>
    <w:rsid w:val="002B5B43"/>
    <w:pPr>
      <w:ind w:left="1200" w:hanging="240"/>
    </w:pPr>
  </w:style>
  <w:style w:type="paragraph" w:styleId="Index6">
    <w:name w:val="index 6"/>
    <w:basedOn w:val="Normal"/>
    <w:next w:val="Normal"/>
    <w:autoRedefine/>
    <w:uiPriority w:val="98"/>
    <w:semiHidden/>
    <w:rsid w:val="002B5B43"/>
    <w:pPr>
      <w:ind w:left="1440" w:hanging="240"/>
    </w:pPr>
  </w:style>
  <w:style w:type="paragraph" w:styleId="Index7">
    <w:name w:val="index 7"/>
    <w:basedOn w:val="Normal"/>
    <w:next w:val="Normal"/>
    <w:autoRedefine/>
    <w:uiPriority w:val="98"/>
    <w:semiHidden/>
    <w:rsid w:val="002B5B43"/>
    <w:pPr>
      <w:ind w:left="1680" w:hanging="240"/>
    </w:pPr>
  </w:style>
  <w:style w:type="paragraph" w:styleId="Index8">
    <w:name w:val="index 8"/>
    <w:basedOn w:val="Normal"/>
    <w:next w:val="Normal"/>
    <w:autoRedefine/>
    <w:uiPriority w:val="98"/>
    <w:semiHidden/>
    <w:rsid w:val="002B5B43"/>
    <w:pPr>
      <w:ind w:left="1920" w:hanging="240"/>
    </w:pPr>
  </w:style>
  <w:style w:type="paragraph" w:styleId="Index9">
    <w:name w:val="index 9"/>
    <w:basedOn w:val="Normal"/>
    <w:next w:val="Normal"/>
    <w:autoRedefine/>
    <w:uiPriority w:val="98"/>
    <w:semiHidden/>
    <w:rsid w:val="002B5B43"/>
    <w:pPr>
      <w:ind w:left="2160" w:hanging="240"/>
    </w:pPr>
  </w:style>
  <w:style w:type="paragraph" w:styleId="IndexHeading">
    <w:name w:val="index heading"/>
    <w:basedOn w:val="Normal"/>
    <w:next w:val="Index1"/>
    <w:uiPriority w:val="98"/>
    <w:semiHidden/>
    <w:rsid w:val="002B5B43"/>
    <w:rPr>
      <w:rFonts w:asciiTheme="majorHAnsi" w:eastAsiaTheme="majorEastAsia" w:hAnsiTheme="majorHAnsi" w:cstheme="majorBidi"/>
      <w:b/>
      <w:bCs/>
    </w:rPr>
  </w:style>
  <w:style w:type="table" w:styleId="LightGrid">
    <w:name w:val="Light Grid"/>
    <w:basedOn w:val="TableNormal"/>
    <w:uiPriority w:val="62"/>
    <w:semiHidden/>
    <w:rsid w:val="002B5B43"/>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2B5B43"/>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2B5B43"/>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2B5B43"/>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2B5B43"/>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2B5B43"/>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2B5B43"/>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2B5B43"/>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2B5B43"/>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2B5B43"/>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2B5B43"/>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2B5B43"/>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2B5B43"/>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2B5B43"/>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2B5B43"/>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2B5B43"/>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2B5B43"/>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2B5B43"/>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2B5B43"/>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2B5B43"/>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2B5B43"/>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2B5B43"/>
  </w:style>
  <w:style w:type="paragraph" w:styleId="List">
    <w:name w:val="List"/>
    <w:basedOn w:val="Normal"/>
    <w:uiPriority w:val="98"/>
    <w:semiHidden/>
    <w:rsid w:val="002B5B43"/>
    <w:pPr>
      <w:ind w:left="283" w:hanging="283"/>
      <w:contextualSpacing/>
    </w:pPr>
  </w:style>
  <w:style w:type="paragraph" w:styleId="List2">
    <w:name w:val="List 2"/>
    <w:basedOn w:val="Normal"/>
    <w:uiPriority w:val="98"/>
    <w:semiHidden/>
    <w:rsid w:val="002B5B43"/>
    <w:pPr>
      <w:ind w:left="566" w:hanging="283"/>
      <w:contextualSpacing/>
    </w:pPr>
  </w:style>
  <w:style w:type="paragraph" w:styleId="List3">
    <w:name w:val="List 3"/>
    <w:basedOn w:val="Normal"/>
    <w:uiPriority w:val="98"/>
    <w:semiHidden/>
    <w:rsid w:val="002B5B43"/>
    <w:pPr>
      <w:ind w:left="849" w:hanging="283"/>
      <w:contextualSpacing/>
    </w:pPr>
  </w:style>
  <w:style w:type="paragraph" w:styleId="List4">
    <w:name w:val="List 4"/>
    <w:basedOn w:val="Normal"/>
    <w:uiPriority w:val="98"/>
    <w:semiHidden/>
    <w:rsid w:val="002B5B43"/>
    <w:pPr>
      <w:ind w:left="1132" w:hanging="283"/>
      <w:contextualSpacing/>
    </w:pPr>
  </w:style>
  <w:style w:type="paragraph" w:styleId="List5">
    <w:name w:val="List 5"/>
    <w:basedOn w:val="Normal"/>
    <w:uiPriority w:val="98"/>
    <w:semiHidden/>
    <w:rsid w:val="002B5B43"/>
    <w:pPr>
      <w:ind w:left="1415" w:hanging="283"/>
      <w:contextualSpacing/>
    </w:pPr>
  </w:style>
  <w:style w:type="paragraph" w:styleId="ListBullet2">
    <w:name w:val="List Bullet 2"/>
    <w:basedOn w:val="Normal"/>
    <w:uiPriority w:val="98"/>
    <w:semiHidden/>
    <w:rsid w:val="002B5B43"/>
    <w:pPr>
      <w:numPr>
        <w:numId w:val="12"/>
      </w:numPr>
      <w:contextualSpacing/>
    </w:pPr>
  </w:style>
  <w:style w:type="paragraph" w:styleId="ListBullet4">
    <w:name w:val="List Bullet 4"/>
    <w:basedOn w:val="Normal"/>
    <w:uiPriority w:val="98"/>
    <w:semiHidden/>
    <w:rsid w:val="002B5B43"/>
    <w:pPr>
      <w:numPr>
        <w:numId w:val="14"/>
      </w:numPr>
      <w:contextualSpacing/>
    </w:pPr>
  </w:style>
  <w:style w:type="paragraph" w:styleId="ListBullet5">
    <w:name w:val="List Bullet 5"/>
    <w:basedOn w:val="Normal"/>
    <w:uiPriority w:val="98"/>
    <w:semiHidden/>
    <w:rsid w:val="002B5B43"/>
    <w:pPr>
      <w:numPr>
        <w:numId w:val="15"/>
      </w:numPr>
      <w:contextualSpacing/>
    </w:pPr>
  </w:style>
  <w:style w:type="paragraph" w:styleId="ListContinue">
    <w:name w:val="List Continue"/>
    <w:basedOn w:val="Normal"/>
    <w:uiPriority w:val="98"/>
    <w:semiHidden/>
    <w:rsid w:val="002B5B43"/>
    <w:pPr>
      <w:spacing w:after="120"/>
      <w:ind w:left="283"/>
      <w:contextualSpacing/>
    </w:pPr>
  </w:style>
  <w:style w:type="paragraph" w:styleId="ListContinue2">
    <w:name w:val="List Continue 2"/>
    <w:basedOn w:val="Normal"/>
    <w:uiPriority w:val="98"/>
    <w:semiHidden/>
    <w:rsid w:val="002B5B43"/>
    <w:pPr>
      <w:spacing w:after="120"/>
      <w:ind w:left="566"/>
      <w:contextualSpacing/>
    </w:pPr>
  </w:style>
  <w:style w:type="paragraph" w:styleId="ListContinue3">
    <w:name w:val="List Continue 3"/>
    <w:basedOn w:val="Normal"/>
    <w:uiPriority w:val="98"/>
    <w:semiHidden/>
    <w:rsid w:val="002B5B43"/>
    <w:pPr>
      <w:spacing w:after="120"/>
      <w:ind w:left="849"/>
      <w:contextualSpacing/>
    </w:pPr>
  </w:style>
  <w:style w:type="paragraph" w:styleId="ListContinue4">
    <w:name w:val="List Continue 4"/>
    <w:basedOn w:val="Normal"/>
    <w:uiPriority w:val="98"/>
    <w:semiHidden/>
    <w:rsid w:val="002B5B43"/>
    <w:pPr>
      <w:spacing w:after="120"/>
      <w:ind w:left="1132"/>
      <w:contextualSpacing/>
    </w:pPr>
  </w:style>
  <w:style w:type="paragraph" w:styleId="ListContinue5">
    <w:name w:val="List Continue 5"/>
    <w:basedOn w:val="Normal"/>
    <w:uiPriority w:val="98"/>
    <w:semiHidden/>
    <w:rsid w:val="002B5B43"/>
    <w:pPr>
      <w:spacing w:after="120"/>
      <w:ind w:left="1415"/>
      <w:contextualSpacing/>
    </w:pPr>
  </w:style>
  <w:style w:type="paragraph" w:styleId="ListNumber">
    <w:name w:val="List Number"/>
    <w:basedOn w:val="Normal"/>
    <w:uiPriority w:val="98"/>
    <w:semiHidden/>
    <w:rsid w:val="002B5B43"/>
    <w:pPr>
      <w:numPr>
        <w:numId w:val="16"/>
      </w:numPr>
      <w:contextualSpacing/>
    </w:pPr>
  </w:style>
  <w:style w:type="paragraph" w:styleId="ListNumber2">
    <w:name w:val="List Number 2"/>
    <w:basedOn w:val="Normal"/>
    <w:uiPriority w:val="98"/>
    <w:semiHidden/>
    <w:rsid w:val="002B5B43"/>
    <w:pPr>
      <w:numPr>
        <w:numId w:val="17"/>
      </w:numPr>
      <w:contextualSpacing/>
    </w:pPr>
  </w:style>
  <w:style w:type="paragraph" w:styleId="ListNumber3">
    <w:name w:val="List Number 3"/>
    <w:basedOn w:val="Normal"/>
    <w:uiPriority w:val="98"/>
    <w:semiHidden/>
    <w:rsid w:val="002B5B43"/>
    <w:pPr>
      <w:numPr>
        <w:numId w:val="18"/>
      </w:numPr>
      <w:contextualSpacing/>
    </w:pPr>
  </w:style>
  <w:style w:type="paragraph" w:styleId="ListNumber4">
    <w:name w:val="List Number 4"/>
    <w:basedOn w:val="Normal"/>
    <w:uiPriority w:val="98"/>
    <w:semiHidden/>
    <w:rsid w:val="002B5B43"/>
    <w:pPr>
      <w:numPr>
        <w:numId w:val="19"/>
      </w:numPr>
      <w:contextualSpacing/>
    </w:pPr>
  </w:style>
  <w:style w:type="paragraph" w:styleId="ListNumber5">
    <w:name w:val="List Number 5"/>
    <w:basedOn w:val="Normal"/>
    <w:uiPriority w:val="98"/>
    <w:semiHidden/>
    <w:rsid w:val="002B5B43"/>
    <w:pPr>
      <w:numPr>
        <w:numId w:val="20"/>
      </w:numPr>
      <w:contextualSpacing/>
    </w:pPr>
  </w:style>
  <w:style w:type="paragraph" w:styleId="MacroText">
    <w:name w:val="macro"/>
    <w:link w:val="MacroTextChar"/>
    <w:uiPriority w:val="98"/>
    <w:semiHidden/>
    <w:rsid w:val="002B5B43"/>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2B5B43"/>
    <w:rPr>
      <w:rFonts w:ascii="Consolas" w:eastAsiaTheme="minorEastAsia" w:hAnsi="Consolas" w:cs="Consolas"/>
      <w:sz w:val="20"/>
      <w:szCs w:val="20"/>
    </w:rPr>
  </w:style>
  <w:style w:type="table" w:styleId="MediumGrid1">
    <w:name w:val="Medium Grid 1"/>
    <w:basedOn w:val="TableNormal"/>
    <w:uiPriority w:val="67"/>
    <w:semiHidden/>
    <w:rsid w:val="002B5B43"/>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2B5B43"/>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2B5B43"/>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2B5B43"/>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2B5B43"/>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2B5B43"/>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2B5B43"/>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2B5B43"/>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2B5B43"/>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2B5B43"/>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2B5B43"/>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2B5B43"/>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2B5B43"/>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2B5B43"/>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2B5B43"/>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2B5B43"/>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2B5B43"/>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2B5B43"/>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2B5B43"/>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2B5B43"/>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2B5B43"/>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2B5B43"/>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2B5B43"/>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2B5B43"/>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2B5B43"/>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2B5B43"/>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2B5B43"/>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2B5B43"/>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2B5B4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2B5B4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2B5B4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2B5B4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2B5B4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2B5B4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2B5B4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2B5B43"/>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2B5B43"/>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2B5B43"/>
    <w:rPr>
      <w:rFonts w:ascii="Times New Roman" w:hAnsi="Times New Roman" w:cs="Times New Roman"/>
    </w:rPr>
  </w:style>
  <w:style w:type="paragraph" w:styleId="NormalIndent">
    <w:name w:val="Normal Indent"/>
    <w:basedOn w:val="Normal"/>
    <w:uiPriority w:val="98"/>
    <w:semiHidden/>
    <w:rsid w:val="002B5B43"/>
    <w:pPr>
      <w:ind w:left="720"/>
    </w:pPr>
  </w:style>
  <w:style w:type="paragraph" w:styleId="NoteHeading">
    <w:name w:val="Note Heading"/>
    <w:basedOn w:val="Normal"/>
    <w:next w:val="Normal"/>
    <w:link w:val="NoteHeadingChar"/>
    <w:uiPriority w:val="98"/>
    <w:semiHidden/>
    <w:rsid w:val="002B5B43"/>
  </w:style>
  <w:style w:type="character" w:customStyle="1" w:styleId="NoteHeadingChar">
    <w:name w:val="Note Heading Char"/>
    <w:basedOn w:val="DefaultParagraphFont"/>
    <w:link w:val="NoteHeading"/>
    <w:uiPriority w:val="98"/>
    <w:semiHidden/>
    <w:rsid w:val="002B5B43"/>
    <w:rPr>
      <w:sz w:val="24"/>
      <w:szCs w:val="24"/>
      <w:lang w:val="ro-RO"/>
    </w:rPr>
  </w:style>
  <w:style w:type="character" w:styleId="PlaceholderText">
    <w:name w:val="Placeholder Text"/>
    <w:basedOn w:val="DefaultParagraphFont"/>
    <w:uiPriority w:val="98"/>
    <w:semiHidden/>
    <w:rsid w:val="002B5B43"/>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2B5B43"/>
    <w:rPr>
      <w:rFonts w:ascii="Consolas" w:hAnsi="Consolas" w:cs="Consolas"/>
      <w:sz w:val="21"/>
      <w:szCs w:val="21"/>
    </w:rPr>
  </w:style>
  <w:style w:type="character" w:customStyle="1" w:styleId="PlainTextChar">
    <w:name w:val="Plain Text Char"/>
    <w:basedOn w:val="DefaultParagraphFont"/>
    <w:link w:val="PlainText"/>
    <w:uiPriority w:val="98"/>
    <w:semiHidden/>
    <w:rsid w:val="002B5B43"/>
    <w:rPr>
      <w:rFonts w:ascii="Consolas" w:hAnsi="Consolas" w:cs="Consolas"/>
      <w:sz w:val="21"/>
      <w:szCs w:val="21"/>
      <w:lang w:val="ro-RO"/>
    </w:rPr>
  </w:style>
  <w:style w:type="paragraph" w:styleId="Salutation">
    <w:name w:val="Salutation"/>
    <w:basedOn w:val="Normal"/>
    <w:next w:val="Normal"/>
    <w:link w:val="SalutationChar"/>
    <w:uiPriority w:val="98"/>
    <w:semiHidden/>
    <w:rsid w:val="002B5B43"/>
  </w:style>
  <w:style w:type="character" w:customStyle="1" w:styleId="SalutationChar">
    <w:name w:val="Salutation Char"/>
    <w:basedOn w:val="DefaultParagraphFont"/>
    <w:link w:val="Salutation"/>
    <w:uiPriority w:val="98"/>
    <w:semiHidden/>
    <w:rsid w:val="002B5B43"/>
    <w:rPr>
      <w:sz w:val="24"/>
      <w:szCs w:val="24"/>
      <w:lang w:val="ro-RO"/>
    </w:rPr>
  </w:style>
  <w:style w:type="paragraph" w:styleId="Signature">
    <w:name w:val="Signature"/>
    <w:basedOn w:val="Normal"/>
    <w:link w:val="SignatureChar"/>
    <w:uiPriority w:val="98"/>
    <w:semiHidden/>
    <w:rsid w:val="002B5B43"/>
    <w:pPr>
      <w:ind w:left="4252"/>
    </w:pPr>
  </w:style>
  <w:style w:type="character" w:customStyle="1" w:styleId="SignatureChar">
    <w:name w:val="Signature Char"/>
    <w:basedOn w:val="DefaultParagraphFont"/>
    <w:link w:val="Signature"/>
    <w:uiPriority w:val="98"/>
    <w:semiHidden/>
    <w:rsid w:val="002B5B43"/>
    <w:rPr>
      <w:sz w:val="24"/>
      <w:szCs w:val="24"/>
      <w:lang w:val="ro-RO"/>
    </w:rPr>
  </w:style>
  <w:style w:type="table" w:styleId="Table3Deffects1">
    <w:name w:val="Table 3D effects 1"/>
    <w:basedOn w:val="TableNormal"/>
    <w:uiPriority w:val="99"/>
    <w:semiHidden/>
    <w:unhideWhenUsed/>
    <w:rsid w:val="002B5B43"/>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B5B43"/>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B5B43"/>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B5B43"/>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B5B43"/>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B5B43"/>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B5B43"/>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B5B43"/>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B5B43"/>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B5B43"/>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B5B43"/>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B5B43"/>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B5B43"/>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B5B43"/>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B5B43"/>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B5B43"/>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B5B43"/>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B5B43"/>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B5B43"/>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B5B43"/>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B5B43"/>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B5B43"/>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B5B43"/>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B5B43"/>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B5B43"/>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B5B43"/>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B5B43"/>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B5B43"/>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B5B43"/>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B5B43"/>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B5B43"/>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B5B43"/>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B5B43"/>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2B5B43"/>
    <w:pPr>
      <w:ind w:left="240" w:hanging="240"/>
    </w:pPr>
  </w:style>
  <w:style w:type="paragraph" w:styleId="TableofFigures">
    <w:name w:val="table of figures"/>
    <w:basedOn w:val="Normal"/>
    <w:next w:val="Normal"/>
    <w:uiPriority w:val="98"/>
    <w:semiHidden/>
    <w:rsid w:val="002B5B43"/>
  </w:style>
  <w:style w:type="table" w:styleId="TableProfessional">
    <w:name w:val="Table Professional"/>
    <w:basedOn w:val="TableNormal"/>
    <w:uiPriority w:val="99"/>
    <w:semiHidden/>
    <w:unhideWhenUsed/>
    <w:rsid w:val="002B5B43"/>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B5B43"/>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B5B43"/>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B5B43"/>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B5B43"/>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B5B43"/>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B5B43"/>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B5B43"/>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B5B43"/>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B5B43"/>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2B5B43"/>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2B5B43"/>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2B5B43"/>
    <w:pPr>
      <w:spacing w:after="100"/>
      <w:ind w:left="1680"/>
    </w:pPr>
  </w:style>
  <w:style w:type="paragraph" w:styleId="TOC9">
    <w:name w:val="toc 9"/>
    <w:basedOn w:val="Normal"/>
    <w:next w:val="Normal"/>
    <w:autoRedefine/>
    <w:uiPriority w:val="98"/>
    <w:semiHidden/>
    <w:rsid w:val="002B5B43"/>
    <w:pPr>
      <w:spacing w:after="100"/>
      <w:ind w:left="1920"/>
    </w:pPr>
  </w:style>
  <w:style w:type="paragraph" w:customStyle="1" w:styleId="ECHRFooter">
    <w:name w:val="ECHR_Footer"/>
    <w:aliases w:val="Footer_ECHR"/>
    <w:basedOn w:val="Footer0"/>
    <w:uiPriority w:val="57"/>
    <w:semiHidden/>
    <w:rsid w:val="0064393B"/>
    <w:rPr>
      <w:sz w:val="8"/>
    </w:rPr>
  </w:style>
  <w:style w:type="paragraph" w:customStyle="1" w:styleId="ECHRFooterLine">
    <w:name w:val="ECHR_Footer_Line"/>
    <w:aliases w:val="_Footer_Line"/>
    <w:basedOn w:val="Normal"/>
    <w:next w:val="Normal"/>
    <w:uiPriority w:val="30"/>
    <w:semiHidden/>
    <w:rsid w:val="002B5B43"/>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2B5B43"/>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2B5B43"/>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semiHidden/>
    <w:rsid w:val="002B5B43"/>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2B5B43"/>
    <w:pPr>
      <w:numPr>
        <w:numId w:val="7"/>
      </w:numPr>
      <w:spacing w:before="60" w:after="60"/>
    </w:pPr>
  </w:style>
  <w:style w:type="paragraph" w:customStyle="1" w:styleId="ECHRBullet2">
    <w:name w:val="ECHR_Bullet_2"/>
    <w:aliases w:val="_Bul_2"/>
    <w:basedOn w:val="ECHRBullet1"/>
    <w:uiPriority w:val="23"/>
    <w:semiHidden/>
    <w:rsid w:val="002B5B43"/>
    <w:pPr>
      <w:numPr>
        <w:ilvl w:val="1"/>
      </w:numPr>
    </w:pPr>
  </w:style>
  <w:style w:type="paragraph" w:customStyle="1" w:styleId="ECHRBullet3">
    <w:name w:val="ECHR_Bullet_3"/>
    <w:aliases w:val="_Bul_3"/>
    <w:basedOn w:val="ECHRBullet2"/>
    <w:uiPriority w:val="23"/>
    <w:semiHidden/>
    <w:rsid w:val="002B5B43"/>
    <w:pPr>
      <w:numPr>
        <w:ilvl w:val="2"/>
      </w:numPr>
    </w:pPr>
  </w:style>
  <w:style w:type="paragraph" w:customStyle="1" w:styleId="ECHRBullet4">
    <w:name w:val="ECHR_Bullet_4"/>
    <w:aliases w:val="_Bul_4"/>
    <w:basedOn w:val="ECHRBullet3"/>
    <w:uiPriority w:val="23"/>
    <w:semiHidden/>
    <w:rsid w:val="002B5B43"/>
    <w:pPr>
      <w:numPr>
        <w:ilvl w:val="3"/>
      </w:numPr>
    </w:pPr>
  </w:style>
  <w:style w:type="paragraph" w:customStyle="1" w:styleId="ECHRConfidential">
    <w:name w:val="ECHR_Confidential"/>
    <w:aliases w:val="_Confidential"/>
    <w:basedOn w:val="Normal"/>
    <w:next w:val="Normal"/>
    <w:uiPriority w:val="42"/>
    <w:semiHidden/>
    <w:qFormat/>
    <w:rsid w:val="002B5B43"/>
    <w:pPr>
      <w:jc w:val="right"/>
    </w:pPr>
    <w:rPr>
      <w:color w:val="C00000"/>
      <w:sz w:val="20"/>
    </w:rPr>
  </w:style>
  <w:style w:type="paragraph" w:customStyle="1" w:styleId="ECHRDecisionBody">
    <w:name w:val="ECHR_Decision_Body"/>
    <w:aliases w:val="_Decision_Body"/>
    <w:basedOn w:val="NormalJustified"/>
    <w:uiPriority w:val="54"/>
    <w:semiHidden/>
    <w:rsid w:val="002B5B43"/>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2B5B43"/>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2B5B43"/>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30"/>
    <w:semiHidden/>
    <w:rsid w:val="002B5B43"/>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HeaderDate">
    <w:name w:val="ECHR_Header_Date"/>
    <w:aliases w:val="_Ref_Date"/>
    <w:basedOn w:val="Normal"/>
    <w:uiPriority w:val="44"/>
    <w:semiHidden/>
    <w:qFormat/>
    <w:rsid w:val="002B5B43"/>
    <w:pPr>
      <w:jc w:val="right"/>
    </w:pPr>
    <w:rPr>
      <w:sz w:val="20"/>
    </w:rPr>
  </w:style>
  <w:style w:type="paragraph" w:customStyle="1" w:styleId="ECHRHeaderRefIt">
    <w:name w:val="ECHR_Header_Ref_It"/>
    <w:aliases w:val="_Ref_Ital"/>
    <w:basedOn w:val="Normal"/>
    <w:next w:val="ECHRHeaderDate"/>
    <w:uiPriority w:val="43"/>
    <w:semiHidden/>
    <w:qFormat/>
    <w:rsid w:val="002B5B43"/>
    <w:pPr>
      <w:jc w:val="right"/>
    </w:pPr>
    <w:rPr>
      <w:i/>
      <w:sz w:val="20"/>
    </w:rPr>
  </w:style>
  <w:style w:type="paragraph" w:customStyle="1" w:styleId="ECHRHeading9">
    <w:name w:val="ECHR_Heading_9"/>
    <w:aliases w:val="_Head_9"/>
    <w:basedOn w:val="Heading9"/>
    <w:uiPriority w:val="17"/>
    <w:semiHidden/>
    <w:rsid w:val="002B5B43"/>
    <w:pPr>
      <w:keepNext/>
      <w:keepLines/>
      <w:numPr>
        <w:ilvl w:val="8"/>
        <w:numId w:val="9"/>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2B5B43"/>
    <w:pPr>
      <w:pBdr>
        <w:bottom w:val="single" w:sz="12" w:space="1" w:color="949494" w:themeColor="text2" w:themeShade="BF"/>
      </w:pBdr>
      <w:spacing w:after="120"/>
    </w:pPr>
    <w:rPr>
      <w:sz w:val="12"/>
    </w:rPr>
  </w:style>
  <w:style w:type="paragraph" w:customStyle="1" w:styleId="ECHRNumberedList1">
    <w:name w:val="ECHR_Numbered_List_1"/>
    <w:aliases w:val="_Num_1"/>
    <w:basedOn w:val="NormalJustified"/>
    <w:uiPriority w:val="23"/>
    <w:semiHidden/>
    <w:qFormat/>
    <w:rsid w:val="002B5B43"/>
    <w:pPr>
      <w:numPr>
        <w:numId w:val="8"/>
      </w:numPr>
      <w:spacing w:before="60" w:after="60"/>
    </w:pPr>
  </w:style>
  <w:style w:type="paragraph" w:customStyle="1" w:styleId="ECHRNumberedList2">
    <w:name w:val="ECHR_Numbered_List_2"/>
    <w:aliases w:val="_Num_2"/>
    <w:basedOn w:val="ECHRNumberedList1"/>
    <w:uiPriority w:val="23"/>
    <w:semiHidden/>
    <w:rsid w:val="002B5B43"/>
    <w:pPr>
      <w:numPr>
        <w:ilvl w:val="1"/>
      </w:numPr>
    </w:pPr>
  </w:style>
  <w:style w:type="paragraph" w:customStyle="1" w:styleId="ECHRNumberedList3">
    <w:name w:val="ECHR_Numbered_List_3"/>
    <w:aliases w:val="_Num_3"/>
    <w:basedOn w:val="ECHRNumberedList2"/>
    <w:uiPriority w:val="23"/>
    <w:semiHidden/>
    <w:rsid w:val="002B5B43"/>
    <w:pPr>
      <w:numPr>
        <w:ilvl w:val="2"/>
      </w:numPr>
    </w:pPr>
  </w:style>
  <w:style w:type="paragraph" w:customStyle="1" w:styleId="ECHRParaHanging">
    <w:name w:val="ECHR_Para_Hanging"/>
    <w:aliases w:val="_Hanging"/>
    <w:basedOn w:val="NormalJustified"/>
    <w:uiPriority w:val="8"/>
    <w:semiHidden/>
    <w:qFormat/>
    <w:rsid w:val="002B5B43"/>
    <w:pPr>
      <w:ind w:left="567" w:hanging="567"/>
    </w:pPr>
  </w:style>
  <w:style w:type="paragraph" w:customStyle="1" w:styleId="ECHRParaIndent">
    <w:name w:val="ECHR_Para_Indent"/>
    <w:aliases w:val="_Indent"/>
    <w:basedOn w:val="NormalJustified"/>
    <w:uiPriority w:val="7"/>
    <w:semiHidden/>
    <w:qFormat/>
    <w:rsid w:val="002B5B43"/>
    <w:pPr>
      <w:spacing w:before="120" w:after="120"/>
      <w:ind w:left="284"/>
    </w:pPr>
  </w:style>
  <w:style w:type="character" w:customStyle="1" w:styleId="ECHRRed">
    <w:name w:val="ECHR_Red"/>
    <w:aliases w:val="_Red"/>
    <w:basedOn w:val="DefaultParagraphFont"/>
    <w:uiPriority w:val="15"/>
    <w:semiHidden/>
    <w:qFormat/>
    <w:rsid w:val="002B5B43"/>
    <w:rPr>
      <w:color w:val="C00000" w:themeColor="accent2"/>
    </w:rPr>
  </w:style>
  <w:style w:type="paragraph" w:customStyle="1" w:styleId="DecList">
    <w:name w:val="Dec_List"/>
    <w:aliases w:val="_List"/>
    <w:basedOn w:val="JuList"/>
    <w:uiPriority w:val="22"/>
    <w:rsid w:val="002B5B43"/>
    <w:pPr>
      <w:numPr>
        <w:numId w:val="0"/>
      </w:numPr>
      <w:ind w:left="284"/>
    </w:pPr>
  </w:style>
  <w:style w:type="table" w:customStyle="1" w:styleId="ECHRTable2">
    <w:name w:val="ECHR_Table_2"/>
    <w:basedOn w:val="TableNormal"/>
    <w:uiPriority w:val="99"/>
    <w:rsid w:val="002B5B43"/>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2B5B43"/>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paragraph" w:customStyle="1" w:styleId="ECHRTitle1">
    <w:name w:val="ECHR_Title_1"/>
    <w:aliases w:val="_Title_L_1"/>
    <w:basedOn w:val="Normal"/>
    <w:next w:val="Normal"/>
    <w:uiPriority w:val="28"/>
    <w:semiHidden/>
    <w:qFormat/>
    <w:rsid w:val="002B5B43"/>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2B5B43"/>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2B5B43"/>
    <w:pPr>
      <w:keepNext/>
      <w:keepLines/>
      <w:spacing w:before="240"/>
      <w:contextualSpacing/>
    </w:pPr>
    <w:rPr>
      <w:rFonts w:asciiTheme="majorHAnsi" w:hAnsiTheme="majorHAnsi"/>
      <w:b/>
      <w:color w:val="474747" w:themeColor="accent3" w:themeShade="BF"/>
    </w:rPr>
  </w:style>
  <w:style w:type="paragraph" w:customStyle="1" w:styleId="ECHRTitleCentre1">
    <w:name w:val="ECHR_Title_Centre_1"/>
    <w:aliases w:val="_Title_C_1"/>
    <w:basedOn w:val="Normal"/>
    <w:next w:val="Normal"/>
    <w:uiPriority w:val="26"/>
    <w:semiHidden/>
    <w:qFormat/>
    <w:rsid w:val="002B5B43"/>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2B5B43"/>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2B5B43"/>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2B5B43"/>
    <w:pPr>
      <w:outlineLvl w:val="0"/>
    </w:pPr>
  </w:style>
  <w:style w:type="paragraph" w:customStyle="1" w:styleId="ECHRTitleTOC1">
    <w:name w:val="ECHR_Title_TOC_1"/>
    <w:aliases w:val="_Title_L_TOC"/>
    <w:basedOn w:val="ECHRTitle1"/>
    <w:next w:val="Normal"/>
    <w:uiPriority w:val="27"/>
    <w:semiHidden/>
    <w:qFormat/>
    <w:rsid w:val="002B5B43"/>
    <w:pPr>
      <w:outlineLvl w:val="0"/>
    </w:pPr>
  </w:style>
  <w:style w:type="paragraph" w:customStyle="1" w:styleId="ECHRPlaceholder">
    <w:name w:val="ECHR_Placeholder"/>
    <w:aliases w:val="_Placeholder"/>
    <w:basedOn w:val="JuSigned"/>
    <w:uiPriority w:val="31"/>
    <w:rsid w:val="002B5B43"/>
    <w:rPr>
      <w:color w:val="FFFFFF"/>
    </w:rPr>
  </w:style>
  <w:style w:type="paragraph" w:customStyle="1" w:styleId="ECHRSpacer">
    <w:name w:val="ECHR_Spacer"/>
    <w:aliases w:val="_Spacer"/>
    <w:basedOn w:val="Normal"/>
    <w:uiPriority w:val="45"/>
    <w:semiHidden/>
    <w:rsid w:val="002B5B43"/>
    <w:rPr>
      <w:sz w:val="4"/>
    </w:rPr>
  </w:style>
  <w:style w:type="table" w:customStyle="1" w:styleId="ECHRTableGrey">
    <w:name w:val="ECHR_Table_Grey"/>
    <w:basedOn w:val="TableNormal"/>
    <w:uiPriority w:val="99"/>
    <w:rsid w:val="002B5B43"/>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
    <w:name w:val="Unresolved Mention"/>
    <w:basedOn w:val="DefaultParagraphFont"/>
    <w:uiPriority w:val="99"/>
    <w:semiHidden/>
    <w:unhideWhenUsed/>
    <w:rsid w:val="002B5B43"/>
    <w:rPr>
      <w:color w:val="605E5C"/>
      <w:shd w:val="clear" w:color="auto" w:fill="E1DFDD"/>
    </w:rPr>
  </w:style>
  <w:style w:type="character" w:customStyle="1" w:styleId="JuParaChar">
    <w:name w:val="Ju_Para Char"/>
    <w:aliases w:val="_Para Char"/>
    <w:link w:val="JuPara"/>
    <w:uiPriority w:val="4"/>
    <w:rsid w:val="00047F17"/>
    <w:rPr>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ier.gov.ro/" TargetMode="Externa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FD7000-D376-4528-8BAB-63C8FF368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2162</Words>
  <Characters>12545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ECHR</vt:lpstr>
    </vt:vector>
  </TitlesOfParts>
  <Company/>
  <LinksUpToDate>false</LinksUpToDate>
  <CharactersWithSpaces>14678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Nita impotriva Romaniei</dc:title>
  <dc:subject>JUD</dc:subject>
  <dc:creator/>
  <cp:lastModifiedBy/>
  <cp:revision>1</cp:revision>
  <dcterms:created xsi:type="dcterms:W3CDTF">2024-10-16T07:51:00Z</dcterms:created>
  <dcterms:modified xsi:type="dcterms:W3CDTF">2024-10-28T07:55:00Z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SEID">
    <vt:lpwstr>1600746</vt:lpwstr>
  </property>
  <property fmtid="{D5CDD505-2E9C-101B-9397-08002B2CF9AE}" pid="3" name="cstLanguage">
    <vt:i4>2057</vt:i4>
  </property>
  <property fmtid="{D5CDD505-2E9C-101B-9397-08002B2CF9AE}" pid="4" name="RegisteredNo">
    <vt:lpwstr>1240/21</vt:lpwstr>
  </property>
</Properties>
</file>