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E12" w:rsidRPr="00054641" w:rsidRDefault="00A63DB9" w:rsidP="00054641">
      <w:pPr>
        <w:jc w:val="center"/>
      </w:pPr>
    </w:p>
    <w:p w:rsidR="009800F0" w:rsidRPr="00BA4E97" w:rsidRDefault="00BA4E97" w:rsidP="00BA4E97">
      <w:pPr>
        <w:jc w:val="center"/>
        <w:rPr>
          <w:rFonts w:asciiTheme="majorHAnsi" w:hAnsiTheme="majorHAnsi"/>
        </w:rPr>
      </w:pPr>
      <w:r>
        <w:rPr>
          <w:rFonts w:asciiTheme="majorHAnsi" w:hAnsiTheme="majorHAnsi"/>
        </w:rPr>
        <w:t>CURTEA EUROPEANĂ A DREPTURILOR OMULUI</w:t>
      </w:r>
    </w:p>
    <w:p w:rsidR="00787E12" w:rsidRPr="00054641" w:rsidRDefault="00A63DB9" w:rsidP="00054641">
      <w:pPr>
        <w:jc w:val="center"/>
      </w:pPr>
    </w:p>
    <w:p w:rsidR="00787E12" w:rsidRPr="00054641" w:rsidRDefault="00C933B2" w:rsidP="00054641">
      <w:pPr>
        <w:pStyle w:val="DecHCase"/>
      </w:pPr>
      <w:r>
        <w:t>SECȚIA A PATRA</w:t>
      </w:r>
    </w:p>
    <w:p w:rsidR="006D324D" w:rsidRPr="00054641" w:rsidRDefault="006D324D" w:rsidP="00054641">
      <w:pPr>
        <w:pStyle w:val="JuTitle"/>
        <w:spacing w:before="1440"/>
      </w:pPr>
      <w:bookmarkStart w:id="0" w:name="To"/>
      <w:r>
        <w:rPr>
          <w:color w:val="000000" w:themeColor="text1"/>
        </w:rPr>
        <w:t xml:space="preserve">CAUZA </w:t>
      </w:r>
      <w:bookmarkEnd w:id="0"/>
      <w:r>
        <w:t>STATE ȘI ALȚII ÎMPOTRIVA ROMÂNIEI</w:t>
      </w:r>
      <w:bookmarkStart w:id="1" w:name="_GoBack"/>
      <w:bookmarkEnd w:id="1"/>
    </w:p>
    <w:p w:rsidR="00C933B2" w:rsidRPr="00054641" w:rsidRDefault="006D324D" w:rsidP="00054641">
      <w:pPr>
        <w:pStyle w:val="ECHRCoverTitle4"/>
      </w:pPr>
      <w:r>
        <w:t>(Cererea nr. 36127/19 și alte 7 cereri –</w:t>
      </w:r>
    </w:p>
    <w:p w:rsidR="006D324D" w:rsidRPr="00054641" w:rsidRDefault="00C933B2" w:rsidP="00054641">
      <w:pPr>
        <w:pStyle w:val="ECHRCoverTitle4"/>
      </w:pPr>
      <w:r>
        <w:rPr>
          <w:iCs/>
        </w:rPr>
        <w:t>a se vedea lista anexată</w:t>
      </w:r>
      <w:r>
        <w:t>)</w:t>
      </w:r>
    </w:p>
    <w:p w:rsidR="006D324D" w:rsidRPr="00054641" w:rsidRDefault="006D324D" w:rsidP="00054641">
      <w:pPr>
        <w:pStyle w:val="DecHCase"/>
      </w:pPr>
    </w:p>
    <w:p w:rsidR="006D324D" w:rsidRPr="00054641" w:rsidRDefault="006D324D" w:rsidP="00054641">
      <w:pPr>
        <w:pStyle w:val="DecHCase"/>
      </w:pPr>
    </w:p>
    <w:p w:rsidR="00787E12" w:rsidRPr="00054641" w:rsidRDefault="00A63DB9" w:rsidP="00054641">
      <w:pPr>
        <w:pStyle w:val="DecHCase"/>
      </w:pPr>
    </w:p>
    <w:p w:rsidR="00787E12" w:rsidRPr="00054641" w:rsidRDefault="00A63DB9" w:rsidP="00054641">
      <w:pPr>
        <w:pStyle w:val="DecHCase"/>
      </w:pPr>
    </w:p>
    <w:p w:rsidR="00A062B9" w:rsidRPr="00054641" w:rsidRDefault="00A63DB9" w:rsidP="00054641">
      <w:pPr>
        <w:pStyle w:val="DecHCase"/>
      </w:pPr>
    </w:p>
    <w:p w:rsidR="00787E12" w:rsidRPr="00054641" w:rsidRDefault="0048584C" w:rsidP="00054641">
      <w:pPr>
        <w:pStyle w:val="DecHCase"/>
      </w:pPr>
      <w:r>
        <w:t>HOTĂRÂRE</w:t>
      </w:r>
    </w:p>
    <w:p w:rsidR="00787E12" w:rsidRPr="00054641" w:rsidRDefault="00A63DB9" w:rsidP="00054641">
      <w:pPr>
        <w:jc w:val="center"/>
        <w:rPr>
          <w:i/>
        </w:rPr>
      </w:pPr>
    </w:p>
    <w:p w:rsidR="00787E12" w:rsidRPr="00054641" w:rsidRDefault="0048584C" w:rsidP="00054641">
      <w:pPr>
        <w:pStyle w:val="DecHCase"/>
      </w:pPr>
      <w:r>
        <w:t>STRASBOURG</w:t>
      </w:r>
    </w:p>
    <w:p w:rsidR="00787E12" w:rsidRPr="00054641" w:rsidRDefault="00C933B2" w:rsidP="00054641">
      <w:pPr>
        <w:pStyle w:val="DecHCase"/>
      </w:pPr>
      <w:r>
        <w:t>30 martie 2023</w:t>
      </w:r>
    </w:p>
    <w:p w:rsidR="00787E12" w:rsidRPr="00054641" w:rsidRDefault="00A63DB9" w:rsidP="00054641">
      <w:pPr>
        <w:jc w:val="center"/>
      </w:pPr>
    </w:p>
    <w:p w:rsidR="009800F0" w:rsidRPr="00054641" w:rsidRDefault="009800F0" w:rsidP="00054641">
      <w:pPr>
        <w:jc w:val="center"/>
      </w:pPr>
    </w:p>
    <w:p w:rsidR="009800F0" w:rsidRPr="00054641" w:rsidRDefault="009800F0" w:rsidP="00054641">
      <w:pPr>
        <w:jc w:val="center"/>
      </w:pPr>
    </w:p>
    <w:p w:rsidR="00787E12" w:rsidRPr="00054641" w:rsidRDefault="0048584C" w:rsidP="00054641">
      <w:pPr>
        <w:jc w:val="center"/>
        <w:rPr>
          <w:sz w:val="2"/>
          <w:szCs w:val="2"/>
        </w:rPr>
      </w:pPr>
      <w:r>
        <w:rPr>
          <w:i/>
        </w:rPr>
        <w:t>Prezenta hotărâre este definitivă, dar poate suferi modificări de formă.</w:t>
      </w:r>
    </w:p>
    <w:p w:rsidR="00787E12" w:rsidRPr="00054641" w:rsidRDefault="00A63DB9" w:rsidP="00054641">
      <w:pPr>
        <w:pStyle w:val="JuCase"/>
      </w:pPr>
    </w:p>
    <w:p w:rsidR="009800F0" w:rsidRPr="00054641" w:rsidRDefault="009800F0" w:rsidP="00054641">
      <w:pPr>
        <w:pStyle w:val="JuPara"/>
        <w:sectPr w:rsidR="009800F0" w:rsidRPr="00054641" w:rsidSect="00B91668">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code="9"/>
          <w:pgMar w:top="2274" w:right="2274" w:bottom="2274" w:left="2274" w:header="1701" w:footer="720" w:gutter="0"/>
          <w:cols w:space="720"/>
          <w:titlePg/>
          <w:docGrid w:linePitch="326"/>
        </w:sectPr>
      </w:pPr>
    </w:p>
    <w:p w:rsidR="00787E12" w:rsidRPr="00054641" w:rsidRDefault="0048584C" w:rsidP="00054641">
      <w:pPr>
        <w:pStyle w:val="JuCase"/>
        <w:rPr>
          <w:bCs/>
        </w:rPr>
      </w:pPr>
      <w:r>
        <w:lastRenderedPageBreak/>
        <w:t>În cauza State și alții împotriva României,</w:t>
      </w:r>
    </w:p>
    <w:p w:rsidR="00787E12" w:rsidRPr="00054641" w:rsidRDefault="0048584C" w:rsidP="00054641">
      <w:pPr>
        <w:pStyle w:val="JuPara"/>
      </w:pPr>
      <w:r>
        <w:t>Curtea Europeană a Drepturilor Omului (Secția a patra), reunită într-un comitet compus din:</w:t>
      </w:r>
    </w:p>
    <w:p w:rsidR="002C5B23" w:rsidRPr="00054641" w:rsidRDefault="00146D96" w:rsidP="00054641">
      <w:pPr>
        <w:pStyle w:val="JuJudges"/>
      </w:pPr>
      <w:r>
        <w:tab/>
        <w:t>Tim Eicke</w:t>
      </w:r>
      <w:r>
        <w:rPr>
          <w:i/>
        </w:rPr>
        <w:t>, președinte</w:t>
      </w:r>
      <w:r>
        <w:t>,</w:t>
      </w:r>
      <w:r>
        <w:br/>
      </w:r>
      <w:r>
        <w:tab/>
        <w:t>Branko Lubarda,</w:t>
      </w:r>
      <w:r>
        <w:br/>
      </w:r>
      <w:r>
        <w:tab/>
        <w:t>Ana Maria Guerra Martins</w:t>
      </w:r>
      <w:r>
        <w:rPr>
          <w:i/>
        </w:rPr>
        <w:t>, judecători</w:t>
      </w:r>
      <w:r>
        <w:t>,</w:t>
      </w:r>
    </w:p>
    <w:p w:rsidR="00787E12" w:rsidRPr="00054641" w:rsidRDefault="0048584C" w:rsidP="00054641">
      <w:pPr>
        <w:pStyle w:val="JuJudges"/>
      </w:pPr>
      <w:r>
        <w:t xml:space="preserve">și Viktoriya Maradudina, </w:t>
      </w:r>
      <w:r>
        <w:rPr>
          <w:i/>
        </w:rPr>
        <w:t>grefier adjunct interimar de secție,</w:t>
      </w:r>
    </w:p>
    <w:p w:rsidR="00787E12" w:rsidRPr="00054641" w:rsidRDefault="0048584C" w:rsidP="00054641">
      <w:pPr>
        <w:pStyle w:val="JuPara"/>
      </w:pPr>
      <w:r>
        <w:t>după ce a deliberat în camera de consiliu, la 9 martie 2023,</w:t>
      </w:r>
    </w:p>
    <w:p w:rsidR="006372F5" w:rsidRPr="00054641" w:rsidRDefault="0048584C" w:rsidP="00054641">
      <w:pPr>
        <w:pStyle w:val="JuPara"/>
      </w:pPr>
      <w:r>
        <w:t>pronunță prezenta hotărâre, adoptată la aceeași dată:</w:t>
      </w:r>
    </w:p>
    <w:p w:rsidR="00C933B2" w:rsidRPr="00054641" w:rsidRDefault="00C933B2" w:rsidP="00054641">
      <w:pPr>
        <w:pStyle w:val="JuHHead"/>
      </w:pPr>
      <w:bookmarkStart w:id="2" w:name="ITMARKStartJudgment"/>
      <w:bookmarkEnd w:id="2"/>
      <w:r>
        <w:t>PROCEDURA</w:t>
      </w:r>
    </w:p>
    <w:p w:rsidR="00C933B2" w:rsidRPr="00054641" w:rsidRDefault="00A63DB9" w:rsidP="00054641">
      <w:pPr>
        <w:pStyle w:val="JuPara"/>
        <w:rPr>
          <w:rFonts w:cs="Times New Roman"/>
        </w:rPr>
      </w:pPr>
      <w:r>
        <w:fldChar w:fldCharType="begin"/>
      </w:r>
      <w:r>
        <w:instrText xml:space="preserve"> SEQ level0 \*arabic </w:instrText>
      </w:r>
      <w:r>
        <w:fldChar w:fldCharType="separate"/>
      </w:r>
      <w:r>
        <w:rPr>
          <w:noProof/>
        </w:rPr>
        <w:t>1</w:t>
      </w:r>
      <w:r>
        <w:fldChar w:fldCharType="end"/>
      </w:r>
      <w:r w:rsidR="00C933B2">
        <w:t>.</w:t>
      </w:r>
      <w:r w:rsidR="009724EE">
        <w:t xml:space="preserve"> </w:t>
      </w:r>
      <w:r w:rsidR="00C933B2">
        <w:t>La originea cauzei se află mai multe cereri îndreptate împotriva României și introduse la Curte în temeiul art. 34 din Convenția pentru apărarea drepturilor omului și a libertăților fundamentale („Convenția”) la datele indicate în tabelul anexat.</w:t>
      </w:r>
    </w:p>
    <w:p w:rsidR="00C933B2" w:rsidRPr="00054641" w:rsidRDefault="00A63DB9" w:rsidP="00054641">
      <w:pPr>
        <w:pStyle w:val="JuPara"/>
      </w:pPr>
      <w:r>
        <w:fldChar w:fldCharType="begin"/>
      </w:r>
      <w:r>
        <w:instrText xml:space="preserve"> SEQ level0 \*arabic </w:instrText>
      </w:r>
      <w:r>
        <w:fldChar w:fldCharType="separate"/>
      </w:r>
      <w:r>
        <w:rPr>
          <w:noProof/>
        </w:rPr>
        <w:t>2</w:t>
      </w:r>
      <w:r>
        <w:fldChar w:fldCharType="end"/>
      </w:r>
      <w:r w:rsidR="00C933B2">
        <w:t>.</w:t>
      </w:r>
      <w:r w:rsidR="009724EE">
        <w:t xml:space="preserve"> </w:t>
      </w:r>
      <w:r w:rsidR="00C933B2">
        <w:t>Cererile au fost comunicate Guvernului României („Guvernul”).</w:t>
      </w:r>
    </w:p>
    <w:p w:rsidR="00C933B2" w:rsidRPr="00054641" w:rsidRDefault="00C933B2" w:rsidP="00054641">
      <w:pPr>
        <w:pStyle w:val="JuHHead"/>
      </w:pPr>
      <w:r>
        <w:t>ÎN FAPT</w:t>
      </w:r>
    </w:p>
    <w:p w:rsidR="00C933B2" w:rsidRPr="00054641" w:rsidRDefault="00A63DB9" w:rsidP="00054641">
      <w:pPr>
        <w:pStyle w:val="JuPara"/>
      </w:pPr>
      <w:r>
        <w:fldChar w:fldCharType="begin"/>
      </w:r>
      <w:r>
        <w:instrText xml:space="preserve"> SEQ level0 \*arabic </w:instrText>
      </w:r>
      <w:r>
        <w:fldChar w:fldCharType="separate"/>
      </w:r>
      <w:r>
        <w:rPr>
          <w:noProof/>
        </w:rPr>
        <w:t>3</w:t>
      </w:r>
      <w:r>
        <w:fldChar w:fldCharType="end"/>
      </w:r>
      <w:r w:rsidR="00C933B2">
        <w:t>.</w:t>
      </w:r>
      <w:r w:rsidR="009724EE">
        <w:t xml:space="preserve"> </w:t>
      </w:r>
      <w:r w:rsidR="00C933B2">
        <w:t>Lista reclamanților și detaliile relevante ale cererilor sunt prezentate în tabelul anexat.</w:t>
      </w:r>
    </w:p>
    <w:p w:rsidR="00C933B2" w:rsidRPr="00054641" w:rsidRDefault="00A63DB9" w:rsidP="00054641">
      <w:pPr>
        <w:pStyle w:val="JuPara"/>
        <w:rPr>
          <w:bCs/>
          <w:color w:val="000000"/>
        </w:rPr>
      </w:pPr>
      <w:r>
        <w:fldChar w:fldCharType="begin"/>
      </w:r>
      <w:r>
        <w:instrText xml:space="preserve"> SEQ level0 \*arabic </w:instrText>
      </w:r>
      <w:r>
        <w:fldChar w:fldCharType="separate"/>
      </w:r>
      <w:r>
        <w:rPr>
          <w:noProof/>
        </w:rPr>
        <w:t>4</w:t>
      </w:r>
      <w:r>
        <w:fldChar w:fldCharType="end"/>
      </w:r>
      <w:r w:rsidR="00C933B2">
        <w:t>.</w:t>
      </w:r>
      <w:r w:rsidR="009724EE">
        <w:t xml:space="preserve"> </w:t>
      </w:r>
      <w:r w:rsidR="00C933B2">
        <w:t xml:space="preserve">Reclamanții </w:t>
      </w:r>
      <w:r w:rsidR="00C933B2">
        <w:rPr>
          <w:color w:val="000000"/>
        </w:rPr>
        <w:t xml:space="preserve">s-au plâns de </w:t>
      </w:r>
      <w:r w:rsidR="00C933B2">
        <w:t>neexecutarea sau executarea cu întârziere a deciziilor interne</w:t>
      </w:r>
      <w:r w:rsidR="00C933B2">
        <w:rPr>
          <w:color w:val="000000"/>
        </w:rPr>
        <w:t>.</w:t>
      </w:r>
    </w:p>
    <w:p w:rsidR="00C933B2" w:rsidRPr="00054641" w:rsidRDefault="00C933B2" w:rsidP="00054641">
      <w:pPr>
        <w:pStyle w:val="JuHHead"/>
      </w:pPr>
      <w:r>
        <w:t>ÎN DREPT</w:t>
      </w:r>
    </w:p>
    <w:p w:rsidR="00C933B2" w:rsidRPr="00054641" w:rsidRDefault="00C933B2" w:rsidP="00054641">
      <w:pPr>
        <w:pStyle w:val="JuHIRoman"/>
      </w:pPr>
      <w:r>
        <w:t>CU PRIVIRE LA CONEXAREA CERERILOR</w:t>
      </w:r>
    </w:p>
    <w:p w:rsidR="00C933B2" w:rsidRPr="00054641" w:rsidRDefault="00A63DB9" w:rsidP="00054641">
      <w:pPr>
        <w:pStyle w:val="JuPara"/>
      </w:pPr>
      <w:r>
        <w:fldChar w:fldCharType="begin"/>
      </w:r>
      <w:r>
        <w:instrText xml:space="preserve"> SEQ level0 \*arabic </w:instrText>
      </w:r>
      <w:r>
        <w:fldChar w:fldCharType="separate"/>
      </w:r>
      <w:r>
        <w:rPr>
          <w:noProof/>
        </w:rPr>
        <w:t>5</w:t>
      </w:r>
      <w:r>
        <w:fldChar w:fldCharType="end"/>
      </w:r>
      <w:r w:rsidR="00C933B2">
        <w:t>.</w:t>
      </w:r>
      <w:r w:rsidR="009724EE">
        <w:t xml:space="preserve"> </w:t>
      </w:r>
      <w:r w:rsidR="00C933B2">
        <w:t>Având în vedere obiectul similar al cererilor, Curtea consideră necesar să conexeze examinarea acestora în vederea pronunțării unei singure hotărâri.</w:t>
      </w:r>
    </w:p>
    <w:p w:rsidR="00C933B2" w:rsidRPr="00054641" w:rsidRDefault="00C933B2" w:rsidP="00054641">
      <w:pPr>
        <w:pStyle w:val="JuHIRoman"/>
      </w:pPr>
      <w:r>
        <w:t>CU PRIVIRE LA PRETINSA ÎNCĂLCARE A ART. 6 § 1 DIN CONVENȚIE ȘI A ART. 1 DIN PROTOCOLUL Nr. 1</w:t>
      </w:r>
    </w:p>
    <w:p w:rsidR="00C933B2" w:rsidRPr="00054641" w:rsidRDefault="00A63DB9" w:rsidP="00054641">
      <w:pPr>
        <w:pStyle w:val="JuPara"/>
        <w:rPr>
          <w:rFonts w:eastAsia="PMingLiU"/>
        </w:rPr>
      </w:pPr>
      <w:r>
        <w:fldChar w:fldCharType="begin"/>
      </w:r>
      <w:r>
        <w:instrText xml:space="preserve"> SEQ level0 \*arabic </w:instrText>
      </w:r>
      <w:r>
        <w:fldChar w:fldCharType="separate"/>
      </w:r>
      <w:r>
        <w:rPr>
          <w:noProof/>
        </w:rPr>
        <w:t>6</w:t>
      </w:r>
      <w:r>
        <w:fldChar w:fldCharType="end"/>
      </w:r>
      <w:r w:rsidR="00C933B2">
        <w:t>.</w:t>
      </w:r>
      <w:r w:rsidR="009724EE">
        <w:t xml:space="preserve"> </w:t>
      </w:r>
      <w:r w:rsidR="00C933B2">
        <w:t>Reclamanții s-au plâns de neexecutarea sau executarea cu întârziere a deciziilor interne pronunțate în favoarea lor. Aceștia au invocat, în mod expres sau în esență, art. 6 § 1 din Convenție și art. 1 din Protocolul nr. 1.</w:t>
      </w:r>
    </w:p>
    <w:p w:rsidR="00C933B2" w:rsidRPr="00054641" w:rsidRDefault="00A63DB9" w:rsidP="00054641">
      <w:pPr>
        <w:pStyle w:val="JuPara"/>
      </w:pPr>
      <w:r>
        <w:fldChar w:fldCharType="begin"/>
      </w:r>
      <w:r>
        <w:instrText xml:space="preserve"> SEQ level0 \*arabic </w:instrText>
      </w:r>
      <w:r>
        <w:fldChar w:fldCharType="separate"/>
      </w:r>
      <w:r>
        <w:rPr>
          <w:noProof/>
        </w:rPr>
        <w:t>7</w:t>
      </w:r>
      <w:r>
        <w:fldChar w:fldCharType="end"/>
      </w:r>
      <w:r w:rsidR="00C933B2">
        <w:t>.</w:t>
      </w:r>
      <w:r w:rsidR="009724EE">
        <w:t xml:space="preserve"> </w:t>
      </w:r>
      <w:r w:rsidR="00C933B2">
        <w:t xml:space="preserve">Curtea reiterează că executarea unei hotărâri pronunțate de orice instanță trebuie considerată ca o parte integrantă din „proces” în sensul art. 6. De asemenea, Curtea reamintește jurisprudența sa cu privire la neexecutarea sau executarea cu întârziere a hotărârilor definitive interne (a se vedea </w:t>
      </w:r>
      <w:r w:rsidR="00C933B2">
        <w:rPr>
          <w:i/>
          <w:iCs/>
        </w:rPr>
        <w:t>Hornsby împotriva Greciei</w:t>
      </w:r>
      <w:r w:rsidR="00C933B2">
        <w:t xml:space="preserve">, nr. 18357/91, pct. 40, </w:t>
      </w:r>
      <w:r w:rsidR="00C933B2">
        <w:rPr>
          <w:i/>
          <w:iCs/>
        </w:rPr>
        <w:t>Culegere de hotărâri și decizii</w:t>
      </w:r>
      <w:r w:rsidR="00C933B2">
        <w:t xml:space="preserve"> 1997</w:t>
      </w:r>
      <w:r w:rsidR="00C933B2">
        <w:noBreakHyphen/>
        <w:t>II).</w:t>
      </w:r>
    </w:p>
    <w:p w:rsidR="00C933B2" w:rsidRPr="00054641" w:rsidRDefault="00A63DB9" w:rsidP="00054641">
      <w:pPr>
        <w:pStyle w:val="JuPara"/>
      </w:pPr>
      <w:r>
        <w:lastRenderedPageBreak/>
        <w:fldChar w:fldCharType="begin"/>
      </w:r>
      <w:r>
        <w:instrText xml:space="preserve"> SEQ level0 \*arabic </w:instrText>
      </w:r>
      <w:r>
        <w:fldChar w:fldCharType="separate"/>
      </w:r>
      <w:r>
        <w:rPr>
          <w:noProof/>
        </w:rPr>
        <w:t>8</w:t>
      </w:r>
      <w:r>
        <w:fldChar w:fldCharType="end"/>
      </w:r>
      <w:r w:rsidR="00C933B2">
        <w:t>.</w:t>
      </w:r>
      <w:r w:rsidR="009724EE">
        <w:t xml:space="preserve"> </w:t>
      </w:r>
      <w:r w:rsidR="00C933B2">
        <w:t xml:space="preserve">În cauza principală </w:t>
      </w:r>
      <w:r w:rsidR="00C933B2">
        <w:rPr>
          <w:i/>
          <w:iCs/>
        </w:rPr>
        <w:t>Fundația Cămine de Elevi ale Bisericii Reformate și Stanomirescu împotriva României</w:t>
      </w:r>
      <w:r w:rsidR="00C933B2">
        <w:rPr>
          <w:i/>
        </w:rPr>
        <w:t xml:space="preserve">, </w:t>
      </w:r>
      <w:r w:rsidR="00C933B2">
        <w:t xml:space="preserve">nr. 2699/03 și 43597/07, 7 ianuarie 2014, Curtea a constatat deja o încălcare în privința unor aspecte similare cu cele din prezenta cauză, atunci când statul era debitor. </w:t>
      </w:r>
    </w:p>
    <w:p w:rsidR="00C933B2" w:rsidRPr="00054641" w:rsidRDefault="00A63DB9" w:rsidP="00054641">
      <w:pPr>
        <w:pStyle w:val="JuPara"/>
      </w:pPr>
      <w:r>
        <w:fldChar w:fldCharType="begin"/>
      </w:r>
      <w:r>
        <w:instrText xml:space="preserve"> SEQ level0 \*arabic </w:instrText>
      </w:r>
      <w:r>
        <w:fldChar w:fldCharType="separate"/>
      </w:r>
      <w:r>
        <w:rPr>
          <w:noProof/>
        </w:rPr>
        <w:t>9</w:t>
      </w:r>
      <w:r>
        <w:fldChar w:fldCharType="end"/>
      </w:r>
      <w:r w:rsidR="00C933B2">
        <w:t>.</w:t>
      </w:r>
      <w:r w:rsidR="009724EE">
        <w:t xml:space="preserve"> </w:t>
      </w:r>
      <w:r w:rsidR="00C933B2">
        <w:t xml:space="preserve">În continuare, Curtea observă că hotărârile interne din prezentele cereri obligau diferite autorități publice să plătească reclamanților diferite sume de bani sau le obligau să întreprindă alte acțiuni specifice (a se vedea tabelul anexat pentru detalii ale dispozițiilor instanțelor). Prin urmare, Curtea consideră că deciziile în litigiu constituie „bunuri” în sensul art. 1 din Protocolul nr. 1. </w:t>
      </w:r>
    </w:p>
    <w:p w:rsidR="00C933B2" w:rsidRPr="00054641" w:rsidRDefault="00A63DB9" w:rsidP="00054641">
      <w:pPr>
        <w:pStyle w:val="JuPara"/>
      </w:pPr>
      <w:r>
        <w:fldChar w:fldCharType="begin"/>
      </w:r>
      <w:r>
        <w:instrText xml:space="preserve"> SEQ level0 \*arabic </w:instrText>
      </w:r>
      <w:r>
        <w:fldChar w:fldCharType="separate"/>
      </w:r>
      <w:r>
        <w:rPr>
          <w:noProof/>
        </w:rPr>
        <w:t>10</w:t>
      </w:r>
      <w:r>
        <w:fldChar w:fldCharType="end"/>
      </w:r>
      <w:r w:rsidR="00C933B2">
        <w:t>.</w:t>
      </w:r>
      <w:r w:rsidR="009724EE">
        <w:t xml:space="preserve"> </w:t>
      </w:r>
      <w:r w:rsidR="00C933B2">
        <w:t>După ce a examinat toate probele prezentate, Curtea nu a identificat niciun fapt sau argument care să o poată conduce la o altă concluzie cu privire la admisibilitatea și fondul acestor capete de cerere. Având în vedere jurisprudența sa în materie, Curtea consideră că, în prezenta cauză, autoritățile nu au depus toate eforturile necesare pentru a executa în totalitate și în timp util deciziile pronunțate în favoarea reclamanților.</w:t>
      </w:r>
    </w:p>
    <w:p w:rsidR="00C933B2" w:rsidRPr="00054641" w:rsidRDefault="00A63DB9" w:rsidP="00054641">
      <w:pPr>
        <w:pStyle w:val="JuPara"/>
      </w:pPr>
      <w:r>
        <w:fldChar w:fldCharType="begin"/>
      </w:r>
      <w:r>
        <w:instrText xml:space="preserve"> SEQ level0 \*arabic </w:instrText>
      </w:r>
      <w:r>
        <w:fldChar w:fldCharType="separate"/>
      </w:r>
      <w:r>
        <w:rPr>
          <w:noProof/>
        </w:rPr>
        <w:t>11</w:t>
      </w:r>
      <w:r>
        <w:fldChar w:fldCharType="end"/>
      </w:r>
      <w:r w:rsidR="00C933B2">
        <w:t>.</w:t>
      </w:r>
      <w:r w:rsidR="009724EE">
        <w:t xml:space="preserve"> </w:t>
      </w:r>
      <w:r w:rsidR="00C933B2">
        <w:t>Prin urmare, aceste capete de cerere sunt admisibile și indică o încălcare a art. 6 § 1 din Convenție și a art. 1 din Protocolul nr. 1.</w:t>
      </w:r>
    </w:p>
    <w:p w:rsidR="00C933B2" w:rsidRPr="00054641" w:rsidRDefault="00C933B2" w:rsidP="00054641">
      <w:pPr>
        <w:pStyle w:val="JuHIRoman"/>
        <w:rPr>
          <w:rFonts w:ascii="TimesNewRomanPSMT" w:hAnsi="TimesNewRomanPSMT" w:cs="TimesNewRomanPSMT"/>
        </w:rPr>
      </w:pPr>
      <w:r>
        <w:rPr>
          <w:rFonts w:ascii="TimesNewRomanPSMT" w:hAnsi="TimesNewRomanPSMT"/>
        </w:rPr>
        <w:t>CU PRIVIRE LA CELELALTE PRETINSE ÎNCĂLCĂRI ALE CONVENȚIEI</w:t>
      </w:r>
    </w:p>
    <w:p w:rsidR="00C933B2" w:rsidRPr="00054641" w:rsidRDefault="00A63DB9" w:rsidP="00054641">
      <w:pPr>
        <w:pStyle w:val="JuPara"/>
      </w:pPr>
      <w:r>
        <w:fldChar w:fldCharType="begin"/>
      </w:r>
      <w:r>
        <w:instrText xml:space="preserve"> SEQ level0 \*arabic </w:instrText>
      </w:r>
      <w:r>
        <w:fldChar w:fldCharType="separate"/>
      </w:r>
      <w:r>
        <w:rPr>
          <w:noProof/>
        </w:rPr>
        <w:t>12</w:t>
      </w:r>
      <w:r>
        <w:fldChar w:fldCharType="end"/>
      </w:r>
      <w:r w:rsidR="00C933B2">
        <w:t>.</w:t>
      </w:r>
      <w:r w:rsidR="009724EE">
        <w:t xml:space="preserve"> </w:t>
      </w:r>
      <w:r w:rsidR="00C933B2">
        <w:t>În cererea nr. 36127/19 reclamantul s-a plâns și în temeiul art. 13 din Convenție de lipsa unei căi de atac efective, care să permită depunerea unei cereri privind orice întârziere în executarea hotărârii interne definitive.</w:t>
      </w:r>
    </w:p>
    <w:p w:rsidR="00C933B2" w:rsidRPr="00054641" w:rsidRDefault="00A63DB9" w:rsidP="00054641">
      <w:pPr>
        <w:pStyle w:val="JuPara"/>
      </w:pPr>
      <w:r>
        <w:fldChar w:fldCharType="begin"/>
      </w:r>
      <w:r>
        <w:instrText xml:space="preserve"> SEQ level0 \*arabic </w:instrText>
      </w:r>
      <w:r>
        <w:fldChar w:fldCharType="separate"/>
      </w:r>
      <w:r>
        <w:rPr>
          <w:noProof/>
        </w:rPr>
        <w:t>13</w:t>
      </w:r>
      <w:r>
        <w:fldChar w:fldCharType="end"/>
      </w:r>
      <w:r w:rsidR="00C933B2">
        <w:t>.</w:t>
      </w:r>
      <w:r w:rsidR="009724EE">
        <w:t xml:space="preserve"> </w:t>
      </w:r>
      <w:r w:rsidR="00C933B2">
        <w:t>Curtea constată că acest capăt de cerere este legat de cele examinate mai sus și trebuie așadar să fie, de asemenea, declarat admisibil.</w:t>
      </w:r>
    </w:p>
    <w:p w:rsidR="00C933B2" w:rsidRPr="00054641" w:rsidRDefault="00A63DB9" w:rsidP="00054641">
      <w:pPr>
        <w:pStyle w:val="JuPara"/>
      </w:pPr>
      <w:r>
        <w:fldChar w:fldCharType="begin"/>
      </w:r>
      <w:r>
        <w:instrText xml:space="preserve"> S</w:instrText>
      </w:r>
      <w:r>
        <w:instrText xml:space="preserve">EQ level0 \*arabic </w:instrText>
      </w:r>
      <w:r>
        <w:fldChar w:fldCharType="separate"/>
      </w:r>
      <w:r>
        <w:rPr>
          <w:noProof/>
        </w:rPr>
        <w:t>14</w:t>
      </w:r>
      <w:r>
        <w:fldChar w:fldCharType="end"/>
      </w:r>
      <w:r w:rsidR="00C933B2">
        <w:t>.</w:t>
      </w:r>
      <w:r w:rsidR="009724EE">
        <w:t xml:space="preserve"> </w:t>
      </w:r>
      <w:r w:rsidR="00C933B2">
        <w:t xml:space="preserve">Date fiind constatările sale privind încălcarea art. 6 § 1 din Convenție și a art. 1 din Protocolul nr. 1 (a se vedea supra, pct. 10 și 11), Curtea consideră că nu era necesar să examineze separat acest capăt de cerere (a se vedea </w:t>
      </w:r>
      <w:r w:rsidR="00C933B2">
        <w:rPr>
          <w:i/>
        </w:rPr>
        <w:t>Mihăescu împotriva României</w:t>
      </w:r>
      <w:r w:rsidR="00C933B2">
        <w:t>, nr. 5060/02, pct. 47, 2 noiembrie 2006).</w:t>
      </w:r>
    </w:p>
    <w:p w:rsidR="00C933B2" w:rsidRPr="00054641" w:rsidRDefault="00C933B2" w:rsidP="00054641">
      <w:pPr>
        <w:pStyle w:val="JuHIRoman"/>
        <w:rPr>
          <w:rFonts w:eastAsia="PMingLiU"/>
        </w:rPr>
      </w:pPr>
      <w:r>
        <w:t>CU PRIVIRE LA APLICAREA ART. 41 DIN CONVENȚIE</w:t>
      </w:r>
    </w:p>
    <w:p w:rsidR="00C933B2" w:rsidRPr="00054641" w:rsidRDefault="00A63DB9" w:rsidP="00054641">
      <w:pPr>
        <w:pStyle w:val="JuPara"/>
      </w:pPr>
      <w:r>
        <w:fldChar w:fldCharType="begin"/>
      </w:r>
      <w:r>
        <w:instrText xml:space="preserve"> SEQ level0 \*arabic </w:instrText>
      </w:r>
      <w:r>
        <w:fldChar w:fldCharType="separate"/>
      </w:r>
      <w:r>
        <w:rPr>
          <w:noProof/>
        </w:rPr>
        <w:t>15</w:t>
      </w:r>
      <w:r>
        <w:fldChar w:fldCharType="end"/>
      </w:r>
      <w:r w:rsidR="00C933B2">
        <w:t>.</w:t>
      </w:r>
      <w:r w:rsidR="009724EE">
        <w:t xml:space="preserve"> </w:t>
      </w:r>
      <w:r w:rsidR="00C933B2">
        <w:t>Art. 41 din Convenție prevede:</w:t>
      </w:r>
    </w:p>
    <w:p w:rsidR="00C933B2" w:rsidRPr="00054641" w:rsidRDefault="00C933B2" w:rsidP="00054641">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C933B2" w:rsidRPr="00054641" w:rsidRDefault="00A63DB9" w:rsidP="00054641">
      <w:pPr>
        <w:pStyle w:val="JuPara"/>
      </w:pPr>
      <w:r>
        <w:fldChar w:fldCharType="begin"/>
      </w:r>
      <w:r>
        <w:instrText xml:space="preserve"> SEQ level0 \*arabic </w:instrText>
      </w:r>
      <w:r>
        <w:fldChar w:fldCharType="separate"/>
      </w:r>
      <w:r>
        <w:rPr>
          <w:noProof/>
        </w:rPr>
        <w:t>16</w:t>
      </w:r>
      <w:r>
        <w:fldChar w:fldCharType="end"/>
      </w:r>
      <w:r w:rsidR="00C933B2">
        <w:t>.</w:t>
      </w:r>
      <w:r w:rsidR="009724EE">
        <w:t xml:space="preserve"> </w:t>
      </w:r>
      <w:r w:rsidR="00C933B2">
        <w:t xml:space="preserve">Având în vedere documentele pe care le are la dispoziție și jurisprudența sa (a se vedea, în special, </w:t>
      </w:r>
      <w:r w:rsidR="00C933B2">
        <w:rPr>
          <w:i/>
        </w:rPr>
        <w:t>Fundația de Cămine de Elevi ale Bisericii Reformate și Stanomirescu</w:t>
      </w:r>
      <w:r w:rsidR="00C933B2">
        <w:t>, citată anterior), Curtea consideră rezonabil să acorde sumele menționate în tabelul anexat.</w:t>
      </w:r>
    </w:p>
    <w:p w:rsidR="00C933B2" w:rsidRPr="00054641" w:rsidRDefault="00A63DB9" w:rsidP="00054641">
      <w:pPr>
        <w:pStyle w:val="JuPara"/>
      </w:pPr>
      <w:r>
        <w:lastRenderedPageBreak/>
        <w:fldChar w:fldCharType="begin"/>
      </w:r>
      <w:r>
        <w:instrText xml:space="preserve"> SEQ level0 \*arabic </w:instrText>
      </w:r>
      <w:r>
        <w:fldChar w:fldCharType="separate"/>
      </w:r>
      <w:r>
        <w:rPr>
          <w:noProof/>
        </w:rPr>
        <w:t>17</w:t>
      </w:r>
      <w:r>
        <w:fldChar w:fldCharType="end"/>
      </w:r>
      <w:r w:rsidR="00C933B2">
        <w:t>.</w:t>
      </w:r>
      <w:r w:rsidR="009724EE">
        <w:t xml:space="preserve"> </w:t>
      </w:r>
      <w:r w:rsidR="00C933B2">
        <w:t>În continuare, Curtea observă că hotărârile interne definitive din cererile nr. 50088/20 și nr. 52089/21 au fost executate în întregime.</w:t>
      </w:r>
      <w:r w:rsidR="009724EE">
        <w:t xml:space="preserve"> </w:t>
      </w:r>
      <w:r w:rsidR="00C933B2">
        <w:t>Totuși, statul pârât are o obligație restantă să pună în executare hotărârile menționate în tabelul anexat care rămân în întregime sau parțial neexecutate.</w:t>
      </w:r>
    </w:p>
    <w:p w:rsidR="00C933B2" w:rsidRPr="00054641" w:rsidRDefault="00C933B2" w:rsidP="00054641">
      <w:pPr>
        <w:pStyle w:val="JuHHead"/>
        <w:spacing w:before="360" w:beforeAutospacing="0"/>
      </w:pPr>
      <w:r>
        <w:t>PENTRU ACESTE MOTIVE, CURTEA, ÎN UNANIMITATE,</w:t>
      </w:r>
    </w:p>
    <w:p w:rsidR="00C933B2" w:rsidRPr="00054641" w:rsidRDefault="00C933B2" w:rsidP="00054641">
      <w:pPr>
        <w:pStyle w:val="JuList"/>
      </w:pPr>
      <w:r>
        <w:rPr>
          <w:i/>
          <w:iCs/>
        </w:rPr>
        <w:t>Decide</w:t>
      </w:r>
      <w:r>
        <w:t xml:space="preserve"> să conexeze cererile;</w:t>
      </w:r>
    </w:p>
    <w:p w:rsidR="00C933B2" w:rsidRPr="00054641" w:rsidRDefault="00C933B2" w:rsidP="00054641">
      <w:pPr>
        <w:pStyle w:val="JuList"/>
      </w:pPr>
      <w:r>
        <w:rPr>
          <w:i/>
          <w:iCs/>
        </w:rPr>
        <w:t>Declară</w:t>
      </w:r>
      <w:r>
        <w:t xml:space="preserve"> cererile admisibile;</w:t>
      </w:r>
    </w:p>
    <w:p w:rsidR="00C933B2" w:rsidRPr="00054641" w:rsidRDefault="00C933B2" w:rsidP="00054641">
      <w:pPr>
        <w:pStyle w:val="JuList"/>
        <w:rPr>
          <w:rFonts w:cstheme="minorHAnsi"/>
          <w:bCs/>
        </w:rPr>
      </w:pPr>
      <w:r>
        <w:rPr>
          <w:i/>
          <w:iCs/>
        </w:rPr>
        <w:t>Hotărăște</w:t>
      </w:r>
      <w:r>
        <w:t xml:space="preserve"> că aceste cereri indică o încălcare a art. 6 § 1 din Convenție și a art. 1 din Protocolul nr. 1 cu privire la neexecutarea sau executarea cu întârziere a deciziilor interne, conform informațiilor din tabelul anexat;</w:t>
      </w:r>
    </w:p>
    <w:p w:rsidR="00C933B2" w:rsidRPr="00054641" w:rsidRDefault="00C933B2" w:rsidP="00054641">
      <w:pPr>
        <w:pStyle w:val="JuList"/>
        <w:rPr>
          <w:rFonts w:cstheme="minorHAnsi"/>
          <w:bCs/>
        </w:rPr>
      </w:pPr>
      <w:r>
        <w:rPr>
          <w:i/>
        </w:rPr>
        <w:t>Hotărăște</w:t>
      </w:r>
      <w:r>
        <w:t xml:space="preserve"> că nu este necesar să examineze separat capătul de cerere întemeiat pe art. 13 din Convenție;</w:t>
      </w:r>
    </w:p>
    <w:p w:rsidR="00C933B2" w:rsidRPr="00054641" w:rsidRDefault="00C933B2" w:rsidP="00054641">
      <w:pPr>
        <w:pStyle w:val="JuList"/>
        <w:rPr>
          <w:rFonts w:cstheme="minorHAnsi"/>
          <w:bCs/>
        </w:rPr>
      </w:pPr>
      <w:r>
        <w:rPr>
          <w:i/>
          <w:iCs/>
        </w:rPr>
        <w:t>Hotărăște</w:t>
      </w:r>
      <w:r>
        <w:t xml:space="preserve"> că statul pârât trebuie să asigure, prin mijloace adecvate, în termen de 3 luni, executarea în totalitate a deciziilor interne menționate în tabelul anexat, cu excepția hotărârii din cererile nr. 50088/20 și nr. 52089/21 care au fost executate în întregime; </w:t>
      </w:r>
    </w:p>
    <w:p w:rsidR="00C933B2" w:rsidRPr="00054641" w:rsidRDefault="00C933B2" w:rsidP="00054641">
      <w:pPr>
        <w:pStyle w:val="JuList"/>
        <w:rPr>
          <w:rFonts w:cstheme="minorHAnsi"/>
          <w:bCs/>
        </w:rPr>
      </w:pPr>
      <w:r>
        <w:rPr>
          <w:i/>
        </w:rPr>
        <w:t>Hotărăște</w:t>
      </w:r>
    </w:p>
    <w:p w:rsidR="00C933B2" w:rsidRPr="00054641" w:rsidRDefault="00C933B2" w:rsidP="00054641">
      <w:pPr>
        <w:pStyle w:val="JuLista"/>
      </w:pPr>
      <w:r>
        <w:t>că statul pârât trebuie să plătească reclamanților, în termen de 3 luni, sumele indicate în tabelul anexat, care trebuie convertite în moneda statului pârât la rata de schimb aplicabilă la data plății;</w:t>
      </w:r>
    </w:p>
    <w:p w:rsidR="00787E12" w:rsidRPr="00054641" w:rsidRDefault="00C933B2" w:rsidP="00054641">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C43D38" w:rsidRPr="00054641" w:rsidRDefault="0048584C" w:rsidP="00054641">
      <w:pPr>
        <w:pStyle w:val="JuParaLast"/>
        <w:spacing w:before="360"/>
      </w:pPr>
      <w:r>
        <w:t>Redactată în limba engleză, apoi comunicată în scris la 30 martie 2023, în temeiul art. 77 § 2 și art. 77 § 3 din Regulamentul Curții.</w:t>
      </w:r>
    </w:p>
    <w:p w:rsidR="00CF644B" w:rsidRPr="00054641" w:rsidRDefault="00B216C1" w:rsidP="00054641">
      <w:pPr>
        <w:pStyle w:val="JuSigned"/>
        <w:keepNext/>
        <w:keepLines/>
        <w:spacing w:before="840"/>
        <w:rPr>
          <w:rFonts w:eastAsia="PMingLiU"/>
        </w:rPr>
      </w:pPr>
      <w:r>
        <w:tab/>
        <w:t>Viktoriya Maradudina</w:t>
      </w:r>
      <w:r>
        <w:tab/>
        <w:t>Tim Eicke</w:t>
      </w:r>
    </w:p>
    <w:p w:rsidR="00BD554D" w:rsidRPr="00054641" w:rsidRDefault="0048584C" w:rsidP="00054641">
      <w:pPr>
        <w:pStyle w:val="JuSigned"/>
        <w:keepNext/>
        <w:keepLines/>
        <w:contextualSpacing/>
        <w:rPr>
          <w:rFonts w:eastAsia="PMingLiU"/>
        </w:rPr>
      </w:pPr>
      <w:r>
        <w:tab/>
        <w:t>Grefier adjunct interimar</w:t>
      </w:r>
      <w:r>
        <w:tab/>
        <w:t>Președinte</w:t>
      </w:r>
    </w:p>
    <w:p w:rsidR="00787E12" w:rsidRPr="00054641" w:rsidRDefault="00A63DB9" w:rsidP="00054641">
      <w:pPr>
        <w:pStyle w:val="JuSigned"/>
        <w:tabs>
          <w:tab w:val="center" w:pos="1134"/>
        </w:tabs>
        <w:contextualSpacing/>
        <w:rPr>
          <w:rFonts w:eastAsia="PMingLiU"/>
        </w:rPr>
      </w:pPr>
    </w:p>
    <w:p w:rsidR="00787E12" w:rsidRPr="00054641" w:rsidRDefault="00A63DB9" w:rsidP="00054641">
      <w:pPr>
        <w:pStyle w:val="JuParaLast"/>
        <w:sectPr w:rsidR="00787E12" w:rsidRPr="00054641" w:rsidSect="007A72B4">
          <w:headerReference w:type="even" r:id="rId16"/>
          <w:headerReference w:type="default" r:id="rId17"/>
          <w:footnotePr>
            <w:numRestart w:val="eachPage"/>
          </w:footnotePr>
          <w:endnotePr>
            <w:numFmt w:val="decimal"/>
          </w:endnotePr>
          <w:type w:val="oddPage"/>
          <w:pgSz w:w="11906" w:h="16838" w:code="9"/>
          <w:pgMar w:top="2274" w:right="2274" w:bottom="2274" w:left="2274" w:header="1701" w:footer="720" w:gutter="0"/>
          <w:pgNumType w:start="1"/>
          <w:cols w:space="720"/>
          <w:docGrid w:linePitch="326"/>
        </w:sectPr>
      </w:pPr>
    </w:p>
    <w:p w:rsidR="00787E12" w:rsidRPr="00054641" w:rsidRDefault="0048584C" w:rsidP="00054641">
      <w:pPr>
        <w:pStyle w:val="DecHTitle"/>
      </w:pPr>
      <w:r>
        <w:lastRenderedPageBreak/>
        <w:t>ANEXĂ</w:t>
      </w:r>
    </w:p>
    <w:p w:rsidR="00787E12" w:rsidRPr="00054641" w:rsidRDefault="00C933B2" w:rsidP="00054641">
      <w:pPr>
        <w:pStyle w:val="DecHCase"/>
        <w:contextualSpacing/>
        <w:rPr>
          <w:b/>
          <w:i/>
          <w:color w:val="3E3E3E" w:themeColor="background2" w:themeShade="40"/>
        </w:rPr>
      </w:pPr>
      <w:r>
        <w:rPr>
          <w:color w:val="3E3E3E" w:themeColor="background2" w:themeShade="40"/>
        </w:rPr>
        <w:t>Lista cererilor în care s-a invocat încălcarea art. 6 § 1 din Convenție și a art. 1 din Protocolul nr. 1</w:t>
      </w:r>
    </w:p>
    <w:p w:rsidR="00787E12" w:rsidRPr="00054641" w:rsidRDefault="0048584C" w:rsidP="00054641">
      <w:pPr>
        <w:pStyle w:val="DecHCase"/>
        <w:contextualSpacing/>
        <w:rPr>
          <w:b/>
          <w:i/>
        </w:rPr>
      </w:pPr>
      <w:r>
        <w:rPr>
          <w:color w:val="3E3E3E" w:themeColor="background2" w:themeShade="40"/>
        </w:rPr>
        <w:t>(neexecutarea sau executarea cu întârziere a deciziilor interne)</w:t>
      </w:r>
    </w:p>
    <w:tbl>
      <w:tblPr>
        <w:tblStyle w:val="ECHRListTable"/>
        <w:tblW w:w="14312" w:type="dxa"/>
        <w:jc w:val="center"/>
        <w:tblLook w:val="0420" w:firstRow="1" w:lastRow="0" w:firstColumn="0" w:lastColumn="0" w:noHBand="0" w:noVBand="1"/>
      </w:tblPr>
      <w:tblGrid>
        <w:gridCol w:w="443"/>
        <w:gridCol w:w="1091"/>
        <w:gridCol w:w="1603"/>
        <w:gridCol w:w="1363"/>
        <w:gridCol w:w="1721"/>
        <w:gridCol w:w="1378"/>
        <w:gridCol w:w="2088"/>
        <w:gridCol w:w="2931"/>
        <w:gridCol w:w="1694"/>
      </w:tblGrid>
      <w:tr w:rsidR="0094676A" w:rsidRPr="00054641" w:rsidTr="001846BC">
        <w:trPr>
          <w:cnfStyle w:val="100000000000" w:firstRow="1" w:lastRow="0" w:firstColumn="0" w:lastColumn="0" w:oddVBand="0" w:evenVBand="0" w:oddHBand="0" w:evenHBand="0" w:firstRowFirstColumn="0" w:firstRowLastColumn="0" w:lastRowFirstColumn="0" w:lastRowLastColumn="0"/>
          <w:jc w:val="center"/>
        </w:trPr>
        <w:tc>
          <w:tcPr>
            <w:tcW w:w="0" w:type="auto"/>
          </w:tcPr>
          <w:p w:rsidR="0094676A" w:rsidRPr="00054641" w:rsidRDefault="0094676A" w:rsidP="00054641">
            <w:pPr>
              <w:jc w:val="center"/>
              <w:rPr>
                <w:sz w:val="16"/>
              </w:rPr>
            </w:pPr>
            <w:bookmarkStart w:id="3" w:name="WECLListStart"/>
            <w:bookmarkEnd w:id="3"/>
            <w:r>
              <w:rPr>
                <w:sz w:val="16"/>
              </w:rPr>
              <w:t>Nr.</w:t>
            </w:r>
          </w:p>
        </w:tc>
        <w:tc>
          <w:tcPr>
            <w:tcW w:w="1092" w:type="dxa"/>
          </w:tcPr>
          <w:p w:rsidR="0094676A" w:rsidRPr="00054641" w:rsidRDefault="0094676A" w:rsidP="00054641">
            <w:pPr>
              <w:jc w:val="center"/>
              <w:rPr>
                <w:sz w:val="16"/>
              </w:rPr>
            </w:pPr>
            <w:r>
              <w:rPr>
                <w:sz w:val="16"/>
              </w:rPr>
              <w:t>Cererea nr.</w:t>
            </w:r>
          </w:p>
          <w:p w:rsidR="0094676A" w:rsidRPr="00054641" w:rsidRDefault="0094676A" w:rsidP="00054641">
            <w:pPr>
              <w:jc w:val="center"/>
              <w:rPr>
                <w:sz w:val="16"/>
              </w:rPr>
            </w:pPr>
            <w:r>
              <w:rPr>
                <w:sz w:val="16"/>
              </w:rPr>
              <w:t>Data introducerii</w:t>
            </w:r>
          </w:p>
        </w:tc>
        <w:tc>
          <w:tcPr>
            <w:tcW w:w="1557" w:type="dxa"/>
          </w:tcPr>
          <w:p w:rsidR="0094676A" w:rsidRPr="00054641" w:rsidRDefault="0094676A" w:rsidP="00054641">
            <w:pPr>
              <w:jc w:val="center"/>
              <w:rPr>
                <w:sz w:val="16"/>
              </w:rPr>
            </w:pPr>
            <w:r>
              <w:rPr>
                <w:sz w:val="16"/>
              </w:rPr>
              <w:t>Numele</w:t>
            </w:r>
            <w:r>
              <w:rPr>
                <w:sz w:val="16"/>
              </w:rPr>
              <w:br/>
              <w:t>reclamantului</w:t>
            </w:r>
          </w:p>
          <w:p w:rsidR="0094676A" w:rsidRPr="00054641" w:rsidRDefault="0094676A" w:rsidP="00054641">
            <w:pPr>
              <w:jc w:val="center"/>
              <w:rPr>
                <w:sz w:val="16"/>
              </w:rPr>
            </w:pPr>
            <w:r>
              <w:rPr>
                <w:sz w:val="16"/>
              </w:rPr>
              <w:t xml:space="preserve">Anul nașterii/înregistrării </w:t>
            </w:r>
          </w:p>
        </w:tc>
        <w:tc>
          <w:tcPr>
            <w:tcW w:w="1354" w:type="dxa"/>
          </w:tcPr>
          <w:p w:rsidR="0094676A" w:rsidRPr="00054641" w:rsidRDefault="0094676A" w:rsidP="00054641">
            <w:pPr>
              <w:jc w:val="center"/>
              <w:rPr>
                <w:sz w:val="16"/>
              </w:rPr>
            </w:pPr>
            <w:r>
              <w:rPr>
                <w:sz w:val="16"/>
              </w:rPr>
              <w:t>Numele reprezentantului și locul</w:t>
            </w:r>
          </w:p>
        </w:tc>
        <w:tc>
          <w:tcPr>
            <w:tcW w:w="1729" w:type="dxa"/>
          </w:tcPr>
          <w:p w:rsidR="0094676A" w:rsidRPr="00054641" w:rsidRDefault="0094676A" w:rsidP="00054641">
            <w:pPr>
              <w:jc w:val="center"/>
              <w:rPr>
                <w:sz w:val="16"/>
              </w:rPr>
            </w:pPr>
            <w:r>
              <w:rPr>
                <w:sz w:val="16"/>
              </w:rPr>
              <w:t>Decizia internă relevantă</w:t>
            </w:r>
          </w:p>
        </w:tc>
        <w:tc>
          <w:tcPr>
            <w:tcW w:w="1381" w:type="dxa"/>
          </w:tcPr>
          <w:p w:rsidR="0094676A" w:rsidRPr="00054641" w:rsidRDefault="0094676A" w:rsidP="00054641">
            <w:pPr>
              <w:jc w:val="center"/>
              <w:rPr>
                <w:sz w:val="16"/>
              </w:rPr>
            </w:pPr>
            <w:r>
              <w:rPr>
                <w:sz w:val="16"/>
              </w:rPr>
              <w:t>Data începerii perioadei de neexecutare</w:t>
            </w:r>
          </w:p>
        </w:tc>
        <w:tc>
          <w:tcPr>
            <w:tcW w:w="2098" w:type="dxa"/>
          </w:tcPr>
          <w:p w:rsidR="0094676A" w:rsidRPr="00054641" w:rsidRDefault="0094676A" w:rsidP="00054641">
            <w:pPr>
              <w:jc w:val="center"/>
              <w:rPr>
                <w:sz w:val="16"/>
              </w:rPr>
            </w:pPr>
            <w:r>
              <w:rPr>
                <w:sz w:val="16"/>
              </w:rPr>
              <w:t>Data încheierii perioadei de neexecutare</w:t>
            </w:r>
          </w:p>
          <w:p w:rsidR="0094676A" w:rsidRPr="00054641" w:rsidRDefault="0094676A" w:rsidP="00054641">
            <w:pPr>
              <w:jc w:val="center"/>
              <w:rPr>
                <w:sz w:val="16"/>
              </w:rPr>
            </w:pPr>
            <w:r>
              <w:rPr>
                <w:sz w:val="16"/>
              </w:rPr>
              <w:t>Durata procedurii de punere în executare</w:t>
            </w:r>
          </w:p>
        </w:tc>
        <w:tc>
          <w:tcPr>
            <w:tcW w:w="2948" w:type="dxa"/>
          </w:tcPr>
          <w:p w:rsidR="0094676A" w:rsidRPr="00054641" w:rsidRDefault="0094676A" w:rsidP="00054641">
            <w:pPr>
              <w:jc w:val="center"/>
              <w:rPr>
                <w:sz w:val="16"/>
              </w:rPr>
            </w:pPr>
            <w:r>
              <w:rPr>
                <w:sz w:val="16"/>
              </w:rPr>
              <w:t>Dispoziția națională</w:t>
            </w:r>
          </w:p>
        </w:tc>
        <w:tc>
          <w:tcPr>
            <w:tcW w:w="1701" w:type="dxa"/>
          </w:tcPr>
          <w:p w:rsidR="0094676A" w:rsidRPr="00054641" w:rsidRDefault="0094676A" w:rsidP="00054641">
            <w:pPr>
              <w:jc w:val="center"/>
              <w:rPr>
                <w:sz w:val="16"/>
              </w:rPr>
            </w:pPr>
            <w:r>
              <w:rPr>
                <w:sz w:val="16"/>
              </w:rPr>
              <w:t>Suma acordată pentru prejudiciul moral și pentru cheltuieli de judecată per reclamant (în euro)</w:t>
            </w:r>
            <w:r w:rsidRPr="00054641">
              <w:rPr>
                <w:rStyle w:val="FootnoteReference"/>
                <w:sz w:val="16"/>
              </w:rPr>
              <w:footnoteReference w:id="1"/>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36127/19</w:t>
            </w:r>
          </w:p>
          <w:p w:rsidR="0094676A" w:rsidRPr="00054641" w:rsidRDefault="0094676A" w:rsidP="00054641">
            <w:pPr>
              <w:jc w:val="center"/>
              <w:rPr>
                <w:sz w:val="16"/>
              </w:rPr>
            </w:pPr>
            <w:r>
              <w:rPr>
                <w:sz w:val="16"/>
              </w:rPr>
              <w:t>26 iunie 2019</w:t>
            </w:r>
          </w:p>
        </w:tc>
        <w:tc>
          <w:tcPr>
            <w:tcW w:w="1557" w:type="dxa"/>
          </w:tcPr>
          <w:p w:rsidR="0094676A" w:rsidRPr="00054641" w:rsidRDefault="0094676A" w:rsidP="00054641">
            <w:pPr>
              <w:jc w:val="center"/>
              <w:rPr>
                <w:sz w:val="16"/>
              </w:rPr>
            </w:pPr>
            <w:r>
              <w:rPr>
                <w:b/>
                <w:sz w:val="16"/>
              </w:rPr>
              <w:t>Alina-Maria STATE</w:t>
            </w:r>
          </w:p>
          <w:p w:rsidR="0094676A" w:rsidRPr="00054641" w:rsidRDefault="0094676A" w:rsidP="00054641">
            <w:pPr>
              <w:jc w:val="center"/>
              <w:rPr>
                <w:sz w:val="16"/>
              </w:rPr>
            </w:pPr>
            <w:r>
              <w:rPr>
                <w:sz w:val="16"/>
              </w:rPr>
              <w:t xml:space="preserve">1979 </w:t>
            </w:r>
          </w:p>
        </w:tc>
        <w:tc>
          <w:tcPr>
            <w:tcW w:w="1354" w:type="dxa"/>
          </w:tcPr>
          <w:p w:rsidR="0094676A" w:rsidRPr="00054641" w:rsidRDefault="0094676A" w:rsidP="00054641">
            <w:pPr>
              <w:jc w:val="center"/>
              <w:rPr>
                <w:sz w:val="16"/>
              </w:rPr>
            </w:pPr>
          </w:p>
          <w:p w:rsidR="0094676A" w:rsidRPr="00054641" w:rsidRDefault="0094676A" w:rsidP="00054641">
            <w:pPr>
              <w:jc w:val="center"/>
              <w:rPr>
                <w:sz w:val="16"/>
              </w:rPr>
            </w:pPr>
          </w:p>
        </w:tc>
        <w:tc>
          <w:tcPr>
            <w:tcW w:w="1729" w:type="dxa"/>
          </w:tcPr>
          <w:p w:rsidR="0094676A" w:rsidRPr="00054641" w:rsidRDefault="0094676A" w:rsidP="00054641">
            <w:pPr>
              <w:jc w:val="center"/>
              <w:rPr>
                <w:sz w:val="16"/>
              </w:rPr>
            </w:pPr>
            <w:r>
              <w:rPr>
                <w:sz w:val="16"/>
              </w:rPr>
              <w:t>Judecătoria Deva, 22/06/2009</w:t>
            </w:r>
          </w:p>
        </w:tc>
        <w:tc>
          <w:tcPr>
            <w:tcW w:w="1381" w:type="dxa"/>
          </w:tcPr>
          <w:p w:rsidR="0094676A" w:rsidRPr="00054641" w:rsidRDefault="0094676A" w:rsidP="00054641">
            <w:pPr>
              <w:jc w:val="center"/>
              <w:rPr>
                <w:sz w:val="16"/>
              </w:rPr>
            </w:pPr>
            <w:r>
              <w:rPr>
                <w:sz w:val="16"/>
              </w:rPr>
              <w:t>17 octombrie 2013</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pendinte</w:t>
            </w:r>
          </w:p>
          <w:p w:rsidR="0094676A" w:rsidRPr="00054641" w:rsidRDefault="0094676A" w:rsidP="00054641">
            <w:pPr>
              <w:jc w:val="center"/>
              <w:rPr>
                <w:sz w:val="16"/>
              </w:rPr>
            </w:pPr>
            <w:r>
              <w:rPr>
                <w:sz w:val="16"/>
              </w:rPr>
              <w:t>Peste 9 ani și 2 luni și 18 zile</w:t>
            </w:r>
          </w:p>
          <w:p w:rsidR="0094676A" w:rsidRPr="00054641" w:rsidRDefault="0094676A" w:rsidP="00054641">
            <w:pPr>
              <w:jc w:val="center"/>
              <w:rPr>
                <w:sz w:val="16"/>
              </w:rPr>
            </w:pPr>
          </w:p>
        </w:tc>
        <w:tc>
          <w:tcPr>
            <w:tcW w:w="2948" w:type="dxa"/>
          </w:tcPr>
          <w:p w:rsidR="0094676A" w:rsidRPr="00054641" w:rsidRDefault="0094676A" w:rsidP="00054641">
            <w:pPr>
              <w:jc w:val="center"/>
              <w:rPr>
                <w:sz w:val="16"/>
              </w:rPr>
            </w:pPr>
            <w:r>
              <w:rPr>
                <w:sz w:val="16"/>
              </w:rPr>
              <w:t>Decizia de impunere fiscală împotriva Autorității pentru Administrarea Activelor Statului ca aceasta să plătească reclamantei suma de 290 209 RON plus dobânda;</w:t>
            </w:r>
          </w:p>
          <w:p w:rsidR="0094676A" w:rsidRPr="00054641" w:rsidRDefault="0094676A" w:rsidP="00054641">
            <w:pPr>
              <w:jc w:val="center"/>
              <w:rPr>
                <w:sz w:val="16"/>
              </w:rPr>
            </w:pPr>
            <w:r>
              <w:rPr>
                <w:sz w:val="16"/>
              </w:rPr>
              <w:t>Dosarul nr. 9879/221/2012</w:t>
            </w:r>
          </w:p>
        </w:tc>
        <w:tc>
          <w:tcPr>
            <w:tcW w:w="1701" w:type="dxa"/>
          </w:tcPr>
          <w:p w:rsidR="0094676A" w:rsidRPr="00054641" w:rsidRDefault="0094676A" w:rsidP="00054641">
            <w:pPr>
              <w:jc w:val="center"/>
              <w:rPr>
                <w:sz w:val="16"/>
              </w:rPr>
            </w:pPr>
            <w:r>
              <w:rPr>
                <w:sz w:val="16"/>
              </w:rPr>
              <w:t>6 000</w:t>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43662/19</w:t>
            </w:r>
          </w:p>
          <w:p w:rsidR="0094676A" w:rsidRPr="00054641" w:rsidRDefault="0094676A" w:rsidP="00054641">
            <w:pPr>
              <w:jc w:val="center"/>
              <w:rPr>
                <w:sz w:val="16"/>
              </w:rPr>
            </w:pPr>
            <w:r>
              <w:rPr>
                <w:sz w:val="16"/>
              </w:rPr>
              <w:t>2 august 2019</w:t>
            </w:r>
          </w:p>
        </w:tc>
        <w:tc>
          <w:tcPr>
            <w:tcW w:w="1557" w:type="dxa"/>
          </w:tcPr>
          <w:p w:rsidR="0094676A" w:rsidRPr="00054641" w:rsidRDefault="0094676A" w:rsidP="00054641">
            <w:pPr>
              <w:jc w:val="center"/>
              <w:rPr>
                <w:sz w:val="16"/>
              </w:rPr>
            </w:pPr>
            <w:r>
              <w:rPr>
                <w:b/>
                <w:sz w:val="16"/>
              </w:rPr>
              <w:t>Roman PÎNZARI</w:t>
            </w:r>
          </w:p>
          <w:p w:rsidR="0094676A" w:rsidRPr="00054641" w:rsidRDefault="0094676A" w:rsidP="00054641">
            <w:pPr>
              <w:jc w:val="center"/>
              <w:rPr>
                <w:sz w:val="16"/>
              </w:rPr>
            </w:pPr>
            <w:r>
              <w:rPr>
                <w:sz w:val="16"/>
              </w:rPr>
              <w:t xml:space="preserve">1978 </w:t>
            </w:r>
          </w:p>
        </w:tc>
        <w:tc>
          <w:tcPr>
            <w:tcW w:w="1354" w:type="dxa"/>
          </w:tcPr>
          <w:p w:rsidR="0094676A" w:rsidRPr="00054641" w:rsidRDefault="0094676A" w:rsidP="00054641">
            <w:pPr>
              <w:jc w:val="center"/>
              <w:rPr>
                <w:sz w:val="16"/>
              </w:rPr>
            </w:pPr>
            <w:r>
              <w:rPr>
                <w:sz w:val="16"/>
              </w:rPr>
              <w:t>Constandache Viorel</w:t>
            </w:r>
          </w:p>
          <w:p w:rsidR="0094676A" w:rsidRPr="00054641" w:rsidRDefault="0094676A" w:rsidP="00054641">
            <w:pPr>
              <w:jc w:val="center"/>
              <w:rPr>
                <w:sz w:val="16"/>
              </w:rPr>
            </w:pPr>
            <w:r>
              <w:rPr>
                <w:sz w:val="16"/>
              </w:rPr>
              <w:t>Galați</w:t>
            </w:r>
          </w:p>
        </w:tc>
        <w:tc>
          <w:tcPr>
            <w:tcW w:w="1729" w:type="dxa"/>
          </w:tcPr>
          <w:p w:rsidR="0094676A" w:rsidRPr="00054641" w:rsidRDefault="0094676A" w:rsidP="00054641">
            <w:pPr>
              <w:jc w:val="center"/>
              <w:rPr>
                <w:sz w:val="16"/>
              </w:rPr>
            </w:pPr>
            <w:r>
              <w:rPr>
                <w:sz w:val="16"/>
              </w:rPr>
              <w:t>Judecătoria Galați, 06/02/2012</w:t>
            </w:r>
          </w:p>
        </w:tc>
        <w:tc>
          <w:tcPr>
            <w:tcW w:w="1381" w:type="dxa"/>
          </w:tcPr>
          <w:p w:rsidR="0094676A" w:rsidRPr="00054641" w:rsidRDefault="0094676A" w:rsidP="00054641">
            <w:pPr>
              <w:jc w:val="center"/>
              <w:rPr>
                <w:sz w:val="16"/>
              </w:rPr>
            </w:pPr>
            <w:r>
              <w:rPr>
                <w:sz w:val="16"/>
              </w:rPr>
              <w:t>30 ianuarie 2013</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pendinte</w:t>
            </w:r>
          </w:p>
          <w:p w:rsidR="0094676A" w:rsidRPr="00054641" w:rsidRDefault="0094676A" w:rsidP="00054641">
            <w:pPr>
              <w:jc w:val="center"/>
              <w:rPr>
                <w:sz w:val="16"/>
              </w:rPr>
            </w:pPr>
            <w:r>
              <w:rPr>
                <w:sz w:val="16"/>
              </w:rPr>
              <w:t>Peste 9 ani și 11 luni și 5 zile</w:t>
            </w:r>
          </w:p>
          <w:p w:rsidR="0094676A" w:rsidRPr="00054641" w:rsidRDefault="0094676A" w:rsidP="00054641">
            <w:pPr>
              <w:jc w:val="center"/>
              <w:rPr>
                <w:sz w:val="16"/>
              </w:rPr>
            </w:pPr>
          </w:p>
        </w:tc>
        <w:tc>
          <w:tcPr>
            <w:tcW w:w="2948" w:type="dxa"/>
          </w:tcPr>
          <w:p w:rsidR="0094676A" w:rsidRPr="00054641" w:rsidRDefault="0094676A" w:rsidP="00054641">
            <w:pPr>
              <w:jc w:val="center"/>
              <w:rPr>
                <w:sz w:val="16"/>
              </w:rPr>
            </w:pPr>
            <w:r>
              <w:rPr>
                <w:sz w:val="16"/>
              </w:rPr>
              <w:t xml:space="preserve">Dispoziție împotriva IPJ Galați să restituie reclamantului </w:t>
            </w:r>
            <w:r>
              <w:rPr>
                <w:sz w:val="16"/>
              </w:rPr>
              <w:br/>
              <w:t>4 081,7 kg de usturoi sau să-i plătească banii din vânzarea lor;</w:t>
            </w:r>
          </w:p>
          <w:p w:rsidR="0094676A" w:rsidRPr="00054641" w:rsidRDefault="0094676A" w:rsidP="00054641">
            <w:pPr>
              <w:jc w:val="center"/>
              <w:rPr>
                <w:sz w:val="16"/>
              </w:rPr>
            </w:pPr>
            <w:r>
              <w:rPr>
                <w:sz w:val="16"/>
              </w:rPr>
              <w:t>Dosarul nr. 16823/233/2010</w:t>
            </w:r>
          </w:p>
        </w:tc>
        <w:tc>
          <w:tcPr>
            <w:tcW w:w="1701" w:type="dxa"/>
          </w:tcPr>
          <w:p w:rsidR="0094676A" w:rsidRPr="00054641" w:rsidRDefault="0094676A" w:rsidP="00054641">
            <w:pPr>
              <w:jc w:val="center"/>
              <w:rPr>
                <w:sz w:val="16"/>
              </w:rPr>
            </w:pPr>
            <w:r>
              <w:rPr>
                <w:sz w:val="16"/>
              </w:rPr>
              <w:t>6 000</w:t>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7873/20</w:t>
            </w:r>
          </w:p>
          <w:p w:rsidR="0094676A" w:rsidRPr="00054641" w:rsidRDefault="0094676A" w:rsidP="00054641">
            <w:pPr>
              <w:jc w:val="center"/>
              <w:rPr>
                <w:sz w:val="16"/>
              </w:rPr>
            </w:pPr>
            <w:r>
              <w:rPr>
                <w:sz w:val="16"/>
              </w:rPr>
              <w:t>28 ianuarie 2020</w:t>
            </w:r>
          </w:p>
        </w:tc>
        <w:tc>
          <w:tcPr>
            <w:tcW w:w="1557" w:type="dxa"/>
          </w:tcPr>
          <w:p w:rsidR="0094676A" w:rsidRPr="00054641" w:rsidRDefault="0094676A" w:rsidP="00054641">
            <w:pPr>
              <w:jc w:val="center"/>
              <w:rPr>
                <w:sz w:val="16"/>
              </w:rPr>
            </w:pPr>
            <w:r>
              <w:rPr>
                <w:b/>
                <w:sz w:val="16"/>
              </w:rPr>
              <w:t>Carmen-Rodica GRUSEA</w:t>
            </w:r>
          </w:p>
          <w:p w:rsidR="0094676A" w:rsidRPr="00054641" w:rsidRDefault="0094676A" w:rsidP="00054641">
            <w:pPr>
              <w:jc w:val="center"/>
              <w:rPr>
                <w:sz w:val="16"/>
              </w:rPr>
            </w:pPr>
            <w:r>
              <w:rPr>
                <w:sz w:val="16"/>
              </w:rPr>
              <w:t xml:space="preserve">1974 </w:t>
            </w:r>
          </w:p>
        </w:tc>
        <w:tc>
          <w:tcPr>
            <w:tcW w:w="1354" w:type="dxa"/>
          </w:tcPr>
          <w:p w:rsidR="0094676A" w:rsidRPr="00054641" w:rsidRDefault="0094676A" w:rsidP="00054641">
            <w:pPr>
              <w:jc w:val="center"/>
              <w:rPr>
                <w:sz w:val="16"/>
              </w:rPr>
            </w:pPr>
          </w:p>
          <w:p w:rsidR="0094676A" w:rsidRPr="00054641" w:rsidRDefault="0094676A" w:rsidP="00054641">
            <w:pPr>
              <w:jc w:val="center"/>
              <w:rPr>
                <w:sz w:val="16"/>
              </w:rPr>
            </w:pPr>
          </w:p>
        </w:tc>
        <w:tc>
          <w:tcPr>
            <w:tcW w:w="1729" w:type="dxa"/>
          </w:tcPr>
          <w:p w:rsidR="0094676A" w:rsidRPr="00054641" w:rsidRDefault="0094676A" w:rsidP="00054641">
            <w:pPr>
              <w:jc w:val="center"/>
              <w:rPr>
                <w:sz w:val="16"/>
              </w:rPr>
            </w:pPr>
            <w:r>
              <w:rPr>
                <w:sz w:val="16"/>
              </w:rPr>
              <w:t>Judecătoria Rupea, 03/06/2016</w:t>
            </w:r>
          </w:p>
        </w:tc>
        <w:tc>
          <w:tcPr>
            <w:tcW w:w="1381" w:type="dxa"/>
          </w:tcPr>
          <w:p w:rsidR="0094676A" w:rsidRPr="00054641" w:rsidRDefault="0094676A" w:rsidP="00054641">
            <w:pPr>
              <w:jc w:val="center"/>
              <w:rPr>
                <w:sz w:val="16"/>
              </w:rPr>
            </w:pPr>
            <w:r>
              <w:rPr>
                <w:sz w:val="16"/>
              </w:rPr>
              <w:t>3 iunie 2016</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pendinte</w:t>
            </w:r>
          </w:p>
          <w:p w:rsidR="0094676A" w:rsidRPr="00054641" w:rsidRDefault="0094676A" w:rsidP="00054641">
            <w:pPr>
              <w:jc w:val="center"/>
              <w:rPr>
                <w:sz w:val="16"/>
              </w:rPr>
            </w:pPr>
            <w:r>
              <w:rPr>
                <w:sz w:val="16"/>
              </w:rPr>
              <w:t>Peste 6 ani și 7 luni și 1 zi</w:t>
            </w:r>
          </w:p>
          <w:p w:rsidR="0094676A" w:rsidRPr="00054641" w:rsidRDefault="0094676A" w:rsidP="00054641">
            <w:pPr>
              <w:jc w:val="center"/>
              <w:rPr>
                <w:sz w:val="16"/>
              </w:rPr>
            </w:pPr>
          </w:p>
        </w:tc>
        <w:tc>
          <w:tcPr>
            <w:tcW w:w="2948" w:type="dxa"/>
          </w:tcPr>
          <w:p w:rsidR="0094676A" w:rsidRPr="00054641" w:rsidRDefault="0094676A" w:rsidP="00054641">
            <w:pPr>
              <w:jc w:val="center"/>
              <w:rPr>
                <w:sz w:val="16"/>
              </w:rPr>
            </w:pPr>
            <w:r>
              <w:rPr>
                <w:sz w:val="16"/>
              </w:rPr>
              <w:t>Decizie de impunere fiscală împotriva comisiei locale „Comana de Jos” responsabilă pentru aplicarea legilor privind restituirea, de a plăti reclamantei suma de 813 000 RON;</w:t>
            </w:r>
          </w:p>
          <w:p w:rsidR="0094676A" w:rsidRPr="00054641" w:rsidRDefault="0094676A" w:rsidP="00054641">
            <w:pPr>
              <w:jc w:val="center"/>
              <w:rPr>
                <w:sz w:val="16"/>
              </w:rPr>
            </w:pPr>
            <w:r>
              <w:rPr>
                <w:sz w:val="16"/>
              </w:rPr>
              <w:t>Dosarul nr. 149/293/2016</w:t>
            </w:r>
          </w:p>
        </w:tc>
        <w:tc>
          <w:tcPr>
            <w:tcW w:w="1701" w:type="dxa"/>
          </w:tcPr>
          <w:p w:rsidR="0094676A" w:rsidRPr="00054641" w:rsidRDefault="0094676A" w:rsidP="00054641">
            <w:pPr>
              <w:jc w:val="center"/>
              <w:rPr>
                <w:sz w:val="16"/>
              </w:rPr>
            </w:pPr>
            <w:r>
              <w:rPr>
                <w:sz w:val="16"/>
              </w:rPr>
              <w:t>6 000</w:t>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18349/20</w:t>
            </w:r>
          </w:p>
          <w:p w:rsidR="0094676A" w:rsidRPr="00054641" w:rsidRDefault="0094676A" w:rsidP="00054641">
            <w:pPr>
              <w:jc w:val="center"/>
              <w:rPr>
                <w:sz w:val="16"/>
              </w:rPr>
            </w:pPr>
            <w:r>
              <w:rPr>
                <w:sz w:val="16"/>
              </w:rPr>
              <w:t>10 aprilie 2020</w:t>
            </w:r>
          </w:p>
        </w:tc>
        <w:tc>
          <w:tcPr>
            <w:tcW w:w="1557" w:type="dxa"/>
          </w:tcPr>
          <w:p w:rsidR="0094676A" w:rsidRPr="00054641" w:rsidRDefault="0094676A" w:rsidP="00054641">
            <w:pPr>
              <w:jc w:val="center"/>
              <w:rPr>
                <w:sz w:val="16"/>
              </w:rPr>
            </w:pPr>
            <w:r>
              <w:rPr>
                <w:b/>
                <w:sz w:val="16"/>
              </w:rPr>
              <w:t>Margareta BÎZU</w:t>
            </w:r>
          </w:p>
          <w:p w:rsidR="0094676A" w:rsidRPr="00054641" w:rsidRDefault="0094676A" w:rsidP="00054641">
            <w:pPr>
              <w:jc w:val="center"/>
              <w:rPr>
                <w:sz w:val="16"/>
              </w:rPr>
            </w:pPr>
            <w:r>
              <w:rPr>
                <w:sz w:val="16"/>
              </w:rPr>
              <w:t xml:space="preserve">1954 </w:t>
            </w:r>
          </w:p>
        </w:tc>
        <w:tc>
          <w:tcPr>
            <w:tcW w:w="1354" w:type="dxa"/>
          </w:tcPr>
          <w:p w:rsidR="0094676A" w:rsidRPr="00054641" w:rsidRDefault="0094676A" w:rsidP="00054641">
            <w:pPr>
              <w:jc w:val="center"/>
              <w:rPr>
                <w:sz w:val="16"/>
              </w:rPr>
            </w:pPr>
            <w:r>
              <w:rPr>
                <w:sz w:val="16"/>
              </w:rPr>
              <w:t>Nicolau Andrei</w:t>
            </w:r>
          </w:p>
          <w:p w:rsidR="0094676A" w:rsidRPr="00054641" w:rsidRDefault="0094676A" w:rsidP="00054641">
            <w:pPr>
              <w:jc w:val="center"/>
              <w:rPr>
                <w:sz w:val="16"/>
              </w:rPr>
            </w:pPr>
            <w:r>
              <w:rPr>
                <w:sz w:val="16"/>
              </w:rPr>
              <w:t>București</w:t>
            </w:r>
          </w:p>
        </w:tc>
        <w:tc>
          <w:tcPr>
            <w:tcW w:w="1729" w:type="dxa"/>
          </w:tcPr>
          <w:p w:rsidR="0094676A" w:rsidRPr="00054641" w:rsidRDefault="0094676A" w:rsidP="00054641">
            <w:pPr>
              <w:jc w:val="center"/>
              <w:rPr>
                <w:sz w:val="16"/>
              </w:rPr>
            </w:pPr>
            <w:r>
              <w:rPr>
                <w:sz w:val="16"/>
              </w:rPr>
              <w:t>Tribunalul Ilfov, 11/05/2017</w:t>
            </w:r>
          </w:p>
        </w:tc>
        <w:tc>
          <w:tcPr>
            <w:tcW w:w="1381" w:type="dxa"/>
          </w:tcPr>
          <w:p w:rsidR="0094676A" w:rsidRPr="00054641" w:rsidRDefault="0094676A" w:rsidP="00054641">
            <w:pPr>
              <w:jc w:val="center"/>
              <w:rPr>
                <w:sz w:val="16"/>
              </w:rPr>
            </w:pPr>
            <w:r>
              <w:rPr>
                <w:sz w:val="16"/>
              </w:rPr>
              <w:t>16 ianuarie 2019</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pendinte</w:t>
            </w:r>
          </w:p>
          <w:p w:rsidR="0094676A" w:rsidRPr="00054641" w:rsidRDefault="0094676A" w:rsidP="00054641">
            <w:pPr>
              <w:jc w:val="center"/>
              <w:rPr>
                <w:sz w:val="16"/>
              </w:rPr>
            </w:pPr>
            <w:r>
              <w:rPr>
                <w:sz w:val="16"/>
              </w:rPr>
              <w:t>Peste 3 ani și 11 luni și 21 zile</w:t>
            </w:r>
          </w:p>
        </w:tc>
        <w:tc>
          <w:tcPr>
            <w:tcW w:w="2948" w:type="dxa"/>
          </w:tcPr>
          <w:p w:rsidR="0094676A" w:rsidRPr="00054641" w:rsidRDefault="0094676A" w:rsidP="00054641">
            <w:pPr>
              <w:jc w:val="center"/>
              <w:rPr>
                <w:sz w:val="16"/>
              </w:rPr>
            </w:pPr>
            <w:r>
              <w:rPr>
                <w:sz w:val="16"/>
              </w:rPr>
              <w:t>Decizie de impunere fiscală împotriva Prefectului Județului Ilfov de a plăti reclamantei suma de 54 800 RON;</w:t>
            </w:r>
          </w:p>
          <w:p w:rsidR="0094676A" w:rsidRPr="00054641" w:rsidRDefault="0094676A" w:rsidP="00054641">
            <w:pPr>
              <w:jc w:val="center"/>
              <w:rPr>
                <w:sz w:val="16"/>
              </w:rPr>
            </w:pPr>
            <w:r>
              <w:rPr>
                <w:sz w:val="16"/>
              </w:rPr>
              <w:t>Dosarul nr. 2520/93/2015</w:t>
            </w:r>
          </w:p>
        </w:tc>
        <w:tc>
          <w:tcPr>
            <w:tcW w:w="1701" w:type="dxa"/>
          </w:tcPr>
          <w:p w:rsidR="0094676A" w:rsidRPr="00054641" w:rsidRDefault="0094676A" w:rsidP="00054641">
            <w:pPr>
              <w:jc w:val="center"/>
              <w:rPr>
                <w:sz w:val="16"/>
              </w:rPr>
            </w:pPr>
            <w:r>
              <w:rPr>
                <w:sz w:val="16"/>
              </w:rPr>
              <w:t>3 500</w:t>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39624/20</w:t>
            </w:r>
          </w:p>
          <w:p w:rsidR="0094676A" w:rsidRPr="00054641" w:rsidRDefault="0094676A" w:rsidP="00054641">
            <w:pPr>
              <w:jc w:val="center"/>
              <w:rPr>
                <w:sz w:val="16"/>
              </w:rPr>
            </w:pPr>
            <w:r>
              <w:rPr>
                <w:sz w:val="16"/>
              </w:rPr>
              <w:t>26 august 2020</w:t>
            </w:r>
          </w:p>
          <w:p w:rsidR="0094676A" w:rsidRPr="00054641" w:rsidRDefault="0094676A" w:rsidP="00054641">
            <w:pPr>
              <w:jc w:val="center"/>
              <w:rPr>
                <w:sz w:val="16"/>
              </w:rPr>
            </w:pPr>
            <w:r>
              <w:rPr>
                <w:sz w:val="16"/>
              </w:rPr>
              <w:t>(5 reclamanți)</w:t>
            </w:r>
          </w:p>
        </w:tc>
        <w:tc>
          <w:tcPr>
            <w:tcW w:w="1557" w:type="dxa"/>
          </w:tcPr>
          <w:p w:rsidR="0094676A" w:rsidRPr="00054641" w:rsidRDefault="0094676A" w:rsidP="00054641">
            <w:pPr>
              <w:jc w:val="center"/>
              <w:rPr>
                <w:sz w:val="16"/>
              </w:rPr>
            </w:pPr>
            <w:r>
              <w:rPr>
                <w:b/>
                <w:sz w:val="16"/>
              </w:rPr>
              <w:t>Adriana CAPLAN</w:t>
            </w:r>
          </w:p>
          <w:p w:rsidR="0094676A" w:rsidRPr="00054641" w:rsidRDefault="0094676A" w:rsidP="00054641">
            <w:pPr>
              <w:jc w:val="center"/>
              <w:rPr>
                <w:sz w:val="16"/>
              </w:rPr>
            </w:pPr>
            <w:r>
              <w:rPr>
                <w:sz w:val="16"/>
              </w:rPr>
              <w:t>1973</w:t>
            </w:r>
          </w:p>
          <w:p w:rsidR="00466F81" w:rsidRPr="00054641" w:rsidRDefault="00466F81" w:rsidP="00054641">
            <w:pPr>
              <w:rPr>
                <w:b/>
                <w:sz w:val="16"/>
                <w:lang w:val="fr-FR"/>
              </w:rPr>
            </w:pPr>
          </w:p>
          <w:p w:rsidR="0094676A" w:rsidRPr="00054641" w:rsidRDefault="0094676A" w:rsidP="00054641">
            <w:pPr>
              <w:jc w:val="center"/>
              <w:rPr>
                <w:sz w:val="16"/>
              </w:rPr>
            </w:pPr>
            <w:r>
              <w:rPr>
                <w:b/>
                <w:sz w:val="16"/>
              </w:rPr>
              <w:t>Mărgărit-Răzvan AUSTRIANU</w:t>
            </w:r>
          </w:p>
          <w:p w:rsidR="0094676A" w:rsidRPr="00054641" w:rsidRDefault="0094676A" w:rsidP="00054641">
            <w:pPr>
              <w:jc w:val="center"/>
              <w:rPr>
                <w:sz w:val="16"/>
              </w:rPr>
            </w:pPr>
            <w:r>
              <w:rPr>
                <w:sz w:val="16"/>
              </w:rPr>
              <w:t>1971</w:t>
            </w:r>
          </w:p>
          <w:p w:rsidR="0094676A" w:rsidRPr="00054641" w:rsidRDefault="0094676A" w:rsidP="00054641">
            <w:pPr>
              <w:jc w:val="center"/>
              <w:rPr>
                <w:sz w:val="16"/>
                <w:lang w:val="fr-FR"/>
              </w:rPr>
            </w:pPr>
          </w:p>
          <w:p w:rsidR="0094676A" w:rsidRPr="00054641" w:rsidRDefault="0094676A" w:rsidP="00054641">
            <w:pPr>
              <w:jc w:val="center"/>
              <w:rPr>
                <w:sz w:val="16"/>
              </w:rPr>
            </w:pPr>
            <w:r>
              <w:rPr>
                <w:b/>
                <w:sz w:val="16"/>
              </w:rPr>
              <w:t>Aurelia HRISTACHE</w:t>
            </w:r>
          </w:p>
          <w:p w:rsidR="0094676A" w:rsidRPr="00054641" w:rsidRDefault="0094676A" w:rsidP="00054641">
            <w:pPr>
              <w:jc w:val="center"/>
              <w:rPr>
                <w:sz w:val="16"/>
              </w:rPr>
            </w:pPr>
            <w:r>
              <w:rPr>
                <w:sz w:val="16"/>
              </w:rPr>
              <w:t>1960</w:t>
            </w:r>
          </w:p>
          <w:p w:rsidR="0094676A" w:rsidRPr="00054641" w:rsidRDefault="0094676A" w:rsidP="00054641">
            <w:pPr>
              <w:jc w:val="center"/>
              <w:rPr>
                <w:sz w:val="16"/>
                <w:lang w:val="fr-FR"/>
              </w:rPr>
            </w:pPr>
          </w:p>
          <w:p w:rsidR="0094676A" w:rsidRPr="00054641" w:rsidRDefault="0094676A" w:rsidP="00054641">
            <w:pPr>
              <w:jc w:val="center"/>
              <w:rPr>
                <w:sz w:val="16"/>
              </w:rPr>
            </w:pPr>
            <w:r>
              <w:rPr>
                <w:b/>
                <w:sz w:val="16"/>
              </w:rPr>
              <w:t>Remus-Ion LOBODAN</w:t>
            </w:r>
          </w:p>
          <w:p w:rsidR="0094676A" w:rsidRPr="00054641" w:rsidRDefault="0094676A" w:rsidP="00054641">
            <w:pPr>
              <w:jc w:val="center"/>
              <w:rPr>
                <w:sz w:val="16"/>
              </w:rPr>
            </w:pPr>
            <w:r>
              <w:rPr>
                <w:sz w:val="16"/>
              </w:rPr>
              <w:t>1977</w:t>
            </w:r>
          </w:p>
          <w:p w:rsidR="0094676A" w:rsidRPr="00054641" w:rsidRDefault="0094676A" w:rsidP="00054641">
            <w:pPr>
              <w:jc w:val="center"/>
              <w:rPr>
                <w:sz w:val="16"/>
                <w:lang w:val="fr-FR"/>
              </w:rPr>
            </w:pPr>
          </w:p>
          <w:p w:rsidR="0094676A" w:rsidRPr="00054641" w:rsidRDefault="0094676A" w:rsidP="00054641">
            <w:pPr>
              <w:jc w:val="center"/>
              <w:rPr>
                <w:sz w:val="16"/>
              </w:rPr>
            </w:pPr>
            <w:r>
              <w:rPr>
                <w:b/>
                <w:sz w:val="16"/>
              </w:rPr>
              <w:t>Pompiliu ȘTEFĂNESCU</w:t>
            </w:r>
          </w:p>
          <w:p w:rsidR="0094676A" w:rsidRPr="00054641" w:rsidRDefault="0094676A" w:rsidP="00054641">
            <w:pPr>
              <w:jc w:val="center"/>
              <w:rPr>
                <w:sz w:val="16"/>
              </w:rPr>
            </w:pPr>
            <w:r>
              <w:rPr>
                <w:sz w:val="16"/>
              </w:rPr>
              <w:t>1962</w:t>
            </w:r>
          </w:p>
        </w:tc>
        <w:tc>
          <w:tcPr>
            <w:tcW w:w="1354" w:type="dxa"/>
          </w:tcPr>
          <w:p w:rsidR="0094676A" w:rsidRPr="00054641" w:rsidRDefault="0094676A" w:rsidP="00054641">
            <w:pPr>
              <w:jc w:val="center"/>
              <w:rPr>
                <w:sz w:val="16"/>
                <w:lang w:val="fr-FR"/>
              </w:rPr>
            </w:pPr>
          </w:p>
          <w:p w:rsidR="0094676A" w:rsidRPr="00054641" w:rsidRDefault="0094676A" w:rsidP="00054641">
            <w:pPr>
              <w:jc w:val="center"/>
              <w:rPr>
                <w:sz w:val="16"/>
                <w:lang w:val="fr-FR"/>
              </w:rPr>
            </w:pPr>
          </w:p>
        </w:tc>
        <w:tc>
          <w:tcPr>
            <w:tcW w:w="1729" w:type="dxa"/>
          </w:tcPr>
          <w:p w:rsidR="0094676A" w:rsidRPr="00054641" w:rsidRDefault="0094676A" w:rsidP="00054641">
            <w:pPr>
              <w:jc w:val="center"/>
              <w:rPr>
                <w:sz w:val="16"/>
              </w:rPr>
            </w:pPr>
            <w:r>
              <w:rPr>
                <w:sz w:val="16"/>
              </w:rPr>
              <w:t>Tribunalul Argeș, 21/09/2007</w:t>
            </w:r>
          </w:p>
          <w:p w:rsidR="0094676A" w:rsidRPr="00054641" w:rsidRDefault="0094676A" w:rsidP="00054641">
            <w:pPr>
              <w:jc w:val="center"/>
              <w:rPr>
                <w:sz w:val="16"/>
              </w:rPr>
            </w:pPr>
          </w:p>
          <w:p w:rsidR="0094676A" w:rsidRPr="00054641" w:rsidRDefault="0094676A" w:rsidP="00054641">
            <w:pPr>
              <w:jc w:val="center"/>
              <w:rPr>
                <w:sz w:val="16"/>
              </w:rPr>
            </w:pPr>
          </w:p>
          <w:p w:rsidR="0094676A" w:rsidRPr="00054641" w:rsidRDefault="0094676A" w:rsidP="00054641">
            <w:pPr>
              <w:jc w:val="center"/>
              <w:rPr>
                <w:sz w:val="16"/>
              </w:rPr>
            </w:pPr>
            <w:r>
              <w:rPr>
                <w:sz w:val="16"/>
              </w:rPr>
              <w:t>Tribunalul Argeș, 21/09/2007</w:t>
            </w:r>
          </w:p>
          <w:p w:rsidR="0094676A" w:rsidRPr="00054641" w:rsidRDefault="0094676A" w:rsidP="00054641">
            <w:pPr>
              <w:jc w:val="center"/>
              <w:rPr>
                <w:sz w:val="16"/>
              </w:rPr>
            </w:pPr>
          </w:p>
        </w:tc>
        <w:tc>
          <w:tcPr>
            <w:tcW w:w="1381" w:type="dxa"/>
          </w:tcPr>
          <w:p w:rsidR="0094676A" w:rsidRPr="00054641" w:rsidRDefault="0094676A" w:rsidP="00054641">
            <w:pPr>
              <w:jc w:val="center"/>
              <w:rPr>
                <w:sz w:val="16"/>
              </w:rPr>
            </w:pPr>
            <w:r>
              <w:rPr>
                <w:sz w:val="16"/>
              </w:rPr>
              <w:t>21 septembrie 2007</w:t>
            </w:r>
          </w:p>
          <w:p w:rsidR="0094676A" w:rsidRPr="00054641" w:rsidRDefault="0094676A" w:rsidP="00054641">
            <w:pPr>
              <w:jc w:val="center"/>
              <w:rPr>
                <w:sz w:val="16"/>
              </w:rPr>
            </w:pPr>
          </w:p>
          <w:p w:rsidR="0094676A" w:rsidRPr="00054641" w:rsidRDefault="0094676A" w:rsidP="00054641">
            <w:pPr>
              <w:jc w:val="center"/>
              <w:rPr>
                <w:sz w:val="16"/>
              </w:rPr>
            </w:pPr>
          </w:p>
          <w:p w:rsidR="0094676A" w:rsidRPr="00054641" w:rsidRDefault="0094676A" w:rsidP="00054641">
            <w:pPr>
              <w:jc w:val="center"/>
              <w:rPr>
                <w:sz w:val="16"/>
              </w:rPr>
            </w:pPr>
          </w:p>
          <w:p w:rsidR="0094676A" w:rsidRPr="00054641" w:rsidRDefault="0094676A" w:rsidP="00054641">
            <w:pPr>
              <w:jc w:val="center"/>
              <w:rPr>
                <w:sz w:val="16"/>
              </w:rPr>
            </w:pPr>
            <w:r>
              <w:rPr>
                <w:sz w:val="16"/>
              </w:rPr>
              <w:t>12 decembrie 2007</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pendinte</w:t>
            </w:r>
          </w:p>
          <w:p w:rsidR="0094676A" w:rsidRPr="00054641" w:rsidRDefault="0094676A" w:rsidP="00054641">
            <w:pPr>
              <w:jc w:val="center"/>
              <w:rPr>
                <w:sz w:val="16"/>
              </w:rPr>
            </w:pPr>
            <w:r>
              <w:rPr>
                <w:sz w:val="16"/>
              </w:rPr>
              <w:t>Peste 15 ani și 3 luni și 20 zile</w:t>
            </w:r>
          </w:p>
          <w:p w:rsidR="0094676A" w:rsidRPr="00054641" w:rsidRDefault="0094676A" w:rsidP="00054641">
            <w:pPr>
              <w:jc w:val="center"/>
              <w:rPr>
                <w:sz w:val="16"/>
              </w:rPr>
            </w:pPr>
          </w:p>
          <w:p w:rsidR="0094676A" w:rsidRPr="00054641" w:rsidRDefault="0094676A" w:rsidP="00054641">
            <w:pPr>
              <w:jc w:val="center"/>
              <w:rPr>
                <w:sz w:val="16"/>
              </w:rPr>
            </w:pPr>
            <w:r>
              <w:rPr>
                <w:sz w:val="16"/>
              </w:rPr>
              <w:t>pendinte</w:t>
            </w:r>
          </w:p>
          <w:p w:rsidR="0094676A" w:rsidRPr="00054641" w:rsidRDefault="0094676A" w:rsidP="00054641">
            <w:pPr>
              <w:jc w:val="center"/>
              <w:rPr>
                <w:sz w:val="16"/>
              </w:rPr>
            </w:pPr>
            <w:r>
              <w:rPr>
                <w:sz w:val="16"/>
              </w:rPr>
              <w:t>Peste 15 ani și 29 zile</w:t>
            </w:r>
          </w:p>
          <w:p w:rsidR="0094676A" w:rsidRPr="00054641" w:rsidRDefault="0094676A" w:rsidP="00054641">
            <w:pPr>
              <w:jc w:val="center"/>
              <w:rPr>
                <w:sz w:val="16"/>
              </w:rPr>
            </w:pPr>
          </w:p>
        </w:tc>
        <w:tc>
          <w:tcPr>
            <w:tcW w:w="2948" w:type="dxa"/>
          </w:tcPr>
          <w:p w:rsidR="0094676A" w:rsidRPr="00054641" w:rsidRDefault="0094676A" w:rsidP="00054641">
            <w:pPr>
              <w:jc w:val="center"/>
              <w:rPr>
                <w:sz w:val="16"/>
              </w:rPr>
            </w:pPr>
            <w:r>
              <w:rPr>
                <w:sz w:val="16"/>
              </w:rPr>
              <w:t xml:space="preserve">Decizii de impunere fiscală împotriva Parchetului de pe lângă Tribunalul Pitești și Curtea de Apel </w:t>
            </w:r>
            <w:r w:rsidR="00F41998">
              <w:rPr>
                <w:sz w:val="16"/>
              </w:rPr>
              <w:t>Pitești</w:t>
            </w:r>
            <w:r>
              <w:rPr>
                <w:sz w:val="16"/>
              </w:rPr>
              <w:t xml:space="preserve"> de a plăti reclamanților ajustările salariale;</w:t>
            </w:r>
          </w:p>
          <w:p w:rsidR="0094676A" w:rsidRPr="00054641" w:rsidRDefault="0094676A" w:rsidP="00F41998">
            <w:pPr>
              <w:jc w:val="center"/>
              <w:rPr>
                <w:sz w:val="16"/>
              </w:rPr>
            </w:pPr>
            <w:r>
              <w:rPr>
                <w:sz w:val="16"/>
              </w:rPr>
              <w:t xml:space="preserve">Dosarele nr. 1100/109/2007 </w:t>
            </w:r>
            <w:r w:rsidR="00F41998">
              <w:rPr>
                <w:sz w:val="16"/>
              </w:rPr>
              <w:t>și nr.</w:t>
            </w:r>
            <w:r>
              <w:rPr>
                <w:sz w:val="16"/>
              </w:rPr>
              <w:t xml:space="preserve"> 2893/109/2007</w:t>
            </w:r>
          </w:p>
        </w:tc>
        <w:tc>
          <w:tcPr>
            <w:tcW w:w="1701" w:type="dxa"/>
          </w:tcPr>
          <w:p w:rsidR="0094676A" w:rsidRPr="00054641" w:rsidRDefault="0094676A" w:rsidP="00054641">
            <w:pPr>
              <w:jc w:val="center"/>
              <w:rPr>
                <w:sz w:val="16"/>
              </w:rPr>
            </w:pPr>
            <w:r>
              <w:rPr>
                <w:sz w:val="16"/>
              </w:rPr>
              <w:t>6 000</w:t>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50088/20</w:t>
            </w:r>
          </w:p>
          <w:p w:rsidR="0094676A" w:rsidRPr="00054641" w:rsidRDefault="0094676A" w:rsidP="00054641">
            <w:pPr>
              <w:jc w:val="center"/>
              <w:rPr>
                <w:sz w:val="16"/>
              </w:rPr>
            </w:pPr>
            <w:r>
              <w:rPr>
                <w:sz w:val="16"/>
              </w:rPr>
              <w:t>30 octombrie 2020</w:t>
            </w:r>
          </w:p>
        </w:tc>
        <w:tc>
          <w:tcPr>
            <w:tcW w:w="1557" w:type="dxa"/>
          </w:tcPr>
          <w:p w:rsidR="0094676A" w:rsidRPr="00054641" w:rsidRDefault="0094676A" w:rsidP="00054641">
            <w:pPr>
              <w:jc w:val="center"/>
              <w:rPr>
                <w:sz w:val="16"/>
              </w:rPr>
            </w:pPr>
            <w:r>
              <w:rPr>
                <w:b/>
                <w:sz w:val="16"/>
              </w:rPr>
              <w:t>FILL I COM S.R.L.</w:t>
            </w:r>
          </w:p>
          <w:p w:rsidR="0094676A" w:rsidRPr="00054641" w:rsidRDefault="0094676A" w:rsidP="00054641">
            <w:pPr>
              <w:jc w:val="center"/>
              <w:rPr>
                <w:sz w:val="16"/>
              </w:rPr>
            </w:pPr>
            <w:r>
              <w:rPr>
                <w:sz w:val="16"/>
              </w:rPr>
              <w:t xml:space="preserve">1992 </w:t>
            </w:r>
          </w:p>
        </w:tc>
        <w:tc>
          <w:tcPr>
            <w:tcW w:w="1354" w:type="dxa"/>
          </w:tcPr>
          <w:p w:rsidR="0094676A" w:rsidRPr="00054641" w:rsidRDefault="0094676A" w:rsidP="00054641">
            <w:pPr>
              <w:jc w:val="center"/>
              <w:rPr>
                <w:sz w:val="16"/>
              </w:rPr>
            </w:pPr>
            <w:r>
              <w:rPr>
                <w:sz w:val="16"/>
              </w:rPr>
              <w:t>Popescu Nicoleta-Tatiana</w:t>
            </w:r>
          </w:p>
          <w:p w:rsidR="0094676A" w:rsidRPr="00054641" w:rsidRDefault="0094676A" w:rsidP="00054641">
            <w:pPr>
              <w:jc w:val="center"/>
              <w:rPr>
                <w:sz w:val="16"/>
              </w:rPr>
            </w:pPr>
            <w:r>
              <w:rPr>
                <w:sz w:val="16"/>
              </w:rPr>
              <w:t>București</w:t>
            </w:r>
          </w:p>
        </w:tc>
        <w:tc>
          <w:tcPr>
            <w:tcW w:w="1729" w:type="dxa"/>
          </w:tcPr>
          <w:p w:rsidR="0094676A" w:rsidRPr="00054641" w:rsidRDefault="0094676A" w:rsidP="00054641">
            <w:pPr>
              <w:jc w:val="center"/>
              <w:rPr>
                <w:sz w:val="16"/>
              </w:rPr>
            </w:pPr>
            <w:r>
              <w:rPr>
                <w:sz w:val="16"/>
              </w:rPr>
              <w:t>Tribunalul Constanța, 08/06/2012</w:t>
            </w:r>
          </w:p>
          <w:p w:rsidR="0094676A" w:rsidRPr="00054641" w:rsidRDefault="0094676A" w:rsidP="00054641">
            <w:pPr>
              <w:jc w:val="center"/>
              <w:rPr>
                <w:sz w:val="16"/>
              </w:rPr>
            </w:pPr>
          </w:p>
        </w:tc>
        <w:tc>
          <w:tcPr>
            <w:tcW w:w="1381" w:type="dxa"/>
          </w:tcPr>
          <w:p w:rsidR="0094676A" w:rsidRPr="00054641" w:rsidRDefault="0094676A" w:rsidP="00054641">
            <w:pPr>
              <w:jc w:val="center"/>
              <w:rPr>
                <w:sz w:val="16"/>
              </w:rPr>
            </w:pPr>
            <w:r>
              <w:rPr>
                <w:sz w:val="16"/>
              </w:rPr>
              <w:t>28 noiembrie 2012</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10 iunie 2021</w:t>
            </w:r>
          </w:p>
          <w:p w:rsidR="0094676A" w:rsidRPr="00054641" w:rsidRDefault="0094676A" w:rsidP="00054641">
            <w:pPr>
              <w:jc w:val="center"/>
              <w:rPr>
                <w:sz w:val="16"/>
              </w:rPr>
            </w:pPr>
            <w:r>
              <w:rPr>
                <w:sz w:val="16"/>
              </w:rPr>
              <w:t>Peste 8 ani și 6 luni și 14 zile</w:t>
            </w:r>
          </w:p>
          <w:p w:rsidR="0094676A" w:rsidRPr="00054641" w:rsidRDefault="0094676A" w:rsidP="00054641">
            <w:pPr>
              <w:jc w:val="center"/>
              <w:rPr>
                <w:sz w:val="16"/>
              </w:rPr>
            </w:pPr>
          </w:p>
        </w:tc>
        <w:tc>
          <w:tcPr>
            <w:tcW w:w="2948" w:type="dxa"/>
          </w:tcPr>
          <w:p w:rsidR="0094676A" w:rsidRPr="00054641" w:rsidRDefault="0094676A" w:rsidP="00054641">
            <w:pPr>
              <w:jc w:val="center"/>
              <w:rPr>
                <w:sz w:val="16"/>
              </w:rPr>
            </w:pPr>
            <w:r>
              <w:rPr>
                <w:sz w:val="16"/>
              </w:rPr>
              <w:t>Decizie de impunere fiscală</w:t>
            </w:r>
          </w:p>
          <w:p w:rsidR="0094676A" w:rsidRPr="00054641" w:rsidRDefault="0094676A" w:rsidP="00054641">
            <w:pPr>
              <w:jc w:val="center"/>
              <w:rPr>
                <w:sz w:val="16"/>
              </w:rPr>
            </w:pPr>
            <w:r>
              <w:rPr>
                <w:sz w:val="16"/>
              </w:rPr>
              <w:t>Dosarul nr. 10023/118/2011</w:t>
            </w:r>
          </w:p>
        </w:tc>
        <w:tc>
          <w:tcPr>
            <w:tcW w:w="1701" w:type="dxa"/>
          </w:tcPr>
          <w:p w:rsidR="0094676A" w:rsidRPr="00054641" w:rsidRDefault="0094676A" w:rsidP="00054641">
            <w:pPr>
              <w:jc w:val="center"/>
              <w:rPr>
                <w:sz w:val="16"/>
              </w:rPr>
            </w:pPr>
            <w:r>
              <w:rPr>
                <w:sz w:val="16"/>
              </w:rPr>
              <w:t>6 000</w:t>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1927/21</w:t>
            </w:r>
          </w:p>
          <w:p w:rsidR="0094676A" w:rsidRPr="00054641" w:rsidRDefault="0094676A" w:rsidP="00054641">
            <w:pPr>
              <w:jc w:val="center"/>
              <w:rPr>
                <w:sz w:val="16"/>
              </w:rPr>
            </w:pPr>
            <w:r>
              <w:rPr>
                <w:sz w:val="16"/>
              </w:rPr>
              <w:t>28 decembrie 2020</w:t>
            </w:r>
          </w:p>
        </w:tc>
        <w:tc>
          <w:tcPr>
            <w:tcW w:w="1557" w:type="dxa"/>
          </w:tcPr>
          <w:p w:rsidR="0094676A" w:rsidRPr="00054641" w:rsidRDefault="0094676A" w:rsidP="00054641">
            <w:pPr>
              <w:jc w:val="center"/>
              <w:rPr>
                <w:sz w:val="16"/>
              </w:rPr>
            </w:pPr>
            <w:r>
              <w:rPr>
                <w:b/>
                <w:sz w:val="16"/>
              </w:rPr>
              <w:t>COMCM S.A.</w:t>
            </w:r>
          </w:p>
          <w:p w:rsidR="0094676A" w:rsidRPr="00054641" w:rsidRDefault="0094676A" w:rsidP="00054641">
            <w:pPr>
              <w:jc w:val="center"/>
              <w:rPr>
                <w:sz w:val="16"/>
              </w:rPr>
            </w:pPr>
            <w:r>
              <w:rPr>
                <w:sz w:val="16"/>
              </w:rPr>
              <w:t xml:space="preserve">1991 </w:t>
            </w:r>
          </w:p>
        </w:tc>
        <w:tc>
          <w:tcPr>
            <w:tcW w:w="1354" w:type="dxa"/>
          </w:tcPr>
          <w:p w:rsidR="0094676A" w:rsidRPr="00054641" w:rsidRDefault="0094676A" w:rsidP="00054641">
            <w:pPr>
              <w:jc w:val="center"/>
              <w:rPr>
                <w:sz w:val="16"/>
              </w:rPr>
            </w:pPr>
            <w:r>
              <w:rPr>
                <w:sz w:val="16"/>
              </w:rPr>
              <w:t>Veriotti Maria</w:t>
            </w:r>
          </w:p>
          <w:p w:rsidR="0094676A" w:rsidRPr="00054641" w:rsidRDefault="0094676A" w:rsidP="00054641">
            <w:pPr>
              <w:jc w:val="center"/>
              <w:rPr>
                <w:sz w:val="16"/>
              </w:rPr>
            </w:pPr>
            <w:r>
              <w:rPr>
                <w:sz w:val="16"/>
              </w:rPr>
              <w:t>Constanța</w:t>
            </w:r>
          </w:p>
        </w:tc>
        <w:tc>
          <w:tcPr>
            <w:tcW w:w="1729" w:type="dxa"/>
          </w:tcPr>
          <w:p w:rsidR="0094676A" w:rsidRPr="00054641" w:rsidRDefault="0094676A" w:rsidP="00054641">
            <w:pPr>
              <w:jc w:val="center"/>
              <w:rPr>
                <w:sz w:val="16"/>
              </w:rPr>
            </w:pPr>
            <w:r>
              <w:rPr>
                <w:sz w:val="16"/>
              </w:rPr>
              <w:t>Tribunalul București, 03/07/2013</w:t>
            </w:r>
          </w:p>
        </w:tc>
        <w:tc>
          <w:tcPr>
            <w:tcW w:w="1381" w:type="dxa"/>
          </w:tcPr>
          <w:p w:rsidR="0094676A" w:rsidRPr="00054641" w:rsidRDefault="0094676A" w:rsidP="00054641">
            <w:pPr>
              <w:jc w:val="center"/>
              <w:rPr>
                <w:sz w:val="16"/>
              </w:rPr>
            </w:pPr>
            <w:r>
              <w:rPr>
                <w:sz w:val="16"/>
              </w:rPr>
              <w:t>25 iunie 2014</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pendinte</w:t>
            </w:r>
          </w:p>
          <w:p w:rsidR="0094676A" w:rsidRPr="00054641" w:rsidRDefault="0094676A" w:rsidP="00054641">
            <w:pPr>
              <w:jc w:val="center"/>
              <w:rPr>
                <w:sz w:val="16"/>
              </w:rPr>
            </w:pPr>
            <w:r>
              <w:rPr>
                <w:sz w:val="16"/>
              </w:rPr>
              <w:t>Peste 8 ani și 6 luni și 13 zile</w:t>
            </w:r>
          </w:p>
          <w:p w:rsidR="0094676A" w:rsidRPr="00054641" w:rsidRDefault="0094676A" w:rsidP="00054641">
            <w:pPr>
              <w:jc w:val="center"/>
              <w:rPr>
                <w:sz w:val="16"/>
              </w:rPr>
            </w:pPr>
          </w:p>
        </w:tc>
        <w:tc>
          <w:tcPr>
            <w:tcW w:w="2948" w:type="dxa"/>
          </w:tcPr>
          <w:p w:rsidR="0094676A" w:rsidRPr="00054641" w:rsidRDefault="0094676A" w:rsidP="00054641">
            <w:pPr>
              <w:jc w:val="center"/>
              <w:rPr>
                <w:sz w:val="16"/>
              </w:rPr>
            </w:pPr>
            <w:r>
              <w:rPr>
                <w:sz w:val="16"/>
              </w:rPr>
              <w:t>Decizie de impunere fiscală împotriva Autorității pentru Administrarea Activelor Statului ca aceasta să plătească reclamantei suma de 14 151 370,67 RON;</w:t>
            </w:r>
          </w:p>
          <w:p w:rsidR="0094676A" w:rsidRPr="00054641" w:rsidRDefault="0094676A" w:rsidP="00054641">
            <w:pPr>
              <w:jc w:val="center"/>
              <w:rPr>
                <w:sz w:val="16"/>
              </w:rPr>
            </w:pPr>
            <w:r>
              <w:rPr>
                <w:sz w:val="16"/>
              </w:rPr>
              <w:t>Dosarul nr. 30995/3/2011</w:t>
            </w:r>
          </w:p>
        </w:tc>
        <w:tc>
          <w:tcPr>
            <w:tcW w:w="1701" w:type="dxa"/>
          </w:tcPr>
          <w:p w:rsidR="0094676A" w:rsidRPr="00054641" w:rsidRDefault="0094676A" w:rsidP="00054641">
            <w:pPr>
              <w:jc w:val="center"/>
              <w:rPr>
                <w:sz w:val="16"/>
              </w:rPr>
            </w:pPr>
            <w:r>
              <w:rPr>
                <w:sz w:val="16"/>
              </w:rPr>
              <w:t>6 000</w:t>
            </w:r>
          </w:p>
        </w:tc>
      </w:tr>
      <w:tr w:rsidR="0094676A" w:rsidRPr="00054641" w:rsidTr="001846BC">
        <w:trPr>
          <w:jc w:val="center"/>
        </w:trPr>
        <w:tc>
          <w:tcPr>
            <w:tcW w:w="0" w:type="auto"/>
          </w:tcPr>
          <w:p w:rsidR="0094676A" w:rsidRPr="00054641" w:rsidRDefault="0094676A" w:rsidP="00054641">
            <w:pPr>
              <w:pStyle w:val="ListParagraph"/>
              <w:numPr>
                <w:ilvl w:val="0"/>
                <w:numId w:val="1"/>
              </w:numPr>
              <w:tabs>
                <w:tab w:val="num" w:pos="283"/>
              </w:tabs>
              <w:ind w:left="0" w:firstLine="0"/>
              <w:jc w:val="center"/>
              <w:rPr>
                <w:rFonts w:eastAsiaTheme="minorEastAsia"/>
                <w:sz w:val="16"/>
              </w:rPr>
            </w:pPr>
          </w:p>
        </w:tc>
        <w:tc>
          <w:tcPr>
            <w:tcW w:w="1092" w:type="dxa"/>
          </w:tcPr>
          <w:p w:rsidR="0094676A" w:rsidRPr="00054641" w:rsidRDefault="0094676A" w:rsidP="00054641">
            <w:pPr>
              <w:jc w:val="center"/>
              <w:rPr>
                <w:sz w:val="16"/>
              </w:rPr>
            </w:pPr>
            <w:r>
              <w:rPr>
                <w:sz w:val="16"/>
              </w:rPr>
              <w:t>52089/21</w:t>
            </w:r>
          </w:p>
          <w:p w:rsidR="0094676A" w:rsidRPr="00054641" w:rsidRDefault="0094676A" w:rsidP="00054641">
            <w:pPr>
              <w:jc w:val="center"/>
              <w:rPr>
                <w:sz w:val="16"/>
              </w:rPr>
            </w:pPr>
            <w:r>
              <w:rPr>
                <w:sz w:val="16"/>
              </w:rPr>
              <w:t>30 septembrie 2021</w:t>
            </w:r>
          </w:p>
        </w:tc>
        <w:tc>
          <w:tcPr>
            <w:tcW w:w="1557" w:type="dxa"/>
          </w:tcPr>
          <w:p w:rsidR="0094676A" w:rsidRPr="00054641" w:rsidRDefault="0094676A" w:rsidP="00054641">
            <w:pPr>
              <w:jc w:val="center"/>
              <w:rPr>
                <w:sz w:val="16"/>
              </w:rPr>
            </w:pPr>
            <w:r>
              <w:rPr>
                <w:b/>
                <w:sz w:val="16"/>
              </w:rPr>
              <w:t>ERDAN IMPORTEXPORT S.R.L.</w:t>
            </w:r>
          </w:p>
          <w:p w:rsidR="0094676A" w:rsidRPr="00054641" w:rsidRDefault="0094676A" w:rsidP="00054641">
            <w:pPr>
              <w:jc w:val="center"/>
              <w:rPr>
                <w:sz w:val="16"/>
              </w:rPr>
            </w:pPr>
            <w:r>
              <w:rPr>
                <w:sz w:val="16"/>
              </w:rPr>
              <w:t xml:space="preserve">1992 </w:t>
            </w:r>
          </w:p>
        </w:tc>
        <w:tc>
          <w:tcPr>
            <w:tcW w:w="1354" w:type="dxa"/>
          </w:tcPr>
          <w:p w:rsidR="0094676A" w:rsidRPr="00054641" w:rsidRDefault="0094676A" w:rsidP="00054641">
            <w:pPr>
              <w:jc w:val="center"/>
              <w:rPr>
                <w:sz w:val="16"/>
              </w:rPr>
            </w:pPr>
            <w:r>
              <w:rPr>
                <w:sz w:val="16"/>
              </w:rPr>
              <w:t>Popescu Nicoleta-Tatiana</w:t>
            </w:r>
          </w:p>
          <w:p w:rsidR="0094676A" w:rsidRPr="00054641" w:rsidRDefault="0094676A" w:rsidP="00054641">
            <w:pPr>
              <w:jc w:val="center"/>
              <w:rPr>
                <w:sz w:val="16"/>
              </w:rPr>
            </w:pPr>
            <w:r>
              <w:rPr>
                <w:sz w:val="16"/>
              </w:rPr>
              <w:t>București</w:t>
            </w:r>
          </w:p>
        </w:tc>
        <w:tc>
          <w:tcPr>
            <w:tcW w:w="1729" w:type="dxa"/>
          </w:tcPr>
          <w:p w:rsidR="0094676A" w:rsidRPr="00054641" w:rsidRDefault="0094676A" w:rsidP="00054641">
            <w:pPr>
              <w:jc w:val="center"/>
              <w:rPr>
                <w:sz w:val="16"/>
              </w:rPr>
            </w:pPr>
            <w:r>
              <w:rPr>
                <w:sz w:val="16"/>
              </w:rPr>
              <w:t>Tribunalul Constanța, 08/06/2012</w:t>
            </w:r>
          </w:p>
        </w:tc>
        <w:tc>
          <w:tcPr>
            <w:tcW w:w="1381" w:type="dxa"/>
          </w:tcPr>
          <w:p w:rsidR="0094676A" w:rsidRPr="00054641" w:rsidRDefault="0094676A" w:rsidP="00054641">
            <w:pPr>
              <w:jc w:val="center"/>
              <w:rPr>
                <w:sz w:val="16"/>
              </w:rPr>
            </w:pPr>
            <w:r>
              <w:rPr>
                <w:sz w:val="16"/>
              </w:rPr>
              <w:t>28 noiembrie 2012</w:t>
            </w:r>
          </w:p>
          <w:p w:rsidR="0094676A" w:rsidRPr="00054641" w:rsidRDefault="0094676A" w:rsidP="00054641">
            <w:pPr>
              <w:jc w:val="center"/>
              <w:rPr>
                <w:sz w:val="16"/>
              </w:rPr>
            </w:pPr>
          </w:p>
        </w:tc>
        <w:tc>
          <w:tcPr>
            <w:tcW w:w="2098" w:type="dxa"/>
          </w:tcPr>
          <w:p w:rsidR="0094676A" w:rsidRPr="00054641" w:rsidRDefault="0094676A" w:rsidP="00054641">
            <w:pPr>
              <w:jc w:val="center"/>
              <w:rPr>
                <w:sz w:val="16"/>
              </w:rPr>
            </w:pPr>
            <w:r>
              <w:rPr>
                <w:sz w:val="16"/>
              </w:rPr>
              <w:t>10 iunie 2021</w:t>
            </w:r>
          </w:p>
          <w:p w:rsidR="0094676A" w:rsidRPr="00054641" w:rsidRDefault="0094676A" w:rsidP="00054641">
            <w:pPr>
              <w:jc w:val="center"/>
              <w:rPr>
                <w:sz w:val="16"/>
              </w:rPr>
            </w:pPr>
            <w:r>
              <w:rPr>
                <w:sz w:val="16"/>
              </w:rPr>
              <w:t>Peste 8 ani și 6 luni și 14 zile</w:t>
            </w:r>
          </w:p>
        </w:tc>
        <w:tc>
          <w:tcPr>
            <w:tcW w:w="2948" w:type="dxa"/>
          </w:tcPr>
          <w:p w:rsidR="0094676A" w:rsidRPr="00054641" w:rsidRDefault="0094676A" w:rsidP="00054641">
            <w:pPr>
              <w:jc w:val="center"/>
              <w:rPr>
                <w:sz w:val="16"/>
              </w:rPr>
            </w:pPr>
            <w:r>
              <w:rPr>
                <w:sz w:val="16"/>
              </w:rPr>
              <w:t>Decizie de impunere fiscală</w:t>
            </w:r>
          </w:p>
          <w:p w:rsidR="0094676A" w:rsidRPr="00054641" w:rsidRDefault="0094676A" w:rsidP="00054641">
            <w:pPr>
              <w:jc w:val="center"/>
              <w:rPr>
                <w:sz w:val="16"/>
              </w:rPr>
            </w:pPr>
            <w:r>
              <w:rPr>
                <w:sz w:val="16"/>
              </w:rPr>
              <w:t>Dosarul nr. 10023/118/2011</w:t>
            </w:r>
          </w:p>
        </w:tc>
        <w:tc>
          <w:tcPr>
            <w:tcW w:w="1701" w:type="dxa"/>
          </w:tcPr>
          <w:p w:rsidR="0094676A" w:rsidRPr="00054641" w:rsidRDefault="0094676A" w:rsidP="00054641">
            <w:pPr>
              <w:jc w:val="center"/>
              <w:rPr>
                <w:sz w:val="16"/>
              </w:rPr>
            </w:pPr>
            <w:r>
              <w:rPr>
                <w:sz w:val="16"/>
              </w:rPr>
              <w:t>6 000</w:t>
            </w:r>
          </w:p>
        </w:tc>
      </w:tr>
    </w:tbl>
    <w:p w:rsidR="00791456" w:rsidRPr="00054641" w:rsidRDefault="00A63DB9" w:rsidP="00054641"/>
    <w:sectPr w:rsidR="00791456" w:rsidRPr="00054641" w:rsidSect="00BD554D">
      <w:headerReference w:type="even" r:id="rId18"/>
      <w:headerReference w:type="default" r:id="rId19"/>
      <w:footnotePr>
        <w:numRestart w:val="eachPage"/>
      </w:footnotePr>
      <w:endnotePr>
        <w:numFmt w:val="decimal"/>
      </w:endnotePr>
      <w:pgSz w:w="16838" w:h="11906" w:orient="landscape"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6A1" w:rsidRPr="005B102C" w:rsidRDefault="007A36A1">
      <w:r w:rsidRPr="005B102C">
        <w:separator/>
      </w:r>
    </w:p>
  </w:endnote>
  <w:endnote w:type="continuationSeparator" w:id="0">
    <w:p w:rsidR="007A36A1" w:rsidRPr="005B102C" w:rsidRDefault="007A36A1">
      <w:r w:rsidRPr="005B1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54D" w:rsidRPr="005B102C" w:rsidRDefault="00C933B2" w:rsidP="00BD554D">
    <w:pPr>
      <w:pStyle w:val="JuHeader"/>
    </w:pPr>
    <w:r>
      <w:fldChar w:fldCharType="begin"/>
    </w:r>
    <w:r>
      <w:instrText xml:space="preserve"> PAGE </w:instrText>
    </w:r>
    <w:r>
      <w:fldChar w:fldCharType="separate"/>
    </w:r>
    <w:r w:rsidR="00A63DB9">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54D" w:rsidRPr="005B102C" w:rsidRDefault="00C933B2" w:rsidP="00BD554D">
    <w:pPr>
      <w:pStyle w:val="JuHeader"/>
    </w:pPr>
    <w:r>
      <w:fldChar w:fldCharType="begin"/>
    </w:r>
    <w:r>
      <w:instrText xml:space="preserve"> PAGE </w:instrText>
    </w:r>
    <w:r>
      <w:fldChar w:fldCharType="separate"/>
    </w:r>
    <w:r w:rsidR="00A63DB9">
      <w:rPr>
        <w:noProof/>
      </w:rPr>
      <w:t>3</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B2" w:rsidRPr="00150BFA" w:rsidRDefault="00C933B2" w:rsidP="0020718E">
    <w:pPr>
      <w:jc w:val="center"/>
    </w:pPr>
    <w:r>
      <w:rPr>
        <w:noProof/>
        <w:lang w:val="en-US"/>
      </w:rPr>
      <w:drawing>
        <wp:inline distT="0" distB="0" distL="0" distR="0" wp14:anchorId="0B5BCE69" wp14:editId="5C0A53A1">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29309A" w:rsidRPr="005B102C" w:rsidRDefault="00A63DB9" w:rsidP="0029309A">
    <w:pPr>
      <w:pStyle w:val="Footer0"/>
      <w:jc w:val="cen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6A1" w:rsidRPr="005B102C" w:rsidRDefault="007A36A1" w:rsidP="00787E12">
      <w:r w:rsidRPr="005B102C">
        <w:separator/>
      </w:r>
    </w:p>
  </w:footnote>
  <w:footnote w:type="continuationSeparator" w:id="0">
    <w:p w:rsidR="007A36A1" w:rsidRPr="005B102C" w:rsidRDefault="007A36A1" w:rsidP="00787E12">
      <w:r w:rsidRPr="005B102C">
        <w:continuationSeparator/>
      </w:r>
    </w:p>
  </w:footnote>
  <w:footnote w:id="1">
    <w:p w:rsidR="0094676A" w:rsidRPr="00580447" w:rsidRDefault="0094676A" w:rsidP="00C933B2">
      <w:pPr>
        <w:pStyle w:val="FootnoteText"/>
      </w:pPr>
      <w:r>
        <w:rPr>
          <w:rStyle w:val="FootnoteReference"/>
        </w:rPr>
        <w:footnoteRef/>
      </w:r>
      <w:r>
        <w:rPr>
          <w:rStyle w:val="FootnoteReference"/>
        </w:rPr>
        <w:t xml:space="preserve"> </w:t>
      </w:r>
      <w:r>
        <w:t>Plus orice sumă ce poate fi datorată reclamanților.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B2" w:rsidRPr="00A45145" w:rsidRDefault="00C933B2" w:rsidP="00A45145">
    <w:pPr>
      <w:jc w:val="center"/>
    </w:pPr>
    <w:r>
      <w:rPr>
        <w:noProof/>
        <w:lang w:val="en-US"/>
      </w:rPr>
      <w:drawing>
        <wp:inline distT="0" distB="0" distL="0" distR="0" wp14:anchorId="1548B407" wp14:editId="212F1B1B">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787E12" w:rsidRPr="005B102C" w:rsidRDefault="00A63DB9" w:rsidP="000318F7">
    <w:pPr>
      <w:jc w:val="center"/>
      <w:rPr>
        <w:sz w:val="4"/>
        <w:szCs w:val="4"/>
      </w:rPr>
    </w:pPr>
  </w:p>
  <w:p w:rsidR="00787E12" w:rsidRPr="005B102C" w:rsidRDefault="00A63DB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668" w:rsidRDefault="001C2668" w:rsidP="001C2668">
    <w:pPr>
      <w:jc w:val="right"/>
    </w:pPr>
    <w:r>
      <w:t>Tradus și revizuit de IER (</w:t>
    </w:r>
    <w:hyperlink r:id="rId1" w:history="1">
      <w:r w:rsidRPr="00B30FA6">
        <w:rPr>
          <w:rStyle w:val="Hyperlink"/>
        </w:rPr>
        <w:t>http://ier.gov.ro/</w:t>
      </w:r>
    </w:hyperlink>
    <w:r>
      <w:t>)</w:t>
    </w:r>
  </w:p>
  <w:p w:rsidR="00C933B2" w:rsidRDefault="00C933B2" w:rsidP="00A45145">
    <w:pPr>
      <w:jc w:val="center"/>
    </w:pPr>
    <w:r>
      <w:rPr>
        <w:noProof/>
        <w:lang w:val="en-US"/>
      </w:rPr>
      <w:drawing>
        <wp:inline distT="0" distB="0" distL="0" distR="0" wp14:anchorId="632B94E4" wp14:editId="19FBE106">
          <wp:extent cx="2962275" cy="1219200"/>
          <wp:effectExtent l="0" t="0" r="9525" b="0"/>
          <wp:docPr id="8" name="Picture 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1B7B9A" w:rsidRPr="00A45145" w:rsidRDefault="001B7B9A" w:rsidP="001B7B9A">
    <w:pPr>
      <w:jc w:val="right"/>
    </w:pPr>
  </w:p>
  <w:p w:rsidR="00787E12" w:rsidRPr="005B102C" w:rsidRDefault="00A63DB9" w:rsidP="00B64153">
    <w:pPr>
      <w:jc w:val="center"/>
      <w:rPr>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E12" w:rsidRPr="005C3A15" w:rsidRDefault="00C933B2" w:rsidP="006372F5">
    <w:pPr>
      <w:pStyle w:val="JuHeader"/>
    </w:pPr>
    <w:r>
      <w:t>HOTĂRÂREA STATE ȘI ALȚII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E12" w:rsidRPr="00DE7D3F" w:rsidRDefault="00C933B2" w:rsidP="00BD554D">
    <w:pPr>
      <w:pStyle w:val="JuHeader"/>
    </w:pPr>
    <w:r>
      <w:t>HOTĂRÂREA STATE ȘI ALȚII ÎMPOTRIVA ROMÂNIEI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FB7" w:rsidRPr="005C3A15" w:rsidRDefault="00C933B2" w:rsidP="00E026EC">
    <w:pPr>
      <w:pStyle w:val="JuHeader"/>
    </w:pPr>
    <w:r>
      <w:t>HOTĂRÂREA STATE ȘI ALȚII ÎMPOTRIVA ROMÂNIEI</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FB7" w:rsidRPr="00DE7D3F" w:rsidRDefault="00C933B2" w:rsidP="00E026EC">
    <w:pPr>
      <w:pStyle w:val="JuHeader"/>
    </w:pPr>
    <w:r>
      <w:t>HOTĂRÂREA STATE ȘI ALȚII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20D337A"/>
    <w:multiLevelType w:val="hybridMultilevel"/>
    <w:tmpl w:val="3C5ABB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8"/>
  </w:num>
  <w:num w:numId="2">
    <w:abstractNumId w:val="14"/>
  </w:num>
  <w:num w:numId="3">
    <w:abstractNumId w:val="12"/>
  </w:num>
  <w:num w:numId="4">
    <w:abstractNumId w:val="11"/>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16"/>
  </w:num>
  <w:num w:numId="18">
    <w:abstractNumId w:val="15"/>
  </w:num>
  <w:num w:numId="19">
    <w:abstractNumId w:val="16"/>
  </w:num>
  <w:num w:numId="20">
    <w:abstractNumId w:val="10"/>
  </w:num>
  <w:num w:numId="2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7"/>
    <w:docVar w:name="EMM" w:val="0"/>
    <w:docVar w:name="NBEMMDOC" w:val="0"/>
    <w:docVar w:name="Plural" w:val="0"/>
  </w:docVars>
  <w:rsids>
    <w:rsidRoot w:val="00C933B2"/>
    <w:rsid w:val="00054641"/>
    <w:rsid w:val="000E7A51"/>
    <w:rsid w:val="001339E1"/>
    <w:rsid w:val="00135384"/>
    <w:rsid w:val="00146D96"/>
    <w:rsid w:val="00173A91"/>
    <w:rsid w:val="001846BC"/>
    <w:rsid w:val="001A15B6"/>
    <w:rsid w:val="001A3C4A"/>
    <w:rsid w:val="001B7B9A"/>
    <w:rsid w:val="001C2668"/>
    <w:rsid w:val="001C2B96"/>
    <w:rsid w:val="001D60D5"/>
    <w:rsid w:val="001D7CD3"/>
    <w:rsid w:val="001F3812"/>
    <w:rsid w:val="0023364D"/>
    <w:rsid w:val="002C25D8"/>
    <w:rsid w:val="002C5B23"/>
    <w:rsid w:val="00337785"/>
    <w:rsid w:val="00345E8C"/>
    <w:rsid w:val="00356319"/>
    <w:rsid w:val="00466F81"/>
    <w:rsid w:val="0048584C"/>
    <w:rsid w:val="00497FF8"/>
    <w:rsid w:val="00555A1D"/>
    <w:rsid w:val="00573202"/>
    <w:rsid w:val="005B102C"/>
    <w:rsid w:val="005B16C1"/>
    <w:rsid w:val="005F60F9"/>
    <w:rsid w:val="006105F8"/>
    <w:rsid w:val="00656431"/>
    <w:rsid w:val="006D324D"/>
    <w:rsid w:val="00743B2A"/>
    <w:rsid w:val="00776E84"/>
    <w:rsid w:val="007A36A1"/>
    <w:rsid w:val="007A6DB5"/>
    <w:rsid w:val="007A72B4"/>
    <w:rsid w:val="007B58B7"/>
    <w:rsid w:val="007F018A"/>
    <w:rsid w:val="00836772"/>
    <w:rsid w:val="00851144"/>
    <w:rsid w:val="008522DD"/>
    <w:rsid w:val="00860732"/>
    <w:rsid w:val="008666E6"/>
    <w:rsid w:val="00876F38"/>
    <w:rsid w:val="008A0E2E"/>
    <w:rsid w:val="008C3266"/>
    <w:rsid w:val="0094676A"/>
    <w:rsid w:val="009522DD"/>
    <w:rsid w:val="009724EE"/>
    <w:rsid w:val="009800F0"/>
    <w:rsid w:val="00A329E0"/>
    <w:rsid w:val="00A34A54"/>
    <w:rsid w:val="00A428EB"/>
    <w:rsid w:val="00A44415"/>
    <w:rsid w:val="00A6104A"/>
    <w:rsid w:val="00A63DB9"/>
    <w:rsid w:val="00A94CA7"/>
    <w:rsid w:val="00AC03BB"/>
    <w:rsid w:val="00B216C1"/>
    <w:rsid w:val="00B91668"/>
    <w:rsid w:val="00BA4E97"/>
    <w:rsid w:val="00BB54C4"/>
    <w:rsid w:val="00BD554D"/>
    <w:rsid w:val="00BE2415"/>
    <w:rsid w:val="00C877A3"/>
    <w:rsid w:val="00C933B2"/>
    <w:rsid w:val="00D10FF4"/>
    <w:rsid w:val="00EF08EF"/>
    <w:rsid w:val="00F41998"/>
    <w:rsid w:val="00FB16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C3266"/>
    <w:rPr>
      <w:sz w:val="24"/>
      <w:szCs w:val="24"/>
    </w:rPr>
  </w:style>
  <w:style w:type="paragraph" w:styleId="Heading1">
    <w:name w:val="heading 1"/>
    <w:basedOn w:val="Normal"/>
    <w:next w:val="Normal"/>
    <w:link w:val="Heading1Char"/>
    <w:uiPriority w:val="98"/>
    <w:semiHidden/>
    <w:rsid w:val="008C326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C326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C326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C326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C326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C326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C326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C326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C326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C3266"/>
    <w:rPr>
      <w:rFonts w:ascii="Tahoma" w:hAnsi="Tahoma" w:cs="Tahoma"/>
      <w:sz w:val="16"/>
      <w:szCs w:val="16"/>
    </w:rPr>
  </w:style>
  <w:style w:type="character" w:customStyle="1" w:styleId="BalloonTextChar">
    <w:name w:val="Balloon Text Char"/>
    <w:basedOn w:val="DefaultParagraphFont"/>
    <w:link w:val="BalloonText"/>
    <w:uiPriority w:val="98"/>
    <w:semiHidden/>
    <w:rsid w:val="008C3266"/>
    <w:rPr>
      <w:rFonts w:ascii="Tahoma" w:hAnsi="Tahoma" w:cs="Tahoma"/>
      <w:sz w:val="16"/>
      <w:szCs w:val="16"/>
      <w:lang w:val="ro-RO"/>
    </w:rPr>
  </w:style>
  <w:style w:type="character" w:styleId="BookTitle">
    <w:name w:val="Book Title"/>
    <w:uiPriority w:val="98"/>
    <w:semiHidden/>
    <w:qFormat/>
    <w:rsid w:val="008C3266"/>
    <w:rPr>
      <w:i/>
      <w:iCs/>
      <w:smallCaps/>
      <w:spacing w:val="5"/>
    </w:rPr>
  </w:style>
  <w:style w:type="paragraph" w:customStyle="1" w:styleId="JuHeader">
    <w:name w:val="Ju_Header"/>
    <w:aliases w:val="_Header"/>
    <w:basedOn w:val="Header"/>
    <w:uiPriority w:val="29"/>
    <w:qFormat/>
    <w:rsid w:val="008C3266"/>
    <w:pPr>
      <w:tabs>
        <w:tab w:val="clear" w:pos="4536"/>
        <w:tab w:val="clear" w:pos="9072"/>
      </w:tabs>
      <w:jc w:val="center"/>
    </w:pPr>
    <w:rPr>
      <w:sz w:val="18"/>
    </w:rPr>
  </w:style>
  <w:style w:type="paragraph" w:customStyle="1" w:styleId="DummyStyle">
    <w:name w:val="Dummy_Style"/>
    <w:aliases w:val="_Dummy"/>
    <w:basedOn w:val="Normal"/>
    <w:semiHidden/>
    <w:qFormat/>
    <w:rsid w:val="008C3266"/>
    <w:rPr>
      <w:color w:val="00B050"/>
      <w:sz w:val="22"/>
    </w:rPr>
  </w:style>
  <w:style w:type="character" w:styleId="Strong">
    <w:name w:val="Strong"/>
    <w:uiPriority w:val="98"/>
    <w:semiHidden/>
    <w:qFormat/>
    <w:rsid w:val="008C3266"/>
    <w:rPr>
      <w:b/>
      <w:bCs/>
    </w:rPr>
  </w:style>
  <w:style w:type="paragraph" w:styleId="NoSpacing">
    <w:name w:val="No Spacing"/>
    <w:basedOn w:val="Normal"/>
    <w:link w:val="NoSpacingChar"/>
    <w:uiPriority w:val="98"/>
    <w:semiHidden/>
    <w:qFormat/>
    <w:rsid w:val="008C3266"/>
  </w:style>
  <w:style w:type="character" w:customStyle="1" w:styleId="NoSpacingChar">
    <w:name w:val="No Spacing Char"/>
    <w:basedOn w:val="DefaultParagraphFont"/>
    <w:link w:val="NoSpacing"/>
    <w:uiPriority w:val="98"/>
    <w:semiHidden/>
    <w:rsid w:val="008C3266"/>
    <w:rPr>
      <w:sz w:val="24"/>
      <w:szCs w:val="24"/>
      <w:lang w:val="ro-RO"/>
    </w:rPr>
  </w:style>
  <w:style w:type="paragraph" w:customStyle="1" w:styleId="JuQuot">
    <w:name w:val="Ju_Quot"/>
    <w:aliases w:val="_Quote"/>
    <w:basedOn w:val="NormalJustified"/>
    <w:uiPriority w:val="20"/>
    <w:qFormat/>
    <w:rsid w:val="008C3266"/>
    <w:pPr>
      <w:spacing w:before="120" w:after="120"/>
      <w:ind w:left="425" w:firstLine="142"/>
    </w:pPr>
    <w:rPr>
      <w:sz w:val="20"/>
    </w:rPr>
  </w:style>
  <w:style w:type="paragraph" w:customStyle="1" w:styleId="JuList">
    <w:name w:val="Ju_List"/>
    <w:aliases w:val="_List_1"/>
    <w:basedOn w:val="NormalJustified"/>
    <w:uiPriority w:val="23"/>
    <w:qFormat/>
    <w:rsid w:val="008C3266"/>
    <w:pPr>
      <w:numPr>
        <w:numId w:val="21"/>
      </w:numPr>
      <w:spacing w:before="280" w:after="60"/>
    </w:pPr>
  </w:style>
  <w:style w:type="paragraph" w:customStyle="1" w:styleId="JuListi">
    <w:name w:val="Ju_List_i"/>
    <w:aliases w:val="_List_3"/>
    <w:basedOn w:val="NormalJustified"/>
    <w:uiPriority w:val="23"/>
    <w:rsid w:val="008C3266"/>
    <w:pPr>
      <w:numPr>
        <w:ilvl w:val="2"/>
        <w:numId w:val="21"/>
      </w:numPr>
    </w:pPr>
  </w:style>
  <w:style w:type="paragraph" w:customStyle="1" w:styleId="JuTitle">
    <w:name w:val="Ju_Title"/>
    <w:aliases w:val="_Title_2"/>
    <w:basedOn w:val="Normal"/>
    <w:next w:val="JuPara"/>
    <w:uiPriority w:val="38"/>
    <w:qFormat/>
    <w:rsid w:val="008C3266"/>
    <w:pPr>
      <w:keepNext/>
      <w:keepLines/>
      <w:spacing w:before="1320" w:after="280"/>
      <w:contextualSpacing/>
      <w:jc w:val="center"/>
    </w:pPr>
    <w:rPr>
      <w:b/>
    </w:rPr>
  </w:style>
  <w:style w:type="paragraph" w:customStyle="1" w:styleId="ECHRCoverTitle4">
    <w:name w:val="ECHR_Cover_Title_4"/>
    <w:aliases w:val="_Title_4"/>
    <w:basedOn w:val="JuPara"/>
    <w:next w:val="JuPara"/>
    <w:uiPriority w:val="38"/>
    <w:qFormat/>
    <w:rsid w:val="008C3266"/>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8C3266"/>
    <w:pPr>
      <w:keepNext/>
      <w:spacing w:before="100" w:beforeAutospacing="1" w:after="120"/>
      <w:contextualSpacing/>
      <w:jc w:val="center"/>
    </w:pPr>
    <w:rPr>
      <w:b/>
      <w:sz w:val="20"/>
    </w:rPr>
  </w:style>
  <w:style w:type="numbering" w:customStyle="1" w:styleId="ECHRA1StyleBulletedSquare">
    <w:name w:val="ECHR_A1_Style_Bulleted_Square"/>
    <w:basedOn w:val="NoList"/>
    <w:rsid w:val="008C3266"/>
    <w:pPr>
      <w:numPr>
        <w:numId w:val="15"/>
      </w:numPr>
    </w:pPr>
  </w:style>
  <w:style w:type="numbering" w:customStyle="1" w:styleId="ECHRA1StyleList">
    <w:name w:val="ECHR_A1_Style_List"/>
    <w:basedOn w:val="NoList"/>
    <w:uiPriority w:val="99"/>
    <w:rsid w:val="008C3266"/>
    <w:pPr>
      <w:numPr>
        <w:numId w:val="16"/>
      </w:numPr>
    </w:pPr>
  </w:style>
  <w:style w:type="paragraph" w:customStyle="1" w:styleId="JuHHead">
    <w:name w:val="Ju_H_Head"/>
    <w:aliases w:val="_Head_1"/>
    <w:basedOn w:val="Heading1"/>
    <w:next w:val="JuPara"/>
    <w:uiPriority w:val="17"/>
    <w:qFormat/>
    <w:rsid w:val="008C3266"/>
    <w:pPr>
      <w:keepNext/>
      <w:keepLines/>
      <w:numPr>
        <w:numId w:val="20"/>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8C3266"/>
    <w:pPr>
      <w:numPr>
        <w:numId w:val="17"/>
      </w:numPr>
    </w:pPr>
  </w:style>
  <w:style w:type="table" w:customStyle="1" w:styleId="ECHRTable2019">
    <w:name w:val="ECHR_Table_2019"/>
    <w:basedOn w:val="TableNormal"/>
    <w:uiPriority w:val="99"/>
    <w:rsid w:val="008C326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styleId="Title">
    <w:name w:val="Title"/>
    <w:basedOn w:val="Normal"/>
    <w:next w:val="Normal"/>
    <w:link w:val="TitleChar"/>
    <w:uiPriority w:val="98"/>
    <w:semiHidden/>
    <w:qFormat/>
    <w:rsid w:val="008C326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C3266"/>
    <w:rPr>
      <w:rFonts w:asciiTheme="majorHAnsi" w:eastAsiaTheme="majorEastAsia" w:hAnsiTheme="majorHAnsi" w:cstheme="majorBidi"/>
      <w:spacing w:val="5"/>
      <w:sz w:val="52"/>
      <w:szCs w:val="52"/>
      <w:lang w:val="ro-RO" w:bidi="en-US"/>
    </w:rPr>
  </w:style>
  <w:style w:type="paragraph" w:customStyle="1" w:styleId="Footer">
    <w:name w:val="_Footer"/>
    <w:aliases w:val="Footer_"/>
    <w:basedOn w:val="Footer0"/>
    <w:uiPriority w:val="57"/>
    <w:semiHidden/>
    <w:rsid w:val="00BD554D"/>
    <w:rPr>
      <w:sz w:val="8"/>
    </w:rPr>
  </w:style>
  <w:style w:type="paragraph" w:customStyle="1" w:styleId="JuCourt">
    <w:name w:val="Ju_Court"/>
    <w:aliases w:val="_Court_Names"/>
    <w:basedOn w:val="Normal"/>
    <w:next w:val="Normal"/>
    <w:uiPriority w:val="32"/>
    <w:qFormat/>
    <w:rsid w:val="008C3266"/>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8C3266"/>
    <w:pPr>
      <w:tabs>
        <w:tab w:val="center" w:pos="6407"/>
      </w:tabs>
      <w:spacing w:before="720"/>
      <w:jc w:val="right"/>
    </w:pPr>
  </w:style>
  <w:style w:type="character" w:customStyle="1" w:styleId="JuITMark">
    <w:name w:val="Ju_ITMark"/>
    <w:aliases w:val="_ITMark"/>
    <w:basedOn w:val="DefaultParagraphFont"/>
    <w:uiPriority w:val="54"/>
    <w:semiHidden/>
    <w:qFormat/>
    <w:rsid w:val="008C3266"/>
    <w:rPr>
      <w:vanish w:val="0"/>
      <w:color w:val="auto"/>
      <w:sz w:val="14"/>
      <w:bdr w:val="none" w:sz="0" w:space="0" w:color="auto"/>
      <w:shd w:val="clear" w:color="auto" w:fill="BEE5FF" w:themeFill="background1" w:themeFillTint="33"/>
    </w:rPr>
  </w:style>
  <w:style w:type="paragraph" w:customStyle="1" w:styleId="JuHIRoman">
    <w:name w:val="Ju_H_I_Roman"/>
    <w:aliases w:val="_Head_2"/>
    <w:basedOn w:val="Heading2"/>
    <w:next w:val="JuPara"/>
    <w:uiPriority w:val="17"/>
    <w:qFormat/>
    <w:rsid w:val="008C3266"/>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8C3266"/>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8C3266"/>
    <w:pPr>
      <w:keepNext/>
      <w:keepLines/>
      <w:numPr>
        <w:ilvl w:val="3"/>
        <w:numId w:val="20"/>
      </w:numPr>
      <w:spacing w:before="100" w:beforeAutospacing="1" w:after="120"/>
      <w:jc w:val="both"/>
    </w:pPr>
    <w:rPr>
      <w:b w:val="0"/>
      <w:color w:val="auto"/>
      <w:sz w:val="24"/>
    </w:rPr>
  </w:style>
  <w:style w:type="paragraph" w:customStyle="1" w:styleId="JuHa0">
    <w:name w:val="Ju_H_a"/>
    <w:aliases w:val="_Head_5"/>
    <w:basedOn w:val="Heading5"/>
    <w:next w:val="JuPara"/>
    <w:uiPriority w:val="17"/>
    <w:rsid w:val="008C3266"/>
    <w:pPr>
      <w:keepNext/>
      <w:keepLines/>
      <w:numPr>
        <w:ilvl w:val="4"/>
        <w:numId w:val="20"/>
      </w:numPr>
      <w:spacing w:before="100" w:beforeAutospacing="1" w:after="120"/>
      <w:jc w:val="both"/>
    </w:pPr>
    <w:rPr>
      <w:color w:val="auto"/>
      <w:sz w:val="20"/>
    </w:rPr>
  </w:style>
  <w:style w:type="paragraph" w:styleId="Header">
    <w:name w:val="header"/>
    <w:basedOn w:val="Normal"/>
    <w:link w:val="HeaderChar"/>
    <w:uiPriority w:val="98"/>
    <w:semiHidden/>
    <w:rsid w:val="008C3266"/>
    <w:pPr>
      <w:tabs>
        <w:tab w:val="center" w:pos="4536"/>
        <w:tab w:val="right" w:pos="9072"/>
      </w:tabs>
    </w:pPr>
  </w:style>
  <w:style w:type="character" w:customStyle="1" w:styleId="HeaderChar">
    <w:name w:val="Header Char"/>
    <w:basedOn w:val="DefaultParagraphFont"/>
    <w:link w:val="Header"/>
    <w:uiPriority w:val="98"/>
    <w:semiHidden/>
    <w:rsid w:val="008C3266"/>
    <w:rPr>
      <w:sz w:val="24"/>
      <w:szCs w:val="24"/>
      <w:lang w:val="ro-RO"/>
    </w:rPr>
  </w:style>
  <w:style w:type="character" w:customStyle="1" w:styleId="Heading1Char">
    <w:name w:val="Heading 1 Char"/>
    <w:basedOn w:val="DefaultParagraphFont"/>
    <w:link w:val="Heading1"/>
    <w:uiPriority w:val="98"/>
    <w:semiHidden/>
    <w:rsid w:val="008C3266"/>
    <w:rPr>
      <w:rFonts w:asciiTheme="majorHAnsi" w:eastAsiaTheme="majorEastAsia" w:hAnsiTheme="majorHAnsi" w:cstheme="majorBidi"/>
      <w:b/>
      <w:bCs/>
      <w:color w:val="333333"/>
      <w:sz w:val="28"/>
      <w:szCs w:val="28"/>
      <w:lang w:val="ro-RO"/>
    </w:rPr>
  </w:style>
  <w:style w:type="paragraph" w:customStyle="1" w:styleId="JuHi">
    <w:name w:val="Ju_H_i"/>
    <w:aliases w:val="_Head_6"/>
    <w:basedOn w:val="Heading6"/>
    <w:next w:val="JuPara"/>
    <w:uiPriority w:val="17"/>
    <w:rsid w:val="008C3266"/>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paragraph" w:customStyle="1" w:styleId="JuHalpha">
    <w:name w:val="Ju_H_alpha"/>
    <w:aliases w:val="_Head_7"/>
    <w:basedOn w:val="Heading7"/>
    <w:next w:val="JuPara"/>
    <w:uiPriority w:val="17"/>
    <w:rsid w:val="008C3266"/>
    <w:pPr>
      <w:keepNext/>
      <w:keepLines/>
      <w:numPr>
        <w:ilvl w:val="6"/>
        <w:numId w:val="20"/>
      </w:numPr>
      <w:tabs>
        <w:tab w:val="left" w:pos="1361"/>
      </w:tabs>
      <w:spacing w:before="100" w:beforeAutospacing="1" w:after="120"/>
      <w:jc w:val="both"/>
    </w:pPr>
    <w:rPr>
      <w:i w:val="0"/>
      <w:sz w:val="20"/>
    </w:rPr>
  </w:style>
  <w:style w:type="character" w:customStyle="1" w:styleId="Heading2Char">
    <w:name w:val="Heading 2 Char"/>
    <w:basedOn w:val="DefaultParagraphFont"/>
    <w:link w:val="Heading2"/>
    <w:uiPriority w:val="98"/>
    <w:semiHidden/>
    <w:rsid w:val="008C3266"/>
    <w:rPr>
      <w:rFonts w:asciiTheme="majorHAnsi" w:eastAsiaTheme="majorEastAsia" w:hAnsiTheme="majorHAnsi" w:cstheme="majorBidi"/>
      <w:b/>
      <w:bCs/>
      <w:color w:val="4D4D4D"/>
      <w:sz w:val="26"/>
      <w:szCs w:val="26"/>
      <w:lang w:val="ro-RO"/>
    </w:rPr>
  </w:style>
  <w:style w:type="paragraph" w:customStyle="1" w:styleId="JuH">
    <w:name w:val="Ju_H_–"/>
    <w:aliases w:val="_Head_8"/>
    <w:basedOn w:val="Heading8"/>
    <w:next w:val="JuPara"/>
    <w:uiPriority w:val="17"/>
    <w:rsid w:val="008C3266"/>
    <w:pPr>
      <w:keepNext/>
      <w:keepLines/>
      <w:numPr>
        <w:ilvl w:val="7"/>
        <w:numId w:val="20"/>
      </w:numPr>
      <w:spacing w:before="100" w:beforeAutospacing="1" w:after="120"/>
      <w:jc w:val="both"/>
    </w:pPr>
    <w:rPr>
      <w:i/>
    </w:rPr>
  </w:style>
  <w:style w:type="character" w:customStyle="1" w:styleId="JUNAMES">
    <w:name w:val="JU_NAMES"/>
    <w:aliases w:val="_Ju_Names"/>
    <w:uiPriority w:val="33"/>
    <w:qFormat/>
    <w:rsid w:val="008C3266"/>
    <w:rPr>
      <w:caps w:val="0"/>
      <w:smallCaps/>
    </w:rPr>
  </w:style>
  <w:style w:type="character" w:customStyle="1" w:styleId="Heading3Char">
    <w:name w:val="Heading 3 Char"/>
    <w:basedOn w:val="DefaultParagraphFont"/>
    <w:link w:val="Heading3"/>
    <w:uiPriority w:val="98"/>
    <w:semiHidden/>
    <w:rsid w:val="008C3266"/>
    <w:rPr>
      <w:rFonts w:asciiTheme="majorHAnsi" w:eastAsiaTheme="majorEastAsia" w:hAnsiTheme="majorHAnsi" w:cstheme="majorBidi"/>
      <w:b/>
      <w:bCs/>
      <w:color w:val="5F5F5F"/>
      <w:lang w:val="ro-RO"/>
    </w:rPr>
  </w:style>
  <w:style w:type="paragraph" w:customStyle="1" w:styleId="JuLista">
    <w:name w:val="Ju_List_a"/>
    <w:aliases w:val="_List_2"/>
    <w:basedOn w:val="NormalJustified"/>
    <w:uiPriority w:val="23"/>
    <w:rsid w:val="008C3266"/>
    <w:pPr>
      <w:numPr>
        <w:ilvl w:val="1"/>
        <w:numId w:val="21"/>
      </w:numPr>
    </w:pPr>
  </w:style>
  <w:style w:type="paragraph" w:customStyle="1" w:styleId="NormalJustified">
    <w:name w:val="Normal_Justified"/>
    <w:basedOn w:val="Normal"/>
    <w:semiHidden/>
    <w:rsid w:val="008C3266"/>
    <w:pPr>
      <w:jc w:val="both"/>
    </w:pPr>
  </w:style>
  <w:style w:type="character" w:customStyle="1" w:styleId="Heading4Char">
    <w:name w:val="Heading 4 Char"/>
    <w:basedOn w:val="DefaultParagraphFont"/>
    <w:link w:val="Heading4"/>
    <w:uiPriority w:val="98"/>
    <w:semiHidden/>
    <w:rsid w:val="008C3266"/>
    <w:rPr>
      <w:rFonts w:asciiTheme="majorHAnsi" w:eastAsiaTheme="majorEastAsia" w:hAnsiTheme="majorHAnsi" w:cstheme="majorBidi"/>
      <w:b/>
      <w:bCs/>
      <w:i/>
      <w:iCs/>
      <w:color w:val="777777"/>
      <w:lang w:val="ro-RO"/>
    </w:rPr>
  </w:style>
  <w:style w:type="character" w:customStyle="1" w:styleId="Heading5Char">
    <w:name w:val="Heading 5 Char"/>
    <w:basedOn w:val="DefaultParagraphFont"/>
    <w:link w:val="Heading5"/>
    <w:uiPriority w:val="98"/>
    <w:semiHidden/>
    <w:rsid w:val="008C3266"/>
    <w:rPr>
      <w:rFonts w:asciiTheme="majorHAnsi" w:eastAsiaTheme="majorEastAsia" w:hAnsiTheme="majorHAnsi" w:cstheme="majorBidi"/>
      <w:b/>
      <w:bCs/>
      <w:color w:val="808080"/>
      <w:lang w:val="ro-RO"/>
    </w:rPr>
  </w:style>
  <w:style w:type="character" w:styleId="SubtleEmphasis">
    <w:name w:val="Subtle Emphasis"/>
    <w:uiPriority w:val="98"/>
    <w:semiHidden/>
    <w:qFormat/>
    <w:rsid w:val="008C3266"/>
    <w:rPr>
      <w:i/>
      <w:iCs/>
    </w:rPr>
  </w:style>
  <w:style w:type="table" w:customStyle="1" w:styleId="ECHRTable">
    <w:name w:val="ECHR_Table"/>
    <w:basedOn w:val="TableNormal"/>
    <w:rsid w:val="008C3266"/>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C326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styleId="Subtitle">
    <w:name w:val="Subtitle"/>
    <w:basedOn w:val="Normal"/>
    <w:next w:val="Normal"/>
    <w:link w:val="SubtitleChar"/>
    <w:uiPriority w:val="98"/>
    <w:semiHidden/>
    <w:qFormat/>
    <w:rsid w:val="008C326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C3266"/>
    <w:rPr>
      <w:rFonts w:asciiTheme="majorHAnsi" w:eastAsiaTheme="majorEastAsia" w:hAnsiTheme="majorHAnsi" w:cstheme="majorBidi"/>
      <w:i/>
      <w:iCs/>
      <w:spacing w:val="13"/>
      <w:sz w:val="24"/>
      <w:szCs w:val="24"/>
      <w:lang w:val="ro-RO" w:bidi="en-US"/>
    </w:rPr>
  </w:style>
  <w:style w:type="paragraph" w:customStyle="1" w:styleId="DecHCase">
    <w:name w:val="Dec_H_Case"/>
    <w:aliases w:val="_Title_3"/>
    <w:basedOn w:val="JuPara"/>
    <w:next w:val="JuPara"/>
    <w:uiPriority w:val="38"/>
    <w:qFormat/>
    <w:rsid w:val="008C3266"/>
    <w:pPr>
      <w:keepNext/>
      <w:keepLines/>
      <w:spacing w:after="280"/>
      <w:ind w:firstLine="0"/>
      <w:jc w:val="center"/>
    </w:pPr>
    <w:rPr>
      <w:rFonts w:asciiTheme="majorHAnsi" w:hAnsiTheme="majorHAnsi"/>
    </w:rPr>
  </w:style>
  <w:style w:type="character" w:styleId="Emphasis">
    <w:name w:val="Emphasis"/>
    <w:uiPriority w:val="98"/>
    <w:semiHidden/>
    <w:qFormat/>
    <w:rsid w:val="008C3266"/>
    <w:rPr>
      <w:b/>
      <w:bCs/>
      <w:i/>
      <w:iCs/>
      <w:spacing w:val="10"/>
      <w:bdr w:val="none" w:sz="0" w:space="0" w:color="auto"/>
      <w:shd w:val="clear" w:color="auto" w:fill="auto"/>
    </w:rPr>
  </w:style>
  <w:style w:type="paragraph" w:styleId="Footer0">
    <w:name w:val="footer"/>
    <w:basedOn w:val="Normal"/>
    <w:link w:val="FooterChar"/>
    <w:uiPriority w:val="98"/>
    <w:semiHidden/>
    <w:rsid w:val="008C3266"/>
    <w:pPr>
      <w:tabs>
        <w:tab w:val="center" w:pos="3686"/>
        <w:tab w:val="right" w:pos="7371"/>
      </w:tabs>
    </w:pPr>
  </w:style>
  <w:style w:type="character" w:customStyle="1" w:styleId="FooterChar">
    <w:name w:val="Footer Char"/>
    <w:basedOn w:val="DefaultParagraphFont"/>
    <w:link w:val="Footer0"/>
    <w:uiPriority w:val="98"/>
    <w:semiHidden/>
    <w:rsid w:val="008C3266"/>
    <w:rPr>
      <w:sz w:val="24"/>
      <w:szCs w:val="24"/>
      <w:lang w:val="ro-RO"/>
    </w:rPr>
  </w:style>
  <w:style w:type="character" w:styleId="FootnoteReference">
    <w:name w:val="footnote reference"/>
    <w:basedOn w:val="DefaultParagraphFont"/>
    <w:uiPriority w:val="98"/>
    <w:semiHidden/>
    <w:rsid w:val="008C3266"/>
    <w:rPr>
      <w:vertAlign w:val="superscript"/>
    </w:rPr>
  </w:style>
  <w:style w:type="paragraph" w:styleId="FootnoteText">
    <w:name w:val="footnote text"/>
    <w:basedOn w:val="NormalJustified"/>
    <w:link w:val="FootnoteTextChar"/>
    <w:uiPriority w:val="98"/>
    <w:semiHidden/>
    <w:rsid w:val="008C3266"/>
    <w:rPr>
      <w:sz w:val="20"/>
      <w:szCs w:val="20"/>
    </w:rPr>
  </w:style>
  <w:style w:type="character" w:customStyle="1" w:styleId="FootnoteTextChar">
    <w:name w:val="Footnote Text Char"/>
    <w:basedOn w:val="DefaultParagraphFont"/>
    <w:link w:val="FootnoteText"/>
    <w:uiPriority w:val="98"/>
    <w:semiHidden/>
    <w:rsid w:val="008C3266"/>
    <w:rPr>
      <w:sz w:val="20"/>
      <w:szCs w:val="20"/>
      <w:lang w:val="ro-RO"/>
    </w:rPr>
  </w:style>
  <w:style w:type="character" w:customStyle="1" w:styleId="Heading6Char">
    <w:name w:val="Heading 6 Char"/>
    <w:basedOn w:val="DefaultParagraphFont"/>
    <w:link w:val="Heading6"/>
    <w:uiPriority w:val="98"/>
    <w:semiHidden/>
    <w:rsid w:val="008C326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C326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C326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C3266"/>
    <w:rPr>
      <w:rFonts w:asciiTheme="majorHAnsi" w:eastAsiaTheme="majorEastAsia" w:hAnsiTheme="majorHAnsi" w:cstheme="majorBidi"/>
      <w:i/>
      <w:iCs/>
      <w:spacing w:val="5"/>
      <w:sz w:val="20"/>
      <w:szCs w:val="20"/>
      <w:lang w:val="ro-RO" w:bidi="en-US"/>
    </w:rPr>
  </w:style>
  <w:style w:type="character" w:styleId="IntenseEmphasis">
    <w:name w:val="Intense Emphasis"/>
    <w:uiPriority w:val="98"/>
    <w:semiHidden/>
    <w:qFormat/>
    <w:rsid w:val="008C3266"/>
    <w:rPr>
      <w:b/>
      <w:bCs/>
    </w:rPr>
  </w:style>
  <w:style w:type="paragraph" w:styleId="IntenseQuote">
    <w:name w:val="Intense Quote"/>
    <w:basedOn w:val="Normal"/>
    <w:next w:val="Normal"/>
    <w:link w:val="IntenseQuoteChar"/>
    <w:uiPriority w:val="98"/>
    <w:semiHidden/>
    <w:qFormat/>
    <w:rsid w:val="008C326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C3266"/>
    <w:rPr>
      <w:b/>
      <w:bCs/>
      <w:i/>
      <w:iCs/>
      <w:sz w:val="24"/>
      <w:szCs w:val="24"/>
      <w:lang w:val="ro-RO" w:bidi="en-US"/>
    </w:rPr>
  </w:style>
  <w:style w:type="character" w:styleId="IntenseReference">
    <w:name w:val="Intense Reference"/>
    <w:uiPriority w:val="98"/>
    <w:semiHidden/>
    <w:qFormat/>
    <w:rsid w:val="008C3266"/>
    <w:rPr>
      <w:smallCaps/>
      <w:spacing w:val="5"/>
      <w:u w:val="single"/>
    </w:rPr>
  </w:style>
  <w:style w:type="paragraph" w:styleId="ListParagraph">
    <w:name w:val="List Paragraph"/>
    <w:basedOn w:val="Normal"/>
    <w:uiPriority w:val="98"/>
    <w:semiHidden/>
    <w:qFormat/>
    <w:rsid w:val="008C3266"/>
    <w:pPr>
      <w:ind w:left="720"/>
      <w:contextualSpacing/>
    </w:pPr>
  </w:style>
  <w:style w:type="table" w:customStyle="1" w:styleId="LtrTableAddress">
    <w:name w:val="Ltr_Table_Address"/>
    <w:aliases w:val="ECHR_Ltr_Table_Address"/>
    <w:basedOn w:val="TableNormal"/>
    <w:uiPriority w:val="99"/>
    <w:rsid w:val="008C3266"/>
    <w:rPr>
      <w:sz w:val="24"/>
      <w:szCs w:val="24"/>
    </w:rPr>
    <w:tblPr>
      <w:tblInd w:w="5103" w:type="dxa"/>
    </w:tblPr>
  </w:style>
  <w:style w:type="paragraph" w:styleId="Quote">
    <w:name w:val="Quote"/>
    <w:basedOn w:val="Normal"/>
    <w:next w:val="Normal"/>
    <w:link w:val="QuoteChar"/>
    <w:uiPriority w:val="98"/>
    <w:semiHidden/>
    <w:qFormat/>
    <w:rsid w:val="008C3266"/>
    <w:pPr>
      <w:spacing w:before="200"/>
      <w:ind w:left="360" w:right="360"/>
    </w:pPr>
    <w:rPr>
      <w:i/>
      <w:iCs/>
      <w:lang w:bidi="en-US"/>
    </w:rPr>
  </w:style>
  <w:style w:type="character" w:customStyle="1" w:styleId="QuoteChar">
    <w:name w:val="Quote Char"/>
    <w:basedOn w:val="DefaultParagraphFont"/>
    <w:link w:val="Quote"/>
    <w:uiPriority w:val="98"/>
    <w:semiHidden/>
    <w:rsid w:val="008C3266"/>
    <w:rPr>
      <w:i/>
      <w:iCs/>
      <w:sz w:val="24"/>
      <w:szCs w:val="24"/>
      <w:lang w:val="ro-RO" w:bidi="en-US"/>
    </w:rPr>
  </w:style>
  <w:style w:type="character" w:styleId="SubtleReference">
    <w:name w:val="Subtle Reference"/>
    <w:uiPriority w:val="98"/>
    <w:semiHidden/>
    <w:qFormat/>
    <w:rsid w:val="008C3266"/>
    <w:rPr>
      <w:smallCaps/>
    </w:rPr>
  </w:style>
  <w:style w:type="table" w:styleId="TableGrid">
    <w:name w:val="Table Grid"/>
    <w:basedOn w:val="TableNormal"/>
    <w:uiPriority w:val="59"/>
    <w:semiHidden/>
    <w:rsid w:val="008C326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C326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C326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C326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C326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C326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C3266"/>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8C326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C326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C3266"/>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C3266"/>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8C326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C3266"/>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C3266"/>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numbering" w:styleId="111111">
    <w:name w:val="Outline List 2"/>
    <w:basedOn w:val="NoList"/>
    <w:uiPriority w:val="99"/>
    <w:semiHidden/>
    <w:unhideWhenUsed/>
    <w:rsid w:val="008C3266"/>
    <w:pPr>
      <w:numPr>
        <w:numId w:val="2"/>
      </w:numPr>
    </w:pPr>
  </w:style>
  <w:style w:type="numbering" w:styleId="1ai">
    <w:name w:val="Outline List 1"/>
    <w:basedOn w:val="NoList"/>
    <w:uiPriority w:val="99"/>
    <w:semiHidden/>
    <w:unhideWhenUsed/>
    <w:rsid w:val="008C3266"/>
    <w:pPr>
      <w:numPr>
        <w:numId w:val="3"/>
      </w:numPr>
    </w:pPr>
  </w:style>
  <w:style w:type="paragraph" w:styleId="Bibliography">
    <w:name w:val="Bibliography"/>
    <w:basedOn w:val="Normal"/>
    <w:next w:val="Normal"/>
    <w:uiPriority w:val="98"/>
    <w:semiHidden/>
    <w:rsid w:val="008C3266"/>
  </w:style>
  <w:style w:type="paragraph" w:customStyle="1" w:styleId="JuPara">
    <w:name w:val="Ju_Para"/>
    <w:aliases w:val="_Para"/>
    <w:basedOn w:val="NormalJustified"/>
    <w:link w:val="JuParaChar"/>
    <w:uiPriority w:val="4"/>
    <w:qFormat/>
    <w:rsid w:val="008C3266"/>
    <w:pPr>
      <w:ind w:firstLine="284"/>
    </w:pPr>
  </w:style>
  <w:style w:type="paragraph" w:styleId="BlockText">
    <w:name w:val="Block Text"/>
    <w:basedOn w:val="Normal"/>
    <w:uiPriority w:val="98"/>
    <w:semiHidden/>
    <w:rsid w:val="008C32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SimpleBox">
    <w:name w:val="ECHR_Table_Simple_Box"/>
    <w:basedOn w:val="TableNormal"/>
    <w:uiPriority w:val="99"/>
    <w:rsid w:val="008C3266"/>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8C3266"/>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styleId="BodyText">
    <w:name w:val="Body Text"/>
    <w:basedOn w:val="Normal"/>
    <w:link w:val="BodyTextChar"/>
    <w:uiPriority w:val="98"/>
    <w:semiHidden/>
    <w:rsid w:val="008C3266"/>
    <w:pPr>
      <w:spacing w:after="120"/>
    </w:pPr>
  </w:style>
  <w:style w:type="table" w:customStyle="1" w:styleId="ECHRTableForInternalUse">
    <w:name w:val="ECHR_Table_For_Internal_Use"/>
    <w:basedOn w:val="TableNormal"/>
    <w:uiPriority w:val="99"/>
    <w:rsid w:val="008C3266"/>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8C3266"/>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character" w:customStyle="1" w:styleId="BodyTextChar">
    <w:name w:val="Body Text Char"/>
    <w:basedOn w:val="DefaultParagraphFont"/>
    <w:link w:val="BodyText"/>
    <w:uiPriority w:val="98"/>
    <w:semiHidden/>
    <w:rsid w:val="008C3266"/>
    <w:rPr>
      <w:sz w:val="24"/>
      <w:szCs w:val="24"/>
      <w:lang w:val="ro-RO"/>
    </w:rPr>
  </w:style>
  <w:style w:type="paragraph" w:styleId="BodyText2">
    <w:name w:val="Body Text 2"/>
    <w:basedOn w:val="Normal"/>
    <w:link w:val="BodyText2Char"/>
    <w:uiPriority w:val="98"/>
    <w:semiHidden/>
    <w:rsid w:val="008C3266"/>
    <w:pPr>
      <w:spacing w:after="120" w:line="480" w:lineRule="auto"/>
    </w:pPr>
  </w:style>
  <w:style w:type="table" w:customStyle="1" w:styleId="ECHRHeaderTable">
    <w:name w:val="ECHR_Header_Table"/>
    <w:basedOn w:val="TableNormal"/>
    <w:uiPriority w:val="99"/>
    <w:rsid w:val="008C3266"/>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character" w:customStyle="1" w:styleId="BodyText2Char">
    <w:name w:val="Body Text 2 Char"/>
    <w:basedOn w:val="DefaultParagraphFont"/>
    <w:link w:val="BodyText2"/>
    <w:uiPriority w:val="98"/>
    <w:semiHidden/>
    <w:rsid w:val="008C3266"/>
    <w:rPr>
      <w:sz w:val="24"/>
      <w:szCs w:val="24"/>
      <w:lang w:val="ro-RO"/>
    </w:rPr>
  </w:style>
  <w:style w:type="paragraph" w:styleId="BodyText3">
    <w:name w:val="Body Text 3"/>
    <w:basedOn w:val="Normal"/>
    <w:link w:val="BodyText3Char"/>
    <w:uiPriority w:val="98"/>
    <w:semiHidden/>
    <w:rsid w:val="008C3266"/>
    <w:pPr>
      <w:spacing w:after="120"/>
    </w:pPr>
    <w:rPr>
      <w:sz w:val="16"/>
      <w:szCs w:val="16"/>
    </w:rPr>
  </w:style>
  <w:style w:type="table" w:customStyle="1" w:styleId="ECHRTableOddBanded">
    <w:name w:val="ECHR_Table_Odd_Banded"/>
    <w:basedOn w:val="TableNormal"/>
    <w:uiPriority w:val="99"/>
    <w:rsid w:val="008C3266"/>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JuJudges">
    <w:name w:val="Ju_Judges"/>
    <w:aliases w:val="_Judges"/>
    <w:basedOn w:val="Normal"/>
    <w:uiPriority w:val="32"/>
    <w:qFormat/>
    <w:rsid w:val="008C3266"/>
    <w:pPr>
      <w:tabs>
        <w:tab w:val="left" w:pos="567"/>
        <w:tab w:val="left" w:pos="1134"/>
      </w:tabs>
    </w:pPr>
  </w:style>
  <w:style w:type="table" w:customStyle="1" w:styleId="ECHRHeaderTableReduced">
    <w:name w:val="ECHR_Header_Table_Reduced"/>
    <w:basedOn w:val="TableNormal"/>
    <w:uiPriority w:val="99"/>
    <w:rsid w:val="008C326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BodyText3Char">
    <w:name w:val="Body Text 3 Char"/>
    <w:basedOn w:val="DefaultParagraphFont"/>
    <w:link w:val="BodyText3"/>
    <w:uiPriority w:val="98"/>
    <w:semiHidden/>
    <w:rsid w:val="008C3266"/>
    <w:rPr>
      <w:sz w:val="16"/>
      <w:szCs w:val="16"/>
      <w:lang w:val="ro-RO"/>
    </w:rPr>
  </w:style>
  <w:style w:type="paragraph" w:styleId="BodyTextFirstIndent">
    <w:name w:val="Body Text First Indent"/>
    <w:basedOn w:val="BodyText"/>
    <w:link w:val="BodyTextFirstIndentChar"/>
    <w:uiPriority w:val="98"/>
    <w:semiHidden/>
    <w:rsid w:val="008C3266"/>
    <w:pPr>
      <w:spacing w:after="0"/>
      <w:ind w:firstLine="360"/>
    </w:pPr>
  </w:style>
  <w:style w:type="character" w:customStyle="1" w:styleId="BodyTextFirstIndentChar">
    <w:name w:val="Body Text First Indent Char"/>
    <w:basedOn w:val="BodyTextChar"/>
    <w:link w:val="BodyTextFirstIndent"/>
    <w:uiPriority w:val="98"/>
    <w:semiHidden/>
    <w:rsid w:val="008C3266"/>
    <w:rPr>
      <w:sz w:val="24"/>
      <w:szCs w:val="24"/>
      <w:lang w:val="ro-RO"/>
    </w:rPr>
  </w:style>
  <w:style w:type="character" w:styleId="PlaceholderText">
    <w:name w:val="Placeholder Text"/>
    <w:basedOn w:val="DefaultParagraphFont"/>
    <w:uiPriority w:val="98"/>
    <w:semiHidden/>
    <w:rsid w:val="008C3266"/>
    <w:rPr>
      <w:color w:val="auto"/>
      <w:bdr w:val="none" w:sz="0" w:space="0" w:color="auto"/>
      <w:shd w:val="clear" w:color="auto" w:fill="DFDFDF" w:themeFill="background2" w:themeFillShade="E6"/>
    </w:rPr>
  </w:style>
  <w:style w:type="paragraph" w:customStyle="1" w:styleId="JuSigned">
    <w:name w:val="Ju_Signed"/>
    <w:aliases w:val="_Signature"/>
    <w:basedOn w:val="Normal"/>
    <w:next w:val="JuPara"/>
    <w:uiPriority w:val="31"/>
    <w:qFormat/>
    <w:rsid w:val="008C3266"/>
    <w:pPr>
      <w:tabs>
        <w:tab w:val="center" w:pos="1418"/>
        <w:tab w:val="center" w:pos="5954"/>
      </w:tabs>
      <w:spacing w:before="720"/>
    </w:pPr>
  </w:style>
  <w:style w:type="character" w:styleId="PageNumber">
    <w:name w:val="page number"/>
    <w:uiPriority w:val="98"/>
    <w:semiHidden/>
    <w:rsid w:val="008C3266"/>
    <w:rPr>
      <w:sz w:val="18"/>
    </w:rPr>
  </w:style>
  <w:style w:type="character" w:styleId="CommentReference">
    <w:name w:val="annotation reference"/>
    <w:basedOn w:val="DefaultParagraphFont"/>
    <w:uiPriority w:val="98"/>
    <w:semiHidden/>
    <w:rsid w:val="008C3266"/>
    <w:rPr>
      <w:sz w:val="16"/>
      <w:szCs w:val="16"/>
    </w:rPr>
  </w:style>
  <w:style w:type="paragraph" w:styleId="CommentText">
    <w:name w:val="annotation text"/>
    <w:basedOn w:val="Normal"/>
    <w:link w:val="CommentTextChar"/>
    <w:uiPriority w:val="98"/>
    <w:semiHidden/>
    <w:rsid w:val="008C3266"/>
    <w:rPr>
      <w:sz w:val="20"/>
      <w:szCs w:val="20"/>
    </w:rPr>
  </w:style>
  <w:style w:type="character" w:customStyle="1" w:styleId="CommentTextChar">
    <w:name w:val="Comment Text Char"/>
    <w:basedOn w:val="DefaultParagraphFont"/>
    <w:link w:val="CommentText"/>
    <w:uiPriority w:val="98"/>
    <w:semiHidden/>
    <w:rsid w:val="008C3266"/>
    <w:rPr>
      <w:sz w:val="20"/>
      <w:szCs w:val="20"/>
      <w:lang w:val="ro-RO"/>
    </w:rPr>
  </w:style>
  <w:style w:type="paragraph" w:customStyle="1" w:styleId="DecHTitle">
    <w:name w:val="Dec_H_Title"/>
    <w:aliases w:val="_Title_1"/>
    <w:basedOn w:val="JuPara"/>
    <w:next w:val="JuPara"/>
    <w:uiPriority w:val="38"/>
    <w:qFormat/>
    <w:rsid w:val="008C3266"/>
    <w:pPr>
      <w:keepNext/>
      <w:keepLines/>
      <w:spacing w:after="240"/>
      <w:ind w:firstLine="0"/>
      <w:jc w:val="center"/>
      <w:outlineLvl w:val="0"/>
    </w:pPr>
    <w:rPr>
      <w:rFonts w:asciiTheme="majorHAnsi" w:hAnsiTheme="majorHAnsi"/>
      <w:sz w:val="28"/>
    </w:rPr>
  </w:style>
  <w:style w:type="paragraph" w:customStyle="1" w:styleId="JuParaLast">
    <w:name w:val="Ju_Para_Last"/>
    <w:aliases w:val="_Para_Spaced"/>
    <w:basedOn w:val="NormalJustified"/>
    <w:uiPriority w:val="5"/>
    <w:qFormat/>
    <w:rsid w:val="008C3266"/>
    <w:pPr>
      <w:keepNext/>
      <w:keepLines/>
      <w:spacing w:before="240" w:after="240"/>
      <w:ind w:firstLine="284"/>
    </w:pPr>
  </w:style>
  <w:style w:type="numbering" w:styleId="ArticleSection">
    <w:name w:val="Outline List 3"/>
    <w:basedOn w:val="NoList"/>
    <w:uiPriority w:val="99"/>
    <w:semiHidden/>
    <w:unhideWhenUsed/>
    <w:rsid w:val="008C3266"/>
    <w:pPr>
      <w:numPr>
        <w:numId w:val="4"/>
      </w:numPr>
    </w:pPr>
  </w:style>
  <w:style w:type="paragraph" w:styleId="ListBullet">
    <w:name w:val="List Bullet"/>
    <w:basedOn w:val="Normal"/>
    <w:uiPriority w:val="98"/>
    <w:semiHidden/>
    <w:rsid w:val="008C3266"/>
    <w:pPr>
      <w:numPr>
        <w:numId w:val="5"/>
      </w:numPr>
    </w:pPr>
  </w:style>
  <w:style w:type="character" w:customStyle="1" w:styleId="JuParaChar">
    <w:name w:val="Ju_Para Char"/>
    <w:aliases w:val="_Para Char"/>
    <w:basedOn w:val="DefaultParagraphFont"/>
    <w:link w:val="JuPara"/>
    <w:uiPriority w:val="4"/>
    <w:rsid w:val="00787E12"/>
    <w:rPr>
      <w:sz w:val="24"/>
      <w:szCs w:val="24"/>
      <w:lang w:val="ro-RO"/>
    </w:rPr>
  </w:style>
  <w:style w:type="paragraph" w:customStyle="1" w:styleId="JuCase">
    <w:name w:val="Ju_Case"/>
    <w:aliases w:val="_Case_Name"/>
    <w:basedOn w:val="NormalJustified"/>
    <w:next w:val="JuPara"/>
    <w:uiPriority w:val="32"/>
    <w:rsid w:val="008C3266"/>
    <w:pPr>
      <w:ind w:firstLine="284"/>
    </w:pPr>
    <w:rPr>
      <w:b/>
    </w:rPr>
  </w:style>
  <w:style w:type="paragraph" w:styleId="BodyTextIndent">
    <w:name w:val="Body Text Indent"/>
    <w:basedOn w:val="Normal"/>
    <w:link w:val="BodyTextIndentChar"/>
    <w:uiPriority w:val="98"/>
    <w:semiHidden/>
    <w:rsid w:val="008C3266"/>
    <w:pPr>
      <w:spacing w:after="120"/>
      <w:ind w:left="283"/>
    </w:pPr>
  </w:style>
  <w:style w:type="character" w:customStyle="1" w:styleId="BodyTextIndentChar">
    <w:name w:val="Body Text Indent Char"/>
    <w:basedOn w:val="DefaultParagraphFont"/>
    <w:link w:val="BodyTextIndent"/>
    <w:uiPriority w:val="98"/>
    <w:semiHidden/>
    <w:rsid w:val="008C3266"/>
    <w:rPr>
      <w:sz w:val="24"/>
      <w:szCs w:val="24"/>
      <w:lang w:val="ro-RO"/>
    </w:rPr>
  </w:style>
  <w:style w:type="paragraph" w:styleId="BodyTextFirstIndent2">
    <w:name w:val="Body Text First Indent 2"/>
    <w:basedOn w:val="BodyTextIndent"/>
    <w:link w:val="BodyTextFirstIndent2Char"/>
    <w:uiPriority w:val="98"/>
    <w:semiHidden/>
    <w:rsid w:val="008C3266"/>
    <w:pPr>
      <w:spacing w:after="0"/>
      <w:ind w:left="360" w:firstLine="360"/>
    </w:pPr>
  </w:style>
  <w:style w:type="character" w:customStyle="1" w:styleId="BodyTextFirstIndent2Char">
    <w:name w:val="Body Text First Indent 2 Char"/>
    <w:basedOn w:val="BodyTextIndentChar"/>
    <w:link w:val="BodyTextFirstIndent2"/>
    <w:uiPriority w:val="98"/>
    <w:semiHidden/>
    <w:rsid w:val="008C3266"/>
    <w:rPr>
      <w:sz w:val="24"/>
      <w:szCs w:val="24"/>
      <w:lang w:val="ro-RO"/>
    </w:rPr>
  </w:style>
  <w:style w:type="paragraph" w:styleId="BodyTextIndent2">
    <w:name w:val="Body Text Indent 2"/>
    <w:basedOn w:val="Normal"/>
    <w:link w:val="BodyTextIndent2Char"/>
    <w:uiPriority w:val="98"/>
    <w:semiHidden/>
    <w:rsid w:val="008C3266"/>
    <w:pPr>
      <w:spacing w:after="120" w:line="480" w:lineRule="auto"/>
      <w:ind w:left="283"/>
    </w:pPr>
  </w:style>
  <w:style w:type="character" w:customStyle="1" w:styleId="BodyTextIndent2Char">
    <w:name w:val="Body Text Indent 2 Char"/>
    <w:basedOn w:val="DefaultParagraphFont"/>
    <w:link w:val="BodyTextIndent2"/>
    <w:uiPriority w:val="98"/>
    <w:semiHidden/>
    <w:rsid w:val="008C3266"/>
    <w:rPr>
      <w:sz w:val="24"/>
      <w:szCs w:val="24"/>
      <w:lang w:val="ro-RO"/>
    </w:rPr>
  </w:style>
  <w:style w:type="paragraph" w:styleId="BodyTextIndent3">
    <w:name w:val="Body Text Indent 3"/>
    <w:basedOn w:val="Normal"/>
    <w:link w:val="BodyTextIndent3Char"/>
    <w:uiPriority w:val="98"/>
    <w:semiHidden/>
    <w:rsid w:val="008C326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C3266"/>
    <w:rPr>
      <w:sz w:val="16"/>
      <w:szCs w:val="16"/>
      <w:lang w:val="ro-RO"/>
    </w:rPr>
  </w:style>
  <w:style w:type="paragraph" w:styleId="Caption">
    <w:name w:val="caption"/>
    <w:basedOn w:val="Normal"/>
    <w:next w:val="Normal"/>
    <w:uiPriority w:val="98"/>
    <w:semiHidden/>
    <w:qFormat/>
    <w:rsid w:val="008C3266"/>
    <w:pPr>
      <w:spacing w:after="200"/>
    </w:pPr>
    <w:rPr>
      <w:b/>
      <w:bCs/>
      <w:color w:val="0072BC" w:themeColor="accent1"/>
      <w:sz w:val="18"/>
      <w:szCs w:val="18"/>
    </w:rPr>
  </w:style>
  <w:style w:type="paragraph" w:styleId="Closing">
    <w:name w:val="Closing"/>
    <w:basedOn w:val="Normal"/>
    <w:link w:val="ClosingChar"/>
    <w:uiPriority w:val="98"/>
    <w:semiHidden/>
    <w:rsid w:val="008C3266"/>
    <w:pPr>
      <w:ind w:left="4252"/>
    </w:pPr>
  </w:style>
  <w:style w:type="character" w:customStyle="1" w:styleId="ClosingChar">
    <w:name w:val="Closing Char"/>
    <w:basedOn w:val="DefaultParagraphFont"/>
    <w:link w:val="Closing"/>
    <w:uiPriority w:val="98"/>
    <w:semiHidden/>
    <w:rsid w:val="008C3266"/>
    <w:rPr>
      <w:sz w:val="24"/>
      <w:szCs w:val="24"/>
      <w:lang w:val="ro-RO"/>
    </w:rPr>
  </w:style>
  <w:style w:type="table" w:styleId="ColorfulGrid">
    <w:name w:val="Colorful Grid"/>
    <w:basedOn w:val="TableNormal"/>
    <w:uiPriority w:val="73"/>
    <w:semiHidden/>
    <w:rsid w:val="008C3266"/>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C3266"/>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C3266"/>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C326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8C3266"/>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C3266"/>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C3266"/>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C3266"/>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C3266"/>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C3266"/>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C3266"/>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8C3266"/>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C3266"/>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C3266"/>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C326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C326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C326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C3266"/>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8C3266"/>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C326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C326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8C3266"/>
    <w:rPr>
      <w:b/>
      <w:bCs/>
    </w:rPr>
  </w:style>
  <w:style w:type="character" w:customStyle="1" w:styleId="CommentSubjectChar">
    <w:name w:val="Comment Subject Char"/>
    <w:basedOn w:val="CommentTextChar"/>
    <w:link w:val="CommentSubject"/>
    <w:uiPriority w:val="98"/>
    <w:semiHidden/>
    <w:rsid w:val="008C3266"/>
    <w:rPr>
      <w:b/>
      <w:bCs/>
      <w:sz w:val="20"/>
      <w:szCs w:val="20"/>
      <w:lang w:val="ro-RO"/>
    </w:rPr>
  </w:style>
  <w:style w:type="table" w:styleId="DarkList">
    <w:name w:val="Dark List"/>
    <w:basedOn w:val="TableNormal"/>
    <w:uiPriority w:val="70"/>
    <w:semiHidden/>
    <w:rsid w:val="008C3266"/>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C3266"/>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C3266"/>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C3266"/>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8C3266"/>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C3266"/>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C3266"/>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C3266"/>
  </w:style>
  <w:style w:type="character" w:customStyle="1" w:styleId="DateChar">
    <w:name w:val="Date Char"/>
    <w:basedOn w:val="DefaultParagraphFont"/>
    <w:link w:val="Date"/>
    <w:uiPriority w:val="98"/>
    <w:semiHidden/>
    <w:rsid w:val="008C3266"/>
    <w:rPr>
      <w:sz w:val="24"/>
      <w:szCs w:val="24"/>
      <w:lang w:val="ro-RO"/>
    </w:rPr>
  </w:style>
  <w:style w:type="paragraph" w:styleId="DocumentMap">
    <w:name w:val="Document Map"/>
    <w:basedOn w:val="Normal"/>
    <w:link w:val="DocumentMapChar"/>
    <w:uiPriority w:val="98"/>
    <w:semiHidden/>
    <w:rsid w:val="008C3266"/>
    <w:rPr>
      <w:rFonts w:ascii="Tahoma" w:hAnsi="Tahoma" w:cs="Tahoma"/>
      <w:sz w:val="16"/>
      <w:szCs w:val="16"/>
    </w:rPr>
  </w:style>
  <w:style w:type="character" w:customStyle="1" w:styleId="DocumentMapChar">
    <w:name w:val="Document Map Char"/>
    <w:basedOn w:val="DefaultParagraphFont"/>
    <w:link w:val="DocumentMap"/>
    <w:uiPriority w:val="98"/>
    <w:semiHidden/>
    <w:rsid w:val="008C3266"/>
    <w:rPr>
      <w:rFonts w:ascii="Tahoma" w:hAnsi="Tahoma" w:cs="Tahoma"/>
      <w:sz w:val="16"/>
      <w:szCs w:val="16"/>
      <w:lang w:val="ro-RO"/>
    </w:rPr>
  </w:style>
  <w:style w:type="paragraph" w:styleId="E-mailSignature">
    <w:name w:val="E-mail Signature"/>
    <w:basedOn w:val="Normal"/>
    <w:link w:val="E-mailSignatureChar"/>
    <w:uiPriority w:val="98"/>
    <w:semiHidden/>
    <w:rsid w:val="008C3266"/>
  </w:style>
  <w:style w:type="character" w:customStyle="1" w:styleId="E-mailSignatureChar">
    <w:name w:val="E-mail Signature Char"/>
    <w:basedOn w:val="DefaultParagraphFont"/>
    <w:link w:val="E-mailSignature"/>
    <w:uiPriority w:val="98"/>
    <w:semiHidden/>
    <w:rsid w:val="008C3266"/>
    <w:rPr>
      <w:sz w:val="24"/>
      <w:szCs w:val="24"/>
      <w:lang w:val="ro-RO"/>
    </w:rPr>
  </w:style>
  <w:style w:type="character" w:styleId="EndnoteReference">
    <w:name w:val="endnote reference"/>
    <w:basedOn w:val="DefaultParagraphFont"/>
    <w:uiPriority w:val="98"/>
    <w:semiHidden/>
    <w:rsid w:val="008C3266"/>
    <w:rPr>
      <w:vertAlign w:val="superscript"/>
    </w:rPr>
  </w:style>
  <w:style w:type="paragraph" w:styleId="EndnoteText">
    <w:name w:val="endnote text"/>
    <w:basedOn w:val="Normal"/>
    <w:link w:val="EndnoteTextChar"/>
    <w:uiPriority w:val="98"/>
    <w:semiHidden/>
    <w:rsid w:val="008C3266"/>
    <w:rPr>
      <w:sz w:val="20"/>
      <w:szCs w:val="20"/>
    </w:rPr>
  </w:style>
  <w:style w:type="character" w:customStyle="1" w:styleId="EndnoteTextChar">
    <w:name w:val="Endnote Text Char"/>
    <w:basedOn w:val="DefaultParagraphFont"/>
    <w:link w:val="EndnoteText"/>
    <w:uiPriority w:val="98"/>
    <w:semiHidden/>
    <w:rsid w:val="008C3266"/>
    <w:rPr>
      <w:sz w:val="20"/>
      <w:szCs w:val="20"/>
      <w:lang w:val="ro-RO"/>
    </w:rPr>
  </w:style>
  <w:style w:type="paragraph" w:styleId="EnvelopeAddress">
    <w:name w:val="envelope address"/>
    <w:basedOn w:val="Normal"/>
    <w:uiPriority w:val="98"/>
    <w:semiHidden/>
    <w:rsid w:val="008C326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C326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C3266"/>
    <w:rPr>
      <w:color w:val="7030A0" w:themeColor="followedHyperlink"/>
      <w:u w:val="single"/>
    </w:rPr>
  </w:style>
  <w:style w:type="character" w:styleId="HTMLAcronym">
    <w:name w:val="HTML Acronym"/>
    <w:basedOn w:val="DefaultParagraphFont"/>
    <w:uiPriority w:val="98"/>
    <w:semiHidden/>
    <w:rsid w:val="008C3266"/>
  </w:style>
  <w:style w:type="paragraph" w:styleId="HTMLAddress">
    <w:name w:val="HTML Address"/>
    <w:basedOn w:val="Normal"/>
    <w:link w:val="HTMLAddressChar"/>
    <w:uiPriority w:val="98"/>
    <w:semiHidden/>
    <w:rsid w:val="008C3266"/>
    <w:rPr>
      <w:i/>
      <w:iCs/>
    </w:rPr>
  </w:style>
  <w:style w:type="character" w:customStyle="1" w:styleId="HTMLAddressChar">
    <w:name w:val="HTML Address Char"/>
    <w:basedOn w:val="DefaultParagraphFont"/>
    <w:link w:val="HTMLAddress"/>
    <w:uiPriority w:val="98"/>
    <w:semiHidden/>
    <w:rsid w:val="008C3266"/>
    <w:rPr>
      <w:i/>
      <w:iCs/>
      <w:sz w:val="24"/>
      <w:szCs w:val="24"/>
      <w:lang w:val="ro-RO"/>
    </w:rPr>
  </w:style>
  <w:style w:type="character" w:styleId="HTMLCite">
    <w:name w:val="HTML Cite"/>
    <w:basedOn w:val="DefaultParagraphFont"/>
    <w:uiPriority w:val="98"/>
    <w:semiHidden/>
    <w:rsid w:val="008C3266"/>
    <w:rPr>
      <w:i/>
      <w:iCs/>
    </w:rPr>
  </w:style>
  <w:style w:type="character" w:styleId="HTMLCode">
    <w:name w:val="HTML Code"/>
    <w:basedOn w:val="DefaultParagraphFont"/>
    <w:uiPriority w:val="98"/>
    <w:semiHidden/>
    <w:rsid w:val="008C3266"/>
    <w:rPr>
      <w:rFonts w:ascii="Consolas" w:hAnsi="Consolas" w:cs="Consolas"/>
      <w:sz w:val="20"/>
      <w:szCs w:val="20"/>
    </w:rPr>
  </w:style>
  <w:style w:type="character" w:styleId="HTMLDefinition">
    <w:name w:val="HTML Definition"/>
    <w:basedOn w:val="DefaultParagraphFont"/>
    <w:uiPriority w:val="98"/>
    <w:semiHidden/>
    <w:rsid w:val="008C3266"/>
    <w:rPr>
      <w:i/>
      <w:iCs/>
    </w:rPr>
  </w:style>
  <w:style w:type="character" w:styleId="HTMLKeyboard">
    <w:name w:val="HTML Keyboard"/>
    <w:basedOn w:val="DefaultParagraphFont"/>
    <w:uiPriority w:val="98"/>
    <w:semiHidden/>
    <w:rsid w:val="008C3266"/>
    <w:rPr>
      <w:rFonts w:ascii="Consolas" w:hAnsi="Consolas" w:cs="Consolas"/>
      <w:sz w:val="20"/>
      <w:szCs w:val="20"/>
    </w:rPr>
  </w:style>
  <w:style w:type="paragraph" w:styleId="HTMLPreformatted">
    <w:name w:val="HTML Preformatted"/>
    <w:basedOn w:val="Normal"/>
    <w:link w:val="HTMLPreformattedChar"/>
    <w:uiPriority w:val="98"/>
    <w:semiHidden/>
    <w:rsid w:val="008C326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C3266"/>
    <w:rPr>
      <w:rFonts w:ascii="Consolas" w:hAnsi="Consolas" w:cs="Consolas"/>
      <w:sz w:val="20"/>
      <w:szCs w:val="20"/>
      <w:lang w:val="ro-RO"/>
    </w:rPr>
  </w:style>
  <w:style w:type="character" w:styleId="HTMLSample">
    <w:name w:val="HTML Sample"/>
    <w:basedOn w:val="DefaultParagraphFont"/>
    <w:uiPriority w:val="98"/>
    <w:semiHidden/>
    <w:rsid w:val="008C3266"/>
    <w:rPr>
      <w:rFonts w:ascii="Consolas" w:hAnsi="Consolas" w:cs="Consolas"/>
      <w:sz w:val="24"/>
      <w:szCs w:val="24"/>
    </w:rPr>
  </w:style>
  <w:style w:type="character" w:styleId="HTMLTypewriter">
    <w:name w:val="HTML Typewriter"/>
    <w:basedOn w:val="DefaultParagraphFont"/>
    <w:uiPriority w:val="98"/>
    <w:semiHidden/>
    <w:rsid w:val="008C3266"/>
    <w:rPr>
      <w:rFonts w:ascii="Consolas" w:hAnsi="Consolas" w:cs="Consolas"/>
      <w:sz w:val="20"/>
      <w:szCs w:val="20"/>
    </w:rPr>
  </w:style>
  <w:style w:type="character" w:styleId="HTMLVariable">
    <w:name w:val="HTML Variable"/>
    <w:basedOn w:val="DefaultParagraphFont"/>
    <w:uiPriority w:val="98"/>
    <w:semiHidden/>
    <w:rsid w:val="008C3266"/>
    <w:rPr>
      <w:i/>
      <w:iCs/>
    </w:rPr>
  </w:style>
  <w:style w:type="paragraph" w:styleId="Index1">
    <w:name w:val="index 1"/>
    <w:basedOn w:val="Normal"/>
    <w:next w:val="Normal"/>
    <w:autoRedefine/>
    <w:uiPriority w:val="98"/>
    <w:semiHidden/>
    <w:rsid w:val="008C3266"/>
    <w:pPr>
      <w:ind w:left="240" w:hanging="240"/>
    </w:pPr>
  </w:style>
  <w:style w:type="paragraph" w:styleId="Index2">
    <w:name w:val="index 2"/>
    <w:basedOn w:val="Normal"/>
    <w:next w:val="Normal"/>
    <w:autoRedefine/>
    <w:uiPriority w:val="98"/>
    <w:semiHidden/>
    <w:rsid w:val="008C3266"/>
    <w:pPr>
      <w:ind w:left="480" w:hanging="240"/>
    </w:pPr>
  </w:style>
  <w:style w:type="paragraph" w:styleId="Index3">
    <w:name w:val="index 3"/>
    <w:basedOn w:val="Normal"/>
    <w:next w:val="Normal"/>
    <w:autoRedefine/>
    <w:uiPriority w:val="98"/>
    <w:semiHidden/>
    <w:rsid w:val="008C3266"/>
    <w:pPr>
      <w:ind w:left="720" w:hanging="240"/>
    </w:pPr>
  </w:style>
  <w:style w:type="paragraph" w:styleId="Index4">
    <w:name w:val="index 4"/>
    <w:basedOn w:val="Normal"/>
    <w:next w:val="Normal"/>
    <w:autoRedefine/>
    <w:uiPriority w:val="98"/>
    <w:semiHidden/>
    <w:rsid w:val="008C3266"/>
    <w:pPr>
      <w:ind w:left="960" w:hanging="240"/>
    </w:pPr>
  </w:style>
  <w:style w:type="paragraph" w:styleId="Index5">
    <w:name w:val="index 5"/>
    <w:basedOn w:val="Normal"/>
    <w:next w:val="Normal"/>
    <w:autoRedefine/>
    <w:uiPriority w:val="98"/>
    <w:semiHidden/>
    <w:rsid w:val="008C3266"/>
    <w:pPr>
      <w:ind w:left="1200" w:hanging="240"/>
    </w:pPr>
  </w:style>
  <w:style w:type="paragraph" w:styleId="Index6">
    <w:name w:val="index 6"/>
    <w:basedOn w:val="Normal"/>
    <w:next w:val="Normal"/>
    <w:autoRedefine/>
    <w:uiPriority w:val="98"/>
    <w:semiHidden/>
    <w:rsid w:val="008C3266"/>
    <w:pPr>
      <w:ind w:left="1440" w:hanging="240"/>
    </w:pPr>
  </w:style>
  <w:style w:type="paragraph" w:styleId="Index7">
    <w:name w:val="index 7"/>
    <w:basedOn w:val="Normal"/>
    <w:next w:val="Normal"/>
    <w:autoRedefine/>
    <w:uiPriority w:val="98"/>
    <w:semiHidden/>
    <w:rsid w:val="008C3266"/>
    <w:pPr>
      <w:ind w:left="1680" w:hanging="240"/>
    </w:pPr>
  </w:style>
  <w:style w:type="paragraph" w:styleId="Index8">
    <w:name w:val="index 8"/>
    <w:basedOn w:val="Normal"/>
    <w:next w:val="Normal"/>
    <w:autoRedefine/>
    <w:uiPriority w:val="98"/>
    <w:semiHidden/>
    <w:rsid w:val="008C3266"/>
    <w:pPr>
      <w:ind w:left="1920" w:hanging="240"/>
    </w:pPr>
  </w:style>
  <w:style w:type="paragraph" w:styleId="Index9">
    <w:name w:val="index 9"/>
    <w:basedOn w:val="Normal"/>
    <w:next w:val="Normal"/>
    <w:autoRedefine/>
    <w:uiPriority w:val="98"/>
    <w:semiHidden/>
    <w:rsid w:val="008C3266"/>
    <w:pPr>
      <w:ind w:left="2160" w:hanging="240"/>
    </w:pPr>
  </w:style>
  <w:style w:type="paragraph" w:styleId="IndexHeading">
    <w:name w:val="index heading"/>
    <w:basedOn w:val="Normal"/>
    <w:next w:val="Index1"/>
    <w:uiPriority w:val="98"/>
    <w:semiHidden/>
    <w:rsid w:val="008C3266"/>
    <w:rPr>
      <w:rFonts w:asciiTheme="majorHAnsi" w:eastAsiaTheme="majorEastAsia" w:hAnsiTheme="majorHAnsi" w:cstheme="majorBidi"/>
      <w:b/>
      <w:bCs/>
    </w:rPr>
  </w:style>
  <w:style w:type="table" w:styleId="LightGrid">
    <w:name w:val="Light Grid"/>
    <w:basedOn w:val="TableNormal"/>
    <w:uiPriority w:val="62"/>
    <w:semiHidden/>
    <w:rsid w:val="008C326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C326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C326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C326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8C326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C326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C326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C326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C326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C326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C3266"/>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8C326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C326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C326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C326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C326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C326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C3266"/>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8C326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C326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C326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C3266"/>
  </w:style>
  <w:style w:type="paragraph" w:styleId="List">
    <w:name w:val="List"/>
    <w:basedOn w:val="Normal"/>
    <w:uiPriority w:val="98"/>
    <w:semiHidden/>
    <w:rsid w:val="008C3266"/>
    <w:pPr>
      <w:ind w:left="283" w:hanging="283"/>
      <w:contextualSpacing/>
    </w:pPr>
  </w:style>
  <w:style w:type="paragraph" w:styleId="List2">
    <w:name w:val="List 2"/>
    <w:basedOn w:val="Normal"/>
    <w:uiPriority w:val="98"/>
    <w:semiHidden/>
    <w:rsid w:val="008C3266"/>
    <w:pPr>
      <w:ind w:left="566" w:hanging="283"/>
      <w:contextualSpacing/>
    </w:pPr>
  </w:style>
  <w:style w:type="paragraph" w:styleId="List3">
    <w:name w:val="List 3"/>
    <w:basedOn w:val="Normal"/>
    <w:uiPriority w:val="98"/>
    <w:semiHidden/>
    <w:rsid w:val="008C3266"/>
    <w:pPr>
      <w:ind w:left="849" w:hanging="283"/>
      <w:contextualSpacing/>
    </w:pPr>
  </w:style>
  <w:style w:type="paragraph" w:styleId="List4">
    <w:name w:val="List 4"/>
    <w:basedOn w:val="Normal"/>
    <w:uiPriority w:val="98"/>
    <w:semiHidden/>
    <w:rsid w:val="008C3266"/>
    <w:pPr>
      <w:ind w:left="1132" w:hanging="283"/>
      <w:contextualSpacing/>
    </w:pPr>
  </w:style>
  <w:style w:type="paragraph" w:styleId="List5">
    <w:name w:val="List 5"/>
    <w:basedOn w:val="Normal"/>
    <w:uiPriority w:val="98"/>
    <w:semiHidden/>
    <w:rsid w:val="008C3266"/>
    <w:pPr>
      <w:ind w:left="1415" w:hanging="283"/>
      <w:contextualSpacing/>
    </w:pPr>
  </w:style>
  <w:style w:type="paragraph" w:styleId="ListBullet2">
    <w:name w:val="List Bullet 2"/>
    <w:basedOn w:val="Normal"/>
    <w:uiPriority w:val="98"/>
    <w:semiHidden/>
    <w:rsid w:val="008C3266"/>
    <w:pPr>
      <w:numPr>
        <w:numId w:val="6"/>
      </w:numPr>
      <w:contextualSpacing/>
    </w:pPr>
  </w:style>
  <w:style w:type="paragraph" w:styleId="ListBullet3">
    <w:name w:val="List Bullet 3"/>
    <w:basedOn w:val="Normal"/>
    <w:uiPriority w:val="98"/>
    <w:semiHidden/>
    <w:rsid w:val="008C3266"/>
    <w:pPr>
      <w:numPr>
        <w:numId w:val="7"/>
      </w:numPr>
      <w:contextualSpacing/>
    </w:pPr>
  </w:style>
  <w:style w:type="paragraph" w:styleId="ListBullet4">
    <w:name w:val="List Bullet 4"/>
    <w:basedOn w:val="Normal"/>
    <w:uiPriority w:val="98"/>
    <w:semiHidden/>
    <w:rsid w:val="008C3266"/>
    <w:pPr>
      <w:numPr>
        <w:numId w:val="8"/>
      </w:numPr>
      <w:contextualSpacing/>
    </w:pPr>
  </w:style>
  <w:style w:type="paragraph" w:styleId="ListBullet5">
    <w:name w:val="List Bullet 5"/>
    <w:basedOn w:val="Normal"/>
    <w:uiPriority w:val="98"/>
    <w:semiHidden/>
    <w:rsid w:val="008C3266"/>
    <w:pPr>
      <w:numPr>
        <w:numId w:val="9"/>
      </w:numPr>
      <w:contextualSpacing/>
    </w:pPr>
  </w:style>
  <w:style w:type="paragraph" w:styleId="ListContinue">
    <w:name w:val="List Continue"/>
    <w:basedOn w:val="Normal"/>
    <w:uiPriority w:val="98"/>
    <w:semiHidden/>
    <w:rsid w:val="008C3266"/>
    <w:pPr>
      <w:spacing w:after="120"/>
      <w:ind w:left="283"/>
      <w:contextualSpacing/>
    </w:pPr>
  </w:style>
  <w:style w:type="paragraph" w:styleId="ListContinue2">
    <w:name w:val="List Continue 2"/>
    <w:basedOn w:val="Normal"/>
    <w:uiPriority w:val="98"/>
    <w:semiHidden/>
    <w:rsid w:val="008C3266"/>
    <w:pPr>
      <w:spacing w:after="120"/>
      <w:ind w:left="566"/>
      <w:contextualSpacing/>
    </w:pPr>
  </w:style>
  <w:style w:type="paragraph" w:styleId="ListContinue3">
    <w:name w:val="List Continue 3"/>
    <w:basedOn w:val="Normal"/>
    <w:uiPriority w:val="98"/>
    <w:semiHidden/>
    <w:rsid w:val="008C3266"/>
    <w:pPr>
      <w:spacing w:after="120"/>
      <w:ind w:left="849"/>
      <w:contextualSpacing/>
    </w:pPr>
  </w:style>
  <w:style w:type="paragraph" w:styleId="ListContinue4">
    <w:name w:val="List Continue 4"/>
    <w:basedOn w:val="Normal"/>
    <w:uiPriority w:val="98"/>
    <w:semiHidden/>
    <w:rsid w:val="008C3266"/>
    <w:pPr>
      <w:spacing w:after="120"/>
      <w:ind w:left="1132"/>
      <w:contextualSpacing/>
    </w:pPr>
  </w:style>
  <w:style w:type="paragraph" w:styleId="ListContinue5">
    <w:name w:val="List Continue 5"/>
    <w:basedOn w:val="Normal"/>
    <w:uiPriority w:val="98"/>
    <w:semiHidden/>
    <w:rsid w:val="008C3266"/>
    <w:pPr>
      <w:spacing w:after="120"/>
      <w:ind w:left="1415"/>
      <w:contextualSpacing/>
    </w:pPr>
  </w:style>
  <w:style w:type="paragraph" w:styleId="ListNumber">
    <w:name w:val="List Number"/>
    <w:basedOn w:val="Normal"/>
    <w:uiPriority w:val="98"/>
    <w:semiHidden/>
    <w:rsid w:val="008C3266"/>
    <w:pPr>
      <w:numPr>
        <w:numId w:val="10"/>
      </w:numPr>
      <w:contextualSpacing/>
    </w:pPr>
  </w:style>
  <w:style w:type="paragraph" w:styleId="ListNumber2">
    <w:name w:val="List Number 2"/>
    <w:basedOn w:val="Normal"/>
    <w:uiPriority w:val="98"/>
    <w:semiHidden/>
    <w:rsid w:val="008C3266"/>
    <w:pPr>
      <w:numPr>
        <w:numId w:val="11"/>
      </w:numPr>
      <w:contextualSpacing/>
    </w:pPr>
  </w:style>
  <w:style w:type="paragraph" w:styleId="ListNumber3">
    <w:name w:val="List Number 3"/>
    <w:basedOn w:val="Normal"/>
    <w:uiPriority w:val="98"/>
    <w:semiHidden/>
    <w:rsid w:val="008C3266"/>
    <w:pPr>
      <w:numPr>
        <w:numId w:val="12"/>
      </w:numPr>
      <w:contextualSpacing/>
    </w:pPr>
  </w:style>
  <w:style w:type="paragraph" w:styleId="ListNumber4">
    <w:name w:val="List Number 4"/>
    <w:basedOn w:val="Normal"/>
    <w:uiPriority w:val="98"/>
    <w:semiHidden/>
    <w:rsid w:val="008C3266"/>
    <w:pPr>
      <w:numPr>
        <w:numId w:val="13"/>
      </w:numPr>
      <w:contextualSpacing/>
    </w:pPr>
  </w:style>
  <w:style w:type="paragraph" w:styleId="ListNumber5">
    <w:name w:val="List Number 5"/>
    <w:basedOn w:val="Normal"/>
    <w:uiPriority w:val="98"/>
    <w:semiHidden/>
    <w:rsid w:val="008C3266"/>
    <w:pPr>
      <w:numPr>
        <w:numId w:val="14"/>
      </w:numPr>
      <w:contextualSpacing/>
    </w:pPr>
  </w:style>
  <w:style w:type="paragraph" w:styleId="MacroText">
    <w:name w:val="macro"/>
    <w:link w:val="MacroTextChar"/>
    <w:uiPriority w:val="98"/>
    <w:semiHidden/>
    <w:rsid w:val="008C326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C3266"/>
    <w:rPr>
      <w:rFonts w:ascii="Consolas" w:eastAsiaTheme="minorEastAsia" w:hAnsi="Consolas" w:cs="Consolas"/>
      <w:sz w:val="20"/>
      <w:szCs w:val="20"/>
    </w:rPr>
  </w:style>
  <w:style w:type="table" w:styleId="MediumGrid1">
    <w:name w:val="Medium Grid 1"/>
    <w:basedOn w:val="TableNormal"/>
    <w:uiPriority w:val="67"/>
    <w:semiHidden/>
    <w:rsid w:val="008C326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C326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C326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C326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8C326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C326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C326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8C32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8C32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C32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C32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8C32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C32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C3266"/>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8C326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C326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C326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C3266"/>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8C326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C326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C326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C326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8C326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C326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C326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C3266"/>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C326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C326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C326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C32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C32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C32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C32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C32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C32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C326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C32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C326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C3266"/>
    <w:rPr>
      <w:rFonts w:ascii="Times New Roman" w:hAnsi="Times New Roman" w:cs="Times New Roman"/>
    </w:rPr>
  </w:style>
  <w:style w:type="paragraph" w:styleId="NormalIndent">
    <w:name w:val="Normal Indent"/>
    <w:basedOn w:val="Normal"/>
    <w:uiPriority w:val="98"/>
    <w:semiHidden/>
    <w:rsid w:val="008C3266"/>
    <w:pPr>
      <w:ind w:left="720"/>
    </w:pPr>
  </w:style>
  <w:style w:type="paragraph" w:customStyle="1" w:styleId="ECHRHeaderLandscape">
    <w:name w:val="ECHR_Header_Landscape"/>
    <w:aliases w:val="_Header_Landscape"/>
    <w:basedOn w:val="JuHeader"/>
    <w:uiPriority w:val="29"/>
    <w:semiHidden/>
    <w:rsid w:val="008C3266"/>
    <w:pPr>
      <w:tabs>
        <w:tab w:val="center" w:pos="6146"/>
        <w:tab w:val="right" w:pos="13778"/>
      </w:tabs>
      <w:ind w:left="-1474" w:right="-1474"/>
    </w:pPr>
  </w:style>
  <w:style w:type="character" w:customStyle="1" w:styleId="NoteHeadingChar">
    <w:name w:val="Note Heading Char"/>
    <w:basedOn w:val="DefaultParagraphFont"/>
    <w:link w:val="NoteHeading"/>
    <w:uiPriority w:val="98"/>
    <w:semiHidden/>
    <w:rsid w:val="008C3266"/>
    <w:rPr>
      <w:sz w:val="24"/>
      <w:szCs w:val="24"/>
      <w:lang w:val="ro-RO"/>
    </w:rPr>
  </w:style>
  <w:style w:type="paragraph" w:styleId="PlainText">
    <w:name w:val="Plain Text"/>
    <w:basedOn w:val="Normal"/>
    <w:link w:val="PlainTextChar"/>
    <w:uiPriority w:val="98"/>
    <w:semiHidden/>
    <w:rsid w:val="008C3266"/>
    <w:rPr>
      <w:rFonts w:ascii="Consolas" w:hAnsi="Consolas" w:cs="Consolas"/>
      <w:sz w:val="21"/>
      <w:szCs w:val="21"/>
    </w:rPr>
  </w:style>
  <w:style w:type="character" w:customStyle="1" w:styleId="PlainTextChar">
    <w:name w:val="Plain Text Char"/>
    <w:basedOn w:val="DefaultParagraphFont"/>
    <w:link w:val="PlainText"/>
    <w:uiPriority w:val="98"/>
    <w:semiHidden/>
    <w:rsid w:val="008C3266"/>
    <w:rPr>
      <w:rFonts w:ascii="Consolas" w:hAnsi="Consolas" w:cs="Consolas"/>
      <w:sz w:val="21"/>
      <w:szCs w:val="21"/>
      <w:lang w:val="ro-RO"/>
    </w:rPr>
  </w:style>
  <w:style w:type="paragraph" w:styleId="Salutation">
    <w:name w:val="Salutation"/>
    <w:basedOn w:val="Normal"/>
    <w:next w:val="Normal"/>
    <w:link w:val="SalutationChar"/>
    <w:uiPriority w:val="98"/>
    <w:semiHidden/>
    <w:rsid w:val="008C3266"/>
  </w:style>
  <w:style w:type="character" w:customStyle="1" w:styleId="SalutationChar">
    <w:name w:val="Salutation Char"/>
    <w:basedOn w:val="DefaultParagraphFont"/>
    <w:link w:val="Salutation"/>
    <w:uiPriority w:val="98"/>
    <w:semiHidden/>
    <w:rsid w:val="008C3266"/>
    <w:rPr>
      <w:sz w:val="24"/>
      <w:szCs w:val="24"/>
      <w:lang w:val="ro-RO"/>
    </w:rPr>
  </w:style>
  <w:style w:type="paragraph" w:styleId="Signature">
    <w:name w:val="Signature"/>
    <w:basedOn w:val="Normal"/>
    <w:link w:val="SignatureChar"/>
    <w:uiPriority w:val="98"/>
    <w:semiHidden/>
    <w:rsid w:val="008C3266"/>
    <w:pPr>
      <w:ind w:left="4252"/>
    </w:pPr>
  </w:style>
  <w:style w:type="character" w:customStyle="1" w:styleId="SignatureChar">
    <w:name w:val="Signature Char"/>
    <w:basedOn w:val="DefaultParagraphFont"/>
    <w:link w:val="Signature"/>
    <w:uiPriority w:val="98"/>
    <w:semiHidden/>
    <w:rsid w:val="008C3266"/>
    <w:rPr>
      <w:sz w:val="24"/>
      <w:szCs w:val="24"/>
      <w:lang w:val="ro-RO"/>
    </w:rPr>
  </w:style>
  <w:style w:type="table" w:styleId="Table3Deffects1">
    <w:name w:val="Table 3D effects 1"/>
    <w:basedOn w:val="TableNormal"/>
    <w:uiPriority w:val="99"/>
    <w:semiHidden/>
    <w:unhideWhenUsed/>
    <w:rsid w:val="008C326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C326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C326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C326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C326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C326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C326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C326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C326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C326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C326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C326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C326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C326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C326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C326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C326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C32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C326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C326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C326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C326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C326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C326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C326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C326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C326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C326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C326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C32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C326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C326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C326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C3266"/>
    <w:pPr>
      <w:ind w:left="240" w:hanging="240"/>
    </w:pPr>
  </w:style>
  <w:style w:type="paragraph" w:styleId="TableofFigures">
    <w:name w:val="table of figures"/>
    <w:basedOn w:val="Normal"/>
    <w:next w:val="Normal"/>
    <w:uiPriority w:val="98"/>
    <w:semiHidden/>
    <w:rsid w:val="008C3266"/>
  </w:style>
  <w:style w:type="table" w:styleId="TableProfessional">
    <w:name w:val="Table Professional"/>
    <w:basedOn w:val="TableNormal"/>
    <w:uiPriority w:val="99"/>
    <w:semiHidden/>
    <w:unhideWhenUsed/>
    <w:rsid w:val="008C326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C326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C326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C326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C326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C326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C326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C326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C326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C326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C326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C326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C3266"/>
    <w:pPr>
      <w:spacing w:after="100"/>
      <w:ind w:left="1680"/>
    </w:pPr>
  </w:style>
  <w:style w:type="paragraph" w:styleId="TOC9">
    <w:name w:val="toc 9"/>
    <w:basedOn w:val="Normal"/>
    <w:next w:val="Normal"/>
    <w:autoRedefine/>
    <w:uiPriority w:val="98"/>
    <w:semiHidden/>
    <w:rsid w:val="008C3266"/>
    <w:pPr>
      <w:spacing w:after="100"/>
      <w:ind w:left="1920"/>
    </w:pPr>
  </w:style>
  <w:style w:type="paragraph" w:customStyle="1" w:styleId="ECHRFooter">
    <w:name w:val="ECHR_Footer"/>
    <w:aliases w:val="Footer_ECHR"/>
    <w:basedOn w:val="Footer0"/>
    <w:uiPriority w:val="57"/>
    <w:semiHidden/>
    <w:rsid w:val="000167D8"/>
    <w:rPr>
      <w:sz w:val="8"/>
    </w:rPr>
  </w:style>
  <w:style w:type="paragraph" w:customStyle="1" w:styleId="ECHRFooterLine">
    <w:name w:val="ECHR_Footer_Line"/>
    <w:aliases w:val="_Footer_Line"/>
    <w:basedOn w:val="Normal"/>
    <w:next w:val="Normal"/>
    <w:uiPriority w:val="30"/>
    <w:semiHidden/>
    <w:rsid w:val="008C3266"/>
    <w:pPr>
      <w:pBdr>
        <w:top w:val="single" w:sz="6" w:space="1" w:color="5F5F5F"/>
      </w:pBdr>
      <w:tabs>
        <w:tab w:val="center" w:pos="3686"/>
        <w:tab w:val="right" w:pos="7371"/>
      </w:tabs>
      <w:ind w:left="-1474" w:right="-1474"/>
    </w:pPr>
    <w:rPr>
      <w:color w:val="5F5F5F"/>
    </w:rPr>
  </w:style>
  <w:style w:type="character" w:styleId="Hyperlink">
    <w:name w:val="Hyperlink"/>
    <w:basedOn w:val="DefaultParagraphFont"/>
    <w:uiPriority w:val="98"/>
    <w:semiHidden/>
    <w:rsid w:val="008C3266"/>
    <w:rPr>
      <w:color w:val="0072BC" w:themeColor="hyperlink"/>
      <w:u w:val="single"/>
    </w:rPr>
  </w:style>
  <w:style w:type="paragraph" w:styleId="NoteHeading">
    <w:name w:val="Note Heading"/>
    <w:basedOn w:val="Normal"/>
    <w:next w:val="Normal"/>
    <w:link w:val="NoteHeadingChar"/>
    <w:uiPriority w:val="98"/>
    <w:semiHidden/>
    <w:rsid w:val="008C3266"/>
  </w:style>
  <w:style w:type="paragraph" w:customStyle="1" w:styleId="DecList">
    <w:name w:val="Dec_List"/>
    <w:aliases w:val="_List"/>
    <w:basedOn w:val="JuList"/>
    <w:uiPriority w:val="22"/>
    <w:rsid w:val="008C3266"/>
    <w:pPr>
      <w:numPr>
        <w:numId w:val="0"/>
      </w:numPr>
      <w:ind w:left="284"/>
    </w:pPr>
  </w:style>
  <w:style w:type="paragraph" w:customStyle="1" w:styleId="ECHRPlaceholder">
    <w:name w:val="ECHR_Placeholder"/>
    <w:aliases w:val="_Placeholder"/>
    <w:basedOn w:val="JuSigned"/>
    <w:uiPriority w:val="31"/>
    <w:rsid w:val="008C3266"/>
    <w:rPr>
      <w:color w:val="FFFFFF"/>
    </w:rPr>
  </w:style>
  <w:style w:type="paragraph" w:customStyle="1" w:styleId="ECHRBullet1">
    <w:name w:val="ECHR_Bullet_1"/>
    <w:aliases w:val="_Bul_1"/>
    <w:basedOn w:val="NormalJustified"/>
    <w:uiPriority w:val="23"/>
    <w:semiHidden/>
    <w:qFormat/>
    <w:rsid w:val="008C3266"/>
    <w:pPr>
      <w:numPr>
        <w:numId w:val="18"/>
      </w:numPr>
      <w:spacing w:before="60" w:after="60"/>
    </w:pPr>
  </w:style>
  <w:style w:type="paragraph" w:customStyle="1" w:styleId="ECHRBullet2">
    <w:name w:val="ECHR_Bullet_2"/>
    <w:aliases w:val="_Bul_2"/>
    <w:basedOn w:val="ECHRBullet1"/>
    <w:uiPriority w:val="23"/>
    <w:semiHidden/>
    <w:rsid w:val="008C3266"/>
    <w:pPr>
      <w:numPr>
        <w:ilvl w:val="1"/>
      </w:numPr>
    </w:pPr>
  </w:style>
  <w:style w:type="paragraph" w:customStyle="1" w:styleId="ECHRBullet3">
    <w:name w:val="ECHR_Bullet_3"/>
    <w:aliases w:val="_Bul_3"/>
    <w:basedOn w:val="ECHRBullet2"/>
    <w:uiPriority w:val="23"/>
    <w:semiHidden/>
    <w:rsid w:val="008C3266"/>
    <w:pPr>
      <w:numPr>
        <w:ilvl w:val="2"/>
      </w:numPr>
    </w:pPr>
  </w:style>
  <w:style w:type="paragraph" w:customStyle="1" w:styleId="ECHRBullet4">
    <w:name w:val="ECHR_Bullet_4"/>
    <w:aliases w:val="_Bul_4"/>
    <w:basedOn w:val="ECHRBullet3"/>
    <w:uiPriority w:val="23"/>
    <w:semiHidden/>
    <w:rsid w:val="008C3266"/>
    <w:pPr>
      <w:numPr>
        <w:ilvl w:val="3"/>
      </w:numPr>
    </w:pPr>
  </w:style>
  <w:style w:type="paragraph" w:customStyle="1" w:styleId="ECHRConfidential">
    <w:name w:val="ECHR_Confidential"/>
    <w:aliases w:val="_Confidential"/>
    <w:basedOn w:val="Normal"/>
    <w:next w:val="Normal"/>
    <w:uiPriority w:val="42"/>
    <w:semiHidden/>
    <w:qFormat/>
    <w:rsid w:val="008C3266"/>
    <w:pPr>
      <w:jc w:val="right"/>
    </w:pPr>
    <w:rPr>
      <w:color w:val="C00000"/>
      <w:sz w:val="20"/>
    </w:rPr>
  </w:style>
  <w:style w:type="paragraph" w:customStyle="1" w:styleId="ECHRDecisionBody">
    <w:name w:val="ECHR_Decision_Body"/>
    <w:aliases w:val="_Decision_Body"/>
    <w:basedOn w:val="NormalJustified"/>
    <w:uiPriority w:val="54"/>
    <w:semiHidden/>
    <w:rsid w:val="008C326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C326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C326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8C3266"/>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8C3266"/>
    <w:pPr>
      <w:jc w:val="right"/>
    </w:pPr>
    <w:rPr>
      <w:sz w:val="20"/>
    </w:rPr>
  </w:style>
  <w:style w:type="paragraph" w:customStyle="1" w:styleId="ECHRHeaderRefIt">
    <w:name w:val="ECHR_Header_Ref_It"/>
    <w:aliases w:val="_Ref_Ital"/>
    <w:basedOn w:val="Normal"/>
    <w:next w:val="ECHRHeaderDate"/>
    <w:uiPriority w:val="43"/>
    <w:semiHidden/>
    <w:qFormat/>
    <w:rsid w:val="008C3266"/>
    <w:pPr>
      <w:jc w:val="right"/>
    </w:pPr>
    <w:rPr>
      <w:i/>
      <w:sz w:val="20"/>
    </w:rPr>
  </w:style>
  <w:style w:type="paragraph" w:customStyle="1" w:styleId="ECHRHeading9">
    <w:name w:val="ECHR_Heading_9"/>
    <w:aliases w:val="_Head_9"/>
    <w:basedOn w:val="Heading9"/>
    <w:uiPriority w:val="17"/>
    <w:semiHidden/>
    <w:rsid w:val="008C3266"/>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8C3266"/>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8C3266"/>
    <w:pPr>
      <w:numPr>
        <w:numId w:val="19"/>
      </w:numPr>
      <w:spacing w:before="60" w:after="60"/>
    </w:pPr>
  </w:style>
  <w:style w:type="paragraph" w:customStyle="1" w:styleId="ECHRNumberedList2">
    <w:name w:val="ECHR_Numbered_List_2"/>
    <w:aliases w:val="_Num_2"/>
    <w:basedOn w:val="ECHRNumberedList1"/>
    <w:uiPriority w:val="23"/>
    <w:semiHidden/>
    <w:rsid w:val="008C3266"/>
    <w:pPr>
      <w:numPr>
        <w:ilvl w:val="1"/>
      </w:numPr>
    </w:pPr>
  </w:style>
  <w:style w:type="paragraph" w:customStyle="1" w:styleId="ECHRNumberedList3">
    <w:name w:val="ECHR_Numbered_List_3"/>
    <w:aliases w:val="_Num_3"/>
    <w:basedOn w:val="ECHRNumberedList2"/>
    <w:uiPriority w:val="23"/>
    <w:semiHidden/>
    <w:rsid w:val="008C3266"/>
    <w:pPr>
      <w:numPr>
        <w:ilvl w:val="2"/>
      </w:numPr>
    </w:pPr>
  </w:style>
  <w:style w:type="paragraph" w:customStyle="1" w:styleId="ECHRParaHanging">
    <w:name w:val="ECHR_Para_Hanging"/>
    <w:aliases w:val="_Hanging"/>
    <w:basedOn w:val="NormalJustified"/>
    <w:uiPriority w:val="8"/>
    <w:semiHidden/>
    <w:qFormat/>
    <w:rsid w:val="008C3266"/>
    <w:pPr>
      <w:ind w:left="567" w:hanging="567"/>
    </w:pPr>
  </w:style>
  <w:style w:type="paragraph" w:customStyle="1" w:styleId="ECHRParaIndent">
    <w:name w:val="ECHR_Para_Indent"/>
    <w:aliases w:val="_Indent"/>
    <w:basedOn w:val="NormalJustified"/>
    <w:uiPriority w:val="7"/>
    <w:semiHidden/>
    <w:qFormat/>
    <w:rsid w:val="008C3266"/>
    <w:pPr>
      <w:spacing w:before="120" w:after="120"/>
      <w:ind w:left="284"/>
    </w:pPr>
  </w:style>
  <w:style w:type="character" w:customStyle="1" w:styleId="ECHRRed">
    <w:name w:val="ECHR_Red"/>
    <w:aliases w:val="_Red"/>
    <w:basedOn w:val="DefaultParagraphFont"/>
    <w:uiPriority w:val="15"/>
    <w:semiHidden/>
    <w:qFormat/>
    <w:rsid w:val="008C3266"/>
    <w:rPr>
      <w:color w:val="C00000" w:themeColor="accent2"/>
    </w:rPr>
  </w:style>
  <w:style w:type="paragraph" w:customStyle="1" w:styleId="ECHRSpacer">
    <w:name w:val="ECHR_Spacer"/>
    <w:aliases w:val="_Spacer"/>
    <w:basedOn w:val="Normal"/>
    <w:uiPriority w:val="45"/>
    <w:semiHidden/>
    <w:rsid w:val="008C3266"/>
    <w:rPr>
      <w:sz w:val="4"/>
    </w:rPr>
  </w:style>
  <w:style w:type="table" w:customStyle="1" w:styleId="ECHRTable2">
    <w:name w:val="ECHR_Table_2"/>
    <w:basedOn w:val="TableNormal"/>
    <w:uiPriority w:val="99"/>
    <w:rsid w:val="008C326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C3266"/>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8C3266"/>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8C3266"/>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8C3266"/>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8C3266"/>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8C3266"/>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8C3266"/>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8C3266"/>
    <w:pPr>
      <w:outlineLvl w:val="0"/>
    </w:pPr>
  </w:style>
  <w:style w:type="paragraph" w:customStyle="1" w:styleId="ECHRTitleTOC1">
    <w:name w:val="ECHR_Title_TOC_1"/>
    <w:aliases w:val="_Title_L_TOC"/>
    <w:basedOn w:val="ECHRTitle1"/>
    <w:next w:val="Normal"/>
    <w:uiPriority w:val="27"/>
    <w:semiHidden/>
    <w:qFormat/>
    <w:rsid w:val="008C3266"/>
    <w:pPr>
      <w:outlineLvl w:val="0"/>
    </w:pPr>
  </w:style>
  <w:style w:type="table" w:customStyle="1" w:styleId="ECHRTableGrey">
    <w:name w:val="ECHR_Table_Grey"/>
    <w:basedOn w:val="TableNormal"/>
    <w:uiPriority w:val="99"/>
    <w:rsid w:val="008C3266"/>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C3266"/>
    <w:rPr>
      <w:color w:val="605E5C"/>
      <w:shd w:val="clear" w:color="auto" w:fill="E1DFDD"/>
    </w:rPr>
  </w:style>
  <w:style w:type="table" w:styleId="GridTable1Light">
    <w:name w:val="Grid Table 1 Light"/>
    <w:basedOn w:val="TableNormal"/>
    <w:uiPriority w:val="46"/>
    <w:semiHidden/>
    <w:rsid w:val="008C326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8C326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8C326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8C3266"/>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8C326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8C326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8C326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8C326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8C326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8C326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8C3266"/>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8C326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8C326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8C326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8C326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8C326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8C326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8C326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8C326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8C326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8C326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8C326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8C326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8C326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8C326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8C326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8C326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8C326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8C32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8C32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8C32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8C32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8C32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8C32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8C3266"/>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8C326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8C326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8C326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8C326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8C326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8C326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8C326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8C326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8C326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8C326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8C3266"/>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8C326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8C326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8C326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8C3266"/>
    <w:rPr>
      <w:color w:val="2B579A"/>
      <w:shd w:val="clear" w:color="auto" w:fill="E1DFDD"/>
    </w:rPr>
  </w:style>
  <w:style w:type="table" w:styleId="ListTable1Light">
    <w:name w:val="List Table 1 Light"/>
    <w:basedOn w:val="TableNormal"/>
    <w:uiPriority w:val="46"/>
    <w:semiHidden/>
    <w:rsid w:val="008C326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8C326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8C326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8C3266"/>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8C326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8C326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8C326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8C326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8C326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8C326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8C3266"/>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8C326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8C326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8C326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8C32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8C326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8C326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8C3266"/>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8C326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8C326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8C326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8C326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8C326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8C326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8C3266"/>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8C326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8C326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8C326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8C3266"/>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8C3266"/>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8C3266"/>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8C3266"/>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8C3266"/>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8C3266"/>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8C3266"/>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8C326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8C326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8C326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8C3266"/>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8C326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8C326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8C326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8C326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8C326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8C326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8C3266"/>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8C326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8C326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8C326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8C3266"/>
    <w:rPr>
      <w:color w:val="2B579A"/>
      <w:shd w:val="clear" w:color="auto" w:fill="E1DFDD"/>
    </w:rPr>
  </w:style>
  <w:style w:type="table" w:styleId="PlainTable1">
    <w:name w:val="Plain Table 1"/>
    <w:basedOn w:val="TableNormal"/>
    <w:uiPriority w:val="41"/>
    <w:semiHidden/>
    <w:rsid w:val="008C3266"/>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8C326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8C326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8C326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8C326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8C3266"/>
    <w:rPr>
      <w:u w:val="dotted"/>
    </w:rPr>
  </w:style>
  <w:style w:type="character" w:customStyle="1" w:styleId="SmartLink">
    <w:name w:val="Smart Link"/>
    <w:basedOn w:val="DefaultParagraphFont"/>
    <w:uiPriority w:val="99"/>
    <w:semiHidden/>
    <w:unhideWhenUsed/>
    <w:rsid w:val="008C3266"/>
    <w:rPr>
      <w:color w:val="0000FF"/>
      <w:u w:val="single"/>
      <w:shd w:val="clear" w:color="auto" w:fill="F3F2F1"/>
    </w:rPr>
  </w:style>
  <w:style w:type="table" w:styleId="TableGridLight">
    <w:name w:val="Grid Table Light"/>
    <w:basedOn w:val="TableNormal"/>
    <w:uiPriority w:val="40"/>
    <w:semiHidden/>
    <w:rsid w:val="008C3266"/>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07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3D229-9C1E-4C21-B83C-2B0F5357C532}">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479F755F-5901-483C-880D-083C0544D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EEF435-3893-4984-B74A-9CD72126E10A}">
  <ds:schemaRefs>
    <ds:schemaRef ds:uri="http://schemas.microsoft.com/sharepoint/v3/contenttype/forms"/>
  </ds:schemaRefs>
</ds:datastoreItem>
</file>

<file path=customXml/itemProps4.xml><?xml version="1.0" encoding="utf-8"?>
<ds:datastoreItem xmlns:ds="http://schemas.openxmlformats.org/officeDocument/2006/customXml" ds:itemID="{F9C95D2D-9934-474D-AE06-719B6A3E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si altii impotriva Romaniei</dc:title>
  <dc:subject>JUD</dc:subject>
  <dc:creator/>
  <cp:lastModifiedBy/>
  <cp:revision>1</cp:revision>
  <dcterms:created xsi:type="dcterms:W3CDTF">2024-01-09T13:08:00Z</dcterms:created>
  <dcterms:modified xsi:type="dcterms:W3CDTF">2024-01-22T15:11:00Z</dcterms:modified>
  <cp:category>ECHR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36127/19</vt:lpwstr>
  </property>
  <property fmtid="{D5CDD505-2E9C-101B-9397-08002B2CF9AE}" pid="4" name="CASEID">
    <vt:lpwstr>1464152</vt:lpwstr>
  </property>
  <property fmtid="{D5CDD505-2E9C-101B-9397-08002B2CF9AE}" pid="5" name="ContentTypeId">
    <vt:lpwstr>0x010100558EB02BDB9E204AB350EDD385B68E10</vt:lpwstr>
  </property>
</Properties>
</file>