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88D" w:rsidRPr="007C0C49" w:rsidRDefault="000F0BB7" w:rsidP="000F0BB7">
      <w:pPr>
        <w:jc w:val="center"/>
        <w:rPr>
          <w:b/>
        </w:rPr>
      </w:pPr>
      <w:r w:rsidRPr="007C0C49">
        <w:rPr>
          <w:b/>
        </w:rPr>
        <w:t xml:space="preserve">DECLARAȚIA COMITETULUI EXECUTIV AL </w:t>
      </w:r>
      <w:r w:rsidR="00F33E98" w:rsidRPr="007C0C49">
        <w:rPr>
          <w:b/>
        </w:rPr>
        <w:t>REŢELEI EUROPENE A CONSILIILOR JUDICIARE (RECJ)</w:t>
      </w:r>
      <w:r w:rsidRPr="007C0C49">
        <w:rPr>
          <w:b/>
        </w:rPr>
        <w:t xml:space="preserve"> PRIVIND POLONIA </w:t>
      </w:r>
      <w:r w:rsidR="000263D4" w:rsidRPr="007C0C49">
        <w:rPr>
          <w:b/>
        </w:rPr>
        <w:t xml:space="preserve">- </w:t>
      </w:r>
      <w:r w:rsidRPr="007C0C49">
        <w:rPr>
          <w:b/>
        </w:rPr>
        <w:t>17 IULIE 2017</w:t>
      </w:r>
    </w:p>
    <w:p w:rsidR="000F0BB7" w:rsidRPr="007C0C49" w:rsidRDefault="000F0BB7" w:rsidP="000F0BB7">
      <w:pPr>
        <w:jc w:val="center"/>
      </w:pPr>
    </w:p>
    <w:p w:rsidR="00442EC7" w:rsidRPr="007C0C49" w:rsidRDefault="000263D4" w:rsidP="00442EC7">
      <w:pPr>
        <w:ind w:firstLine="720"/>
        <w:jc w:val="both"/>
      </w:pPr>
      <w:r w:rsidRPr="007C0C49">
        <w:t xml:space="preserve">Comitetul Executiv al </w:t>
      </w:r>
      <w:r w:rsidR="00C438EA" w:rsidRPr="007C0C49">
        <w:t>Rețelei Europene a Consiliilor Judiciare</w:t>
      </w:r>
      <w:r w:rsidR="000F0BB7" w:rsidRPr="007C0C49">
        <w:t xml:space="preserve"> </w:t>
      </w:r>
      <w:r w:rsidRPr="007C0C49">
        <w:t>(</w:t>
      </w:r>
      <w:r w:rsidR="000F0BB7" w:rsidRPr="007C0C49">
        <w:t>RECJ</w:t>
      </w:r>
      <w:r w:rsidRPr="007C0C49">
        <w:t>)</w:t>
      </w:r>
      <w:r w:rsidR="004664AC" w:rsidRPr="007C0C49">
        <w:t xml:space="preserve"> își exprim</w:t>
      </w:r>
      <w:r w:rsidR="00025334">
        <w:t>ă</w:t>
      </w:r>
      <w:r w:rsidR="004664AC" w:rsidRPr="007C0C49">
        <w:t xml:space="preserve"> dezaprobarea </w:t>
      </w:r>
      <w:r w:rsidR="006D1FEF" w:rsidRPr="007C0C49">
        <w:t>față</w:t>
      </w:r>
      <w:r w:rsidR="003F2AB7" w:rsidRPr="007C0C49">
        <w:t xml:space="preserve"> de faptul</w:t>
      </w:r>
      <w:r w:rsidR="004664AC" w:rsidRPr="007C0C49">
        <w:t xml:space="preserve"> c</w:t>
      </w:r>
      <w:r w:rsidR="003F2AB7" w:rsidRPr="007C0C49">
        <w:t>ă</w:t>
      </w:r>
      <w:r w:rsidR="004664AC" w:rsidRPr="007C0C49">
        <w:t xml:space="preserve"> </w:t>
      </w:r>
      <w:r w:rsidR="004A0A72" w:rsidRPr="007C0C49">
        <w:t>atât</w:t>
      </w:r>
      <w:r w:rsidR="004664AC" w:rsidRPr="007C0C49">
        <w:t xml:space="preserve"> </w:t>
      </w:r>
      <w:r w:rsidR="00025334" w:rsidRPr="007C0C49">
        <w:t>C</w:t>
      </w:r>
      <w:r w:rsidR="004664AC" w:rsidRPr="007C0C49">
        <w:t>amera inferioara c</w:t>
      </w:r>
      <w:r w:rsidR="003F2AB7" w:rsidRPr="007C0C49">
        <w:t xml:space="preserve">ât și </w:t>
      </w:r>
      <w:r w:rsidR="00025334" w:rsidRPr="007C0C49">
        <w:t>C</w:t>
      </w:r>
      <w:r w:rsidR="003F2AB7" w:rsidRPr="007C0C49">
        <w:t>amera superioară</w:t>
      </w:r>
      <w:r w:rsidR="004664AC" w:rsidRPr="007C0C49">
        <w:t xml:space="preserve"> </w:t>
      </w:r>
      <w:r w:rsidR="00442EC7" w:rsidRPr="007C0C49">
        <w:t>a Parlamentului polonez au aprobat săptămâna trecut</w:t>
      </w:r>
      <w:r w:rsidR="00F33E98" w:rsidRPr="007C0C49">
        <w:t>ă</w:t>
      </w:r>
      <w:r w:rsidR="00442EC7" w:rsidRPr="007C0C49">
        <w:t xml:space="preserve"> dou</w:t>
      </w:r>
      <w:r w:rsidR="003F2AB7" w:rsidRPr="007C0C49">
        <w:t>ă</w:t>
      </w:r>
      <w:r w:rsidR="00442EC7" w:rsidRPr="007C0C49">
        <w:t xml:space="preserve"> reforme care au fost subiectul un</w:t>
      </w:r>
      <w:r w:rsidR="003F2AB7" w:rsidRPr="007C0C49">
        <w:t>or critici</w:t>
      </w:r>
      <w:r w:rsidR="00442EC7" w:rsidRPr="007C0C49">
        <w:t xml:space="preserve"> tranșant</w:t>
      </w:r>
      <w:r w:rsidR="003F2AB7" w:rsidRPr="007C0C49">
        <w:t>e</w:t>
      </w:r>
      <w:r w:rsidR="00442EC7" w:rsidRPr="007C0C49">
        <w:t xml:space="preserve"> pe parcursul ultimului an.</w:t>
      </w:r>
      <w:r w:rsidR="0090747C" w:rsidRPr="007C0C49">
        <w:t xml:space="preserve"> Mai mult, săptămâna trecut</w:t>
      </w:r>
      <w:r w:rsidR="003F2AB7" w:rsidRPr="007C0C49">
        <w:t>ă a fost introdus î</w:t>
      </w:r>
      <w:r w:rsidR="0090747C" w:rsidRPr="007C0C49">
        <w:t>n Parlament un proiect d</w:t>
      </w:r>
      <w:bookmarkStart w:id="0" w:name="_GoBack"/>
      <w:bookmarkEnd w:id="0"/>
      <w:r w:rsidR="0090747C" w:rsidRPr="007C0C49">
        <w:t>e act n</w:t>
      </w:r>
      <w:r w:rsidR="003F2AB7" w:rsidRPr="007C0C49">
        <w:t>ormativ care afectează componența</w:t>
      </w:r>
      <w:r w:rsidR="0090747C" w:rsidRPr="007C0C49">
        <w:t xml:space="preserve"> Curții Supreme.  </w:t>
      </w:r>
    </w:p>
    <w:p w:rsidR="0090747C" w:rsidRPr="007C0C49" w:rsidRDefault="0090747C" w:rsidP="00442EC7">
      <w:pPr>
        <w:ind w:firstLine="720"/>
        <w:jc w:val="both"/>
      </w:pPr>
      <w:r w:rsidRPr="007C0C49">
        <w:t>Prima lege care a fost aprobat</w:t>
      </w:r>
      <w:r w:rsidR="00F33E98" w:rsidRPr="007C0C49">
        <w:t>ă</w:t>
      </w:r>
      <w:r w:rsidRPr="007C0C49">
        <w:t xml:space="preserve"> vizează reformarea Consiliului Judiciar polonez. Aceasta reform</w:t>
      </w:r>
      <w:r w:rsidR="003F2AB7" w:rsidRPr="007C0C49">
        <w:t>ă</w:t>
      </w:r>
      <w:r w:rsidRPr="007C0C49">
        <w:t xml:space="preserve"> a fost analizat</w:t>
      </w:r>
      <w:r w:rsidR="003F2AB7" w:rsidRPr="007C0C49">
        <w:t>ă</w:t>
      </w:r>
      <w:r w:rsidRPr="007C0C49">
        <w:t xml:space="preserve"> de Comitetul Executiv al RECJ </w:t>
      </w:r>
      <w:r w:rsidR="003F2AB7" w:rsidRPr="007C0C49">
        <w:t>î</w:t>
      </w:r>
      <w:r w:rsidRPr="007C0C49">
        <w:t xml:space="preserve">n data de 30 ianuarie </w:t>
      </w:r>
      <w:r w:rsidR="003030AB" w:rsidRPr="007C0C49">
        <w:t xml:space="preserve">2017, prilej cu care </w:t>
      </w:r>
      <w:r w:rsidR="003F2AB7" w:rsidRPr="007C0C49">
        <w:t>s-</w:t>
      </w:r>
      <w:r w:rsidR="00274043" w:rsidRPr="007C0C49">
        <w:t xml:space="preserve">a </w:t>
      </w:r>
      <w:r w:rsidR="003030AB" w:rsidRPr="007C0C49">
        <w:t>arătat faptul c</w:t>
      </w:r>
      <w:r w:rsidR="003F2AB7" w:rsidRPr="007C0C49">
        <w:t>ă</w:t>
      </w:r>
      <w:r w:rsidR="003030AB" w:rsidRPr="007C0C49">
        <w:t xml:space="preserve"> nu existase o consultare substanțial</w:t>
      </w:r>
      <w:r w:rsidR="003F2AB7" w:rsidRPr="007C0C49">
        <w:t>ă</w:t>
      </w:r>
      <w:r w:rsidR="003030AB" w:rsidRPr="007C0C49">
        <w:t xml:space="preserve"> </w:t>
      </w:r>
      <w:r w:rsidR="00F33E98" w:rsidRPr="007C0C49">
        <w:t>a</w:t>
      </w:r>
      <w:r w:rsidR="003030AB" w:rsidRPr="007C0C49">
        <w:t xml:space="preserve"> Consiliul</w:t>
      </w:r>
      <w:r w:rsidR="00F33E98" w:rsidRPr="007C0C49">
        <w:t>ui</w:t>
      </w:r>
      <w:r w:rsidR="003030AB" w:rsidRPr="007C0C49">
        <w:t xml:space="preserve"> Ju</w:t>
      </w:r>
      <w:r w:rsidR="003F2AB7" w:rsidRPr="007C0C49">
        <w:t>diciar polonez î</w:t>
      </w:r>
      <w:r w:rsidR="003030AB" w:rsidRPr="007C0C49">
        <w:t>n acest sens, c</w:t>
      </w:r>
      <w:r w:rsidR="003F2AB7" w:rsidRPr="007C0C49">
        <w:t>ă</w:t>
      </w:r>
      <w:r w:rsidR="003030AB" w:rsidRPr="007C0C49">
        <w:t xml:space="preserve"> aceast</w:t>
      </w:r>
      <w:r w:rsidR="00F33E98" w:rsidRPr="007C0C49">
        <w:t>ă</w:t>
      </w:r>
      <w:r w:rsidR="003030AB" w:rsidRPr="007C0C49">
        <w:t xml:space="preserve"> reform</w:t>
      </w:r>
      <w:r w:rsidR="003F2AB7" w:rsidRPr="007C0C49">
        <w:t>ă</w:t>
      </w:r>
      <w:r w:rsidR="003030AB" w:rsidRPr="007C0C49">
        <w:t xml:space="preserve"> presupune încheierea mandatului membrilor Consiliului, c</w:t>
      </w:r>
      <w:r w:rsidR="003F2AB7" w:rsidRPr="007C0C49">
        <w:t>ă</w:t>
      </w:r>
      <w:r w:rsidR="003030AB" w:rsidRPr="007C0C49">
        <w:t xml:space="preserve"> numirea membrilor Consiliului Judiciar de către Parlament nu corespunde standardelor RECJ </w:t>
      </w:r>
      <w:r w:rsidR="003F2AB7" w:rsidRPr="007C0C49">
        <w:t>și</w:t>
      </w:r>
      <w:r w:rsidR="003030AB" w:rsidRPr="007C0C49">
        <w:t xml:space="preserve"> c</w:t>
      </w:r>
      <w:r w:rsidR="003F2AB7" w:rsidRPr="007C0C49">
        <w:t>ă</w:t>
      </w:r>
      <w:r w:rsidR="003030AB" w:rsidRPr="007C0C49">
        <w:t xml:space="preserve"> ideea constituirii </w:t>
      </w:r>
      <w:r w:rsidR="00274043" w:rsidRPr="007C0C49">
        <w:t>a</w:t>
      </w:r>
      <w:r w:rsidR="003030AB" w:rsidRPr="007C0C49">
        <w:t xml:space="preserve"> dou</w:t>
      </w:r>
      <w:r w:rsidR="003F2AB7" w:rsidRPr="007C0C49">
        <w:t>ă</w:t>
      </w:r>
      <w:r w:rsidR="003030AB" w:rsidRPr="007C0C49">
        <w:t xml:space="preserve"> </w:t>
      </w:r>
      <w:r w:rsidR="00274043" w:rsidRPr="007C0C49">
        <w:t>A</w:t>
      </w:r>
      <w:r w:rsidR="003F2AB7" w:rsidRPr="007C0C49">
        <w:t>dunări î</w:t>
      </w:r>
      <w:r w:rsidR="003030AB" w:rsidRPr="007C0C49">
        <w:t>n cadrul Consiliului Judiciar (</w:t>
      </w:r>
      <w:r w:rsidR="003030AB" w:rsidRPr="007C0C49">
        <w:rPr>
          <w:i/>
        </w:rPr>
        <w:t>prima dintre ele format</w:t>
      </w:r>
      <w:r w:rsidR="003F2AB7" w:rsidRPr="007C0C49">
        <w:rPr>
          <w:i/>
        </w:rPr>
        <w:t>ă</w:t>
      </w:r>
      <w:r w:rsidR="003030AB" w:rsidRPr="007C0C49">
        <w:rPr>
          <w:i/>
        </w:rPr>
        <w:t xml:space="preserve"> din 15 judecători numiți de Parlament </w:t>
      </w:r>
      <w:r w:rsidR="003F2AB7" w:rsidRPr="007C0C49">
        <w:rPr>
          <w:i/>
        </w:rPr>
        <w:t>și</w:t>
      </w:r>
      <w:r w:rsidR="003030AB" w:rsidRPr="007C0C49">
        <w:rPr>
          <w:i/>
        </w:rPr>
        <w:t xml:space="preserve"> cea de-a doua </w:t>
      </w:r>
      <w:r w:rsidR="003F2AB7" w:rsidRPr="007C0C49">
        <w:rPr>
          <w:i/>
        </w:rPr>
        <w:t>incluzând</w:t>
      </w:r>
      <w:r w:rsidR="003030AB" w:rsidRPr="007C0C49">
        <w:rPr>
          <w:i/>
        </w:rPr>
        <w:t xml:space="preserve"> 6 membri ai </w:t>
      </w:r>
      <w:r w:rsidR="007B245F" w:rsidRPr="007C0C49">
        <w:rPr>
          <w:i/>
        </w:rPr>
        <w:t>Parlamentului polonez, ministrul justiției, un reprezentant al Președinție</w:t>
      </w:r>
      <w:r w:rsidR="003F2AB7" w:rsidRPr="007C0C49">
        <w:rPr>
          <w:i/>
        </w:rPr>
        <w:t>i, președintele Curții Supreme și</w:t>
      </w:r>
      <w:r w:rsidR="007B245F" w:rsidRPr="007C0C49">
        <w:rPr>
          <w:i/>
        </w:rPr>
        <w:t xml:space="preserve"> președintele Înaltei Curți Administrative</w:t>
      </w:r>
      <w:r w:rsidR="003030AB" w:rsidRPr="007C0C49">
        <w:t>)</w:t>
      </w:r>
      <w:r w:rsidR="007B245F" w:rsidRPr="007C0C49">
        <w:t>,</w:t>
      </w:r>
      <w:r w:rsidR="00503C97" w:rsidRPr="007C0C49">
        <w:t xml:space="preserve"> </w:t>
      </w:r>
      <w:r w:rsidR="00274043" w:rsidRPr="007C0C49">
        <w:t xml:space="preserve">alături </w:t>
      </w:r>
      <w:r w:rsidR="00503C97" w:rsidRPr="007C0C49">
        <w:t>d</w:t>
      </w:r>
      <w:r w:rsidR="00274043" w:rsidRPr="007C0C49">
        <w:t xml:space="preserve">e </w:t>
      </w:r>
      <w:r w:rsidR="00503C97" w:rsidRPr="007C0C49">
        <w:t>cerința</w:t>
      </w:r>
      <w:r w:rsidR="00274043" w:rsidRPr="007C0C49">
        <w:t xml:space="preserve"> privind</w:t>
      </w:r>
      <w:r w:rsidR="00503C97" w:rsidRPr="007C0C49">
        <w:t xml:space="preserve"> adoptarea separat</w:t>
      </w:r>
      <w:r w:rsidR="003F2AB7" w:rsidRPr="007C0C49">
        <w:t>ă</w:t>
      </w:r>
      <w:r w:rsidR="00503C97" w:rsidRPr="007C0C49">
        <w:t xml:space="preserve"> a oricărei rezoluții a Consiliului Judiciar</w:t>
      </w:r>
      <w:r w:rsidR="00274043" w:rsidRPr="007C0C49">
        <w:t xml:space="preserve"> </w:t>
      </w:r>
      <w:r w:rsidR="003F2AB7" w:rsidRPr="007C0C49">
        <w:t>de către ambele Adunări î</w:t>
      </w:r>
      <w:r w:rsidR="00503C97" w:rsidRPr="007C0C49">
        <w:t xml:space="preserve">n </w:t>
      </w:r>
      <w:r w:rsidR="003F2AB7" w:rsidRPr="007C0C49">
        <w:t>reuniuni separate</w:t>
      </w:r>
      <w:r w:rsidR="00D605FF" w:rsidRPr="007C0C49">
        <w:t xml:space="preserve">, </w:t>
      </w:r>
      <w:r w:rsidR="00F33E98" w:rsidRPr="007C0C49">
        <w:t>sunt</w:t>
      </w:r>
      <w:r w:rsidR="003F2AB7" w:rsidRPr="007C0C49">
        <w:t xml:space="preserve"> </w:t>
      </w:r>
      <w:r w:rsidR="00D605FF" w:rsidRPr="007C0C49">
        <w:t>de natur</w:t>
      </w:r>
      <w:r w:rsidR="00F33E98" w:rsidRPr="007C0C49">
        <w:t>ă</w:t>
      </w:r>
      <w:r w:rsidR="00D605FF" w:rsidRPr="007C0C49">
        <w:t xml:space="preserve"> a </w:t>
      </w:r>
      <w:r w:rsidR="003F2AB7" w:rsidRPr="007C0C49">
        <w:t>acorda</w:t>
      </w:r>
      <w:r w:rsidR="00D605FF" w:rsidRPr="007C0C49">
        <w:t xml:space="preserve"> un </w:t>
      </w:r>
      <w:r w:rsidR="003F2AB7" w:rsidRPr="007C0C49">
        <w:t>rol substanțial politicienilor î</w:t>
      </w:r>
      <w:r w:rsidR="00D605FF" w:rsidRPr="007C0C49">
        <w:t xml:space="preserve">n privința selecției </w:t>
      </w:r>
      <w:r w:rsidR="007C0C49" w:rsidRPr="007C0C49">
        <w:t>și</w:t>
      </w:r>
      <w:r w:rsidR="00D605FF" w:rsidRPr="007C0C49">
        <w:t xml:space="preserve"> numirii </w:t>
      </w:r>
      <w:r w:rsidR="005574DF" w:rsidRPr="007C0C49">
        <w:t>judecătorilor</w:t>
      </w:r>
      <w:r w:rsidR="00503C97" w:rsidRPr="007C0C49">
        <w:t xml:space="preserve">. </w:t>
      </w:r>
    </w:p>
    <w:p w:rsidR="005574DF" w:rsidRPr="007C0C49" w:rsidRDefault="00DF38B2" w:rsidP="00442EC7">
      <w:pPr>
        <w:ind w:firstLine="720"/>
        <w:jc w:val="both"/>
      </w:pPr>
      <w:r w:rsidRPr="007C0C49">
        <w:t>Cea-</w:t>
      </w:r>
      <w:r w:rsidR="00B47048" w:rsidRPr="007C0C49">
        <w:t>a de doua lege aprobată</w:t>
      </w:r>
      <w:r w:rsidRPr="007C0C49">
        <w:t xml:space="preserve"> de Parlament d</w:t>
      </w:r>
      <w:r w:rsidR="00B47048" w:rsidRPr="007C0C49">
        <w:t>ă</w:t>
      </w:r>
      <w:r w:rsidRPr="007C0C49">
        <w:t xml:space="preserve"> ministrului justiției puterea de a </w:t>
      </w:r>
      <w:r w:rsidR="00B47048" w:rsidRPr="007C0C49">
        <w:t>demite președinții de instanțe și de a-i înlocui î</w:t>
      </w:r>
      <w:r w:rsidRPr="007C0C49">
        <w:t xml:space="preserve">n următoarele 6 luni </w:t>
      </w:r>
      <w:r w:rsidR="001772A0" w:rsidRPr="007C0C49">
        <w:t>după</w:t>
      </w:r>
      <w:r w:rsidR="009B0511" w:rsidRPr="007C0C49">
        <w:t xml:space="preserve"> intrarea</w:t>
      </w:r>
      <w:r w:rsidR="00B47048" w:rsidRPr="007C0C49">
        <w:t xml:space="preserve"> î</w:t>
      </w:r>
      <w:r w:rsidR="001772A0" w:rsidRPr="007C0C49">
        <w:t>n vigoare a noii legi.</w:t>
      </w:r>
    </w:p>
    <w:p w:rsidR="008A61E8" w:rsidRPr="007C0C49" w:rsidRDefault="00B47048" w:rsidP="00442EC7">
      <w:pPr>
        <w:ind w:firstLine="720"/>
        <w:jc w:val="both"/>
      </w:pPr>
      <w:r w:rsidRPr="007C0C49">
        <w:t>Aceste legi vor implica î</w:t>
      </w:r>
      <w:r w:rsidR="008A61E8" w:rsidRPr="007C0C49">
        <w:t>n mod ine</w:t>
      </w:r>
      <w:r w:rsidRPr="007C0C49">
        <w:t>vitabil o eroziune a independenței</w:t>
      </w:r>
      <w:r w:rsidR="008A61E8" w:rsidRPr="007C0C49">
        <w:t xml:space="preserve"> jus</w:t>
      </w:r>
      <w:r w:rsidRPr="007C0C49">
        <w:t xml:space="preserve">tiției cu un impact inevitabil </w:t>
      </w:r>
      <w:r w:rsidR="007C0C49" w:rsidRPr="007C0C49">
        <w:t>și</w:t>
      </w:r>
      <w:r w:rsidR="008A61E8" w:rsidRPr="007C0C49">
        <w:t xml:space="preserve"> asupra s</w:t>
      </w:r>
      <w:r w:rsidR="00F33E98" w:rsidRPr="007C0C49">
        <w:t>t</w:t>
      </w:r>
      <w:r w:rsidR="008A61E8" w:rsidRPr="007C0C49">
        <w:t xml:space="preserve">atului de drept. </w:t>
      </w:r>
      <w:r w:rsidRPr="007C0C49">
        <w:t>D</w:t>
      </w:r>
      <w:r w:rsidR="008A61E8" w:rsidRPr="007C0C49">
        <w:t xml:space="preserve">e asemenea, proiectul de lege introdus </w:t>
      </w:r>
      <w:r w:rsidR="00F33E98" w:rsidRPr="007C0C49">
        <w:t xml:space="preserve">în data de </w:t>
      </w:r>
      <w:r w:rsidR="008A61E8" w:rsidRPr="007C0C49">
        <w:t>12 iulie</w:t>
      </w:r>
      <w:r w:rsidR="00F33E98" w:rsidRPr="007C0C49">
        <w:t xml:space="preserve"> 2017</w:t>
      </w:r>
      <w:r w:rsidR="008A61E8" w:rsidRPr="007C0C49">
        <w:t xml:space="preserve"> implic</w:t>
      </w:r>
      <w:r w:rsidRPr="007C0C49">
        <w:t>ă</w:t>
      </w:r>
      <w:r w:rsidR="008A61E8" w:rsidRPr="007C0C49">
        <w:t xml:space="preserve"> dizolvarea actualei Curți Supreme prin impunerea pension</w:t>
      </w:r>
      <w:r w:rsidRPr="007C0C49">
        <w:t>ării membrilor săi și</w:t>
      </w:r>
      <w:r w:rsidR="008A61E8" w:rsidRPr="007C0C49">
        <w:t xml:space="preserve"> </w:t>
      </w:r>
      <w:r w:rsidRPr="007C0C49">
        <w:t>acordă</w:t>
      </w:r>
      <w:r w:rsidR="008A61E8" w:rsidRPr="007C0C49">
        <w:t xml:space="preserve"> ministrului justiției puterea discreționar</w:t>
      </w:r>
      <w:r w:rsidRPr="007C0C49">
        <w:t>ă</w:t>
      </w:r>
      <w:r w:rsidR="008A61E8" w:rsidRPr="007C0C49">
        <w:t xml:space="preserve"> de a desemna judecător</w:t>
      </w:r>
      <w:r w:rsidRPr="007C0C49">
        <w:t>i</w:t>
      </w:r>
      <w:r w:rsidR="008A61E8" w:rsidRPr="007C0C49">
        <w:t>i</w:t>
      </w:r>
      <w:r w:rsidRPr="007C0C49">
        <w:t xml:space="preserve"> care vor rămâne astfel activi î</w:t>
      </w:r>
      <w:r w:rsidR="008A61E8" w:rsidRPr="007C0C49">
        <w:t xml:space="preserve">n cadrul sistemului. </w:t>
      </w:r>
    </w:p>
    <w:p w:rsidR="009F0E6B" w:rsidRPr="007C0C49" w:rsidRDefault="009F0E6B" w:rsidP="00442EC7">
      <w:pPr>
        <w:ind w:firstLine="720"/>
        <w:jc w:val="both"/>
      </w:pPr>
      <w:r w:rsidRPr="007C0C49">
        <w:t>Comitetul Executiv al RECJ consider</w:t>
      </w:r>
      <w:r w:rsidR="00B47048" w:rsidRPr="007C0C49">
        <w:t>ă</w:t>
      </w:r>
      <w:r w:rsidRPr="007C0C49">
        <w:t xml:space="preserve"> </w:t>
      </w:r>
      <w:r w:rsidR="00F33E98" w:rsidRPr="007C0C49">
        <w:t xml:space="preserve">aceasta </w:t>
      </w:r>
      <w:r w:rsidRPr="007C0C49">
        <w:t>ca fiind o situație grav</w:t>
      </w:r>
      <w:r w:rsidR="00B47048" w:rsidRPr="007C0C49">
        <w:t>ă</w:t>
      </w:r>
      <w:r w:rsidRPr="007C0C49">
        <w:t xml:space="preserve">. </w:t>
      </w:r>
    </w:p>
    <w:p w:rsidR="009F0E6B" w:rsidRPr="007C0C49" w:rsidRDefault="002364E6" w:rsidP="00442EC7">
      <w:pPr>
        <w:ind w:firstLine="720"/>
        <w:jc w:val="both"/>
      </w:pPr>
      <w:r w:rsidRPr="007C0C49">
        <w:t xml:space="preserve">Într-adevăr, cu prilejul </w:t>
      </w:r>
      <w:r w:rsidR="00F33E98" w:rsidRPr="007C0C49">
        <w:t>ultimei</w:t>
      </w:r>
      <w:r w:rsidRPr="007C0C49">
        <w:t xml:space="preserve"> Adunări Generale a</w:t>
      </w:r>
      <w:r w:rsidR="00C30EED" w:rsidRPr="007C0C49">
        <w:t>le RECJ, din iunie 2017, î</w:t>
      </w:r>
      <w:r w:rsidRPr="007C0C49">
        <w:t>n declarația de la Paris a fost inclus</w:t>
      </w:r>
      <w:r w:rsidR="00C30EED" w:rsidRPr="007C0C49">
        <w:t>ă</w:t>
      </w:r>
      <w:r w:rsidRPr="007C0C49">
        <w:t xml:space="preserve"> următoarea </w:t>
      </w:r>
      <w:r w:rsidR="00990FD5" w:rsidRPr="007C0C49">
        <w:t>observație</w:t>
      </w:r>
      <w:r w:rsidR="00C04508" w:rsidRPr="007C0C49">
        <w:t>:</w:t>
      </w:r>
    </w:p>
    <w:p w:rsidR="00C04508" w:rsidRPr="007C0C49" w:rsidRDefault="00990FD5" w:rsidP="00442EC7">
      <w:pPr>
        <w:ind w:firstLine="720"/>
        <w:jc w:val="both"/>
        <w:rPr>
          <w:i/>
        </w:rPr>
      </w:pPr>
      <w:r w:rsidRPr="007C0C49">
        <w:rPr>
          <w:i/>
        </w:rPr>
        <w:t>„Evoluțiile</w:t>
      </w:r>
      <w:r w:rsidR="00C04508" w:rsidRPr="007C0C49">
        <w:rPr>
          <w:i/>
        </w:rPr>
        <w:t xml:space="preserve"> </w:t>
      </w:r>
      <w:r w:rsidRPr="007C0C49">
        <w:rPr>
          <w:i/>
        </w:rPr>
        <w:t>și</w:t>
      </w:r>
      <w:r w:rsidR="00C04508" w:rsidRPr="007C0C49">
        <w:rPr>
          <w:i/>
        </w:rPr>
        <w:t xml:space="preserve"> reforma judiciar</w:t>
      </w:r>
      <w:r w:rsidRPr="007C0C49">
        <w:rPr>
          <w:i/>
        </w:rPr>
        <w:t>ă</w:t>
      </w:r>
      <w:r w:rsidR="00C04508" w:rsidRPr="007C0C49">
        <w:rPr>
          <w:i/>
        </w:rPr>
        <w:t xml:space="preserve"> din Polonia continu</w:t>
      </w:r>
      <w:r w:rsidRPr="007C0C49">
        <w:rPr>
          <w:i/>
        </w:rPr>
        <w:t>ă</w:t>
      </w:r>
      <w:r w:rsidR="00C04508" w:rsidRPr="007C0C49">
        <w:rPr>
          <w:i/>
        </w:rPr>
        <w:t xml:space="preserve"> s</w:t>
      </w:r>
      <w:r w:rsidRPr="007C0C49">
        <w:rPr>
          <w:i/>
        </w:rPr>
        <w:t>ă</w:t>
      </w:r>
      <w:r w:rsidR="00C04508" w:rsidRPr="007C0C49">
        <w:rPr>
          <w:i/>
        </w:rPr>
        <w:t xml:space="preserve"> </w:t>
      </w:r>
      <w:r w:rsidRPr="007C0C49">
        <w:rPr>
          <w:i/>
        </w:rPr>
        <w:t>reprezinte</w:t>
      </w:r>
      <w:r w:rsidR="00C04508" w:rsidRPr="007C0C49">
        <w:rPr>
          <w:i/>
        </w:rPr>
        <w:t xml:space="preserve"> o preocupare serioas</w:t>
      </w:r>
      <w:r w:rsidRPr="007C0C49">
        <w:rPr>
          <w:i/>
        </w:rPr>
        <w:t>ă</w:t>
      </w:r>
      <w:r w:rsidR="00C04508" w:rsidRPr="007C0C49">
        <w:rPr>
          <w:i/>
        </w:rPr>
        <w:t xml:space="preserve"> </w:t>
      </w:r>
      <w:r w:rsidR="00BC7072" w:rsidRPr="007C0C49">
        <w:rPr>
          <w:i/>
        </w:rPr>
        <w:t>având</w:t>
      </w:r>
      <w:r w:rsidRPr="007C0C49">
        <w:rPr>
          <w:i/>
        </w:rPr>
        <w:t xml:space="preserve"> î</w:t>
      </w:r>
      <w:r w:rsidR="00C04508" w:rsidRPr="007C0C49">
        <w:rPr>
          <w:i/>
        </w:rPr>
        <w:t>n vedere faptul c</w:t>
      </w:r>
      <w:r w:rsidRPr="007C0C49">
        <w:rPr>
          <w:i/>
        </w:rPr>
        <w:t>ă</w:t>
      </w:r>
      <w:r w:rsidR="00C04508" w:rsidRPr="007C0C49">
        <w:rPr>
          <w:i/>
        </w:rPr>
        <w:t xml:space="preserve"> </w:t>
      </w:r>
      <w:r w:rsidR="00F33E98" w:rsidRPr="007C0C49">
        <w:rPr>
          <w:i/>
        </w:rPr>
        <w:t>periclitează</w:t>
      </w:r>
      <w:r w:rsidR="00C04508" w:rsidRPr="007C0C49">
        <w:rPr>
          <w:i/>
        </w:rPr>
        <w:t xml:space="preserve"> </w:t>
      </w:r>
      <w:r w:rsidRPr="007C0C49">
        <w:rPr>
          <w:i/>
        </w:rPr>
        <w:t>principiul separării puterilor î</w:t>
      </w:r>
      <w:r w:rsidR="00C04508" w:rsidRPr="007C0C49">
        <w:rPr>
          <w:i/>
        </w:rPr>
        <w:t xml:space="preserve">n stat, </w:t>
      </w:r>
      <w:r w:rsidR="007C0C49" w:rsidRPr="007C0C49">
        <w:rPr>
          <w:i/>
        </w:rPr>
        <w:t xml:space="preserve">esențial </w:t>
      </w:r>
      <w:r w:rsidR="00C04508" w:rsidRPr="007C0C49">
        <w:rPr>
          <w:i/>
        </w:rPr>
        <w:t>pentru respectarea s</w:t>
      </w:r>
      <w:r w:rsidRPr="007C0C49">
        <w:rPr>
          <w:i/>
        </w:rPr>
        <w:t xml:space="preserve">tatului </w:t>
      </w:r>
      <w:r w:rsidR="00C04508" w:rsidRPr="007C0C49">
        <w:rPr>
          <w:i/>
        </w:rPr>
        <w:t xml:space="preserve">de drept. RECJ reiterează </w:t>
      </w:r>
      <w:r w:rsidR="00BC7072" w:rsidRPr="007C0C49">
        <w:rPr>
          <w:i/>
        </w:rPr>
        <w:t xml:space="preserve">faptul </w:t>
      </w:r>
      <w:r w:rsidR="00F33E98" w:rsidRPr="007C0C49">
        <w:rPr>
          <w:i/>
        </w:rPr>
        <w:t xml:space="preserve">că </w:t>
      </w:r>
      <w:r w:rsidR="00BC7072" w:rsidRPr="007C0C49">
        <w:rPr>
          <w:i/>
        </w:rPr>
        <w:t xml:space="preserve">o </w:t>
      </w:r>
      <w:r w:rsidR="007C0C49" w:rsidRPr="007C0C49">
        <w:rPr>
          <w:i/>
        </w:rPr>
        <w:t>cerință</w:t>
      </w:r>
      <w:r w:rsidR="00C04508" w:rsidRPr="007C0C49">
        <w:rPr>
          <w:i/>
        </w:rPr>
        <w:t xml:space="preserve"> </w:t>
      </w:r>
      <w:r w:rsidR="00BC7072" w:rsidRPr="007C0C49">
        <w:rPr>
          <w:i/>
        </w:rPr>
        <w:t xml:space="preserve">cheie </w:t>
      </w:r>
      <w:r w:rsidR="00C04508" w:rsidRPr="007C0C49">
        <w:rPr>
          <w:i/>
        </w:rPr>
        <w:t xml:space="preserve">pentru menținerea </w:t>
      </w:r>
      <w:r w:rsidR="007C0C49" w:rsidRPr="007C0C49">
        <w:rPr>
          <w:i/>
        </w:rPr>
        <w:t>și</w:t>
      </w:r>
      <w:r w:rsidR="00C04508" w:rsidRPr="007C0C49">
        <w:rPr>
          <w:i/>
        </w:rPr>
        <w:t xml:space="preserve"> </w:t>
      </w:r>
      <w:r w:rsidRPr="007C0C49">
        <w:rPr>
          <w:i/>
        </w:rPr>
        <w:t>creșterea încrederii reciproce î</w:t>
      </w:r>
      <w:r w:rsidR="00C04508" w:rsidRPr="007C0C49">
        <w:rPr>
          <w:i/>
        </w:rPr>
        <w:t xml:space="preserve">ntre autoritățile judiciare </w:t>
      </w:r>
      <w:r w:rsidR="00BA6414">
        <w:rPr>
          <w:i/>
        </w:rPr>
        <w:t xml:space="preserve">din statele membre ale </w:t>
      </w:r>
      <w:r w:rsidR="00BA6414" w:rsidRPr="00BA6414">
        <w:rPr>
          <w:i/>
        </w:rPr>
        <w:t>U</w:t>
      </w:r>
      <w:r w:rsidR="00BA6414">
        <w:rPr>
          <w:i/>
        </w:rPr>
        <w:t>niunii Europene</w:t>
      </w:r>
      <w:r w:rsidR="00C04508" w:rsidRPr="007C0C49">
        <w:rPr>
          <w:i/>
        </w:rPr>
        <w:t xml:space="preserve">, </w:t>
      </w:r>
      <w:r w:rsidR="00F33E98" w:rsidRPr="007C0C49">
        <w:rPr>
          <w:i/>
        </w:rPr>
        <w:t>temei al</w:t>
      </w:r>
      <w:r w:rsidR="00C04508" w:rsidRPr="007C0C49">
        <w:rPr>
          <w:i/>
        </w:rPr>
        <w:t xml:space="preserve"> recunoașterii reciproce</w:t>
      </w:r>
      <w:r w:rsidR="00BC7072" w:rsidRPr="007C0C49">
        <w:rPr>
          <w:i/>
        </w:rPr>
        <w:t xml:space="preserve">, o reprezintă </w:t>
      </w:r>
      <w:r w:rsidR="007C0C49" w:rsidRPr="007C0C49">
        <w:rPr>
          <w:i/>
        </w:rPr>
        <w:t>independența</w:t>
      </w:r>
      <w:r w:rsidR="00BC7072" w:rsidRPr="007C0C49">
        <w:rPr>
          <w:i/>
        </w:rPr>
        <w:t xml:space="preserve">, egalitatea </w:t>
      </w:r>
      <w:r w:rsidRPr="007C0C49">
        <w:rPr>
          <w:i/>
        </w:rPr>
        <w:t>și</w:t>
      </w:r>
      <w:r w:rsidR="00BC7072" w:rsidRPr="007C0C49">
        <w:rPr>
          <w:i/>
        </w:rPr>
        <w:t xml:space="preserve"> </w:t>
      </w:r>
      <w:r w:rsidR="007C0C49" w:rsidRPr="007C0C49">
        <w:rPr>
          <w:i/>
        </w:rPr>
        <w:t>eficiența</w:t>
      </w:r>
      <w:r w:rsidR="00BC7072" w:rsidRPr="007C0C49">
        <w:rPr>
          <w:i/>
        </w:rPr>
        <w:t xml:space="preserve"> fiecăruia dintre sistemele judiciare </w:t>
      </w:r>
      <w:r w:rsidR="007C0C49">
        <w:rPr>
          <w:i/>
        </w:rPr>
        <w:t xml:space="preserve">ale </w:t>
      </w:r>
      <w:r w:rsidR="00BC7072" w:rsidRPr="007C0C49">
        <w:rPr>
          <w:i/>
        </w:rPr>
        <w:t>state</w:t>
      </w:r>
      <w:r w:rsidR="007C0C49">
        <w:rPr>
          <w:i/>
        </w:rPr>
        <w:t>lor</w:t>
      </w:r>
      <w:r w:rsidR="00F33E98" w:rsidRPr="007C0C49">
        <w:rPr>
          <w:i/>
        </w:rPr>
        <w:t xml:space="preserve"> membre</w:t>
      </w:r>
      <w:r w:rsidRPr="007C0C49">
        <w:rPr>
          <w:i/>
        </w:rPr>
        <w:t xml:space="preserve">, </w:t>
      </w:r>
      <w:r w:rsidR="00BC7072" w:rsidRPr="007C0C49">
        <w:rPr>
          <w:i/>
        </w:rPr>
        <w:t>raportat la statul de drept.</w:t>
      </w:r>
      <w:r w:rsidR="00C04508" w:rsidRPr="007C0C49">
        <w:rPr>
          <w:i/>
        </w:rPr>
        <w:t>”</w:t>
      </w:r>
    </w:p>
    <w:p w:rsidR="005574DF" w:rsidRPr="007C0C49" w:rsidRDefault="0023317D" w:rsidP="00442EC7">
      <w:pPr>
        <w:ind w:firstLine="720"/>
        <w:jc w:val="both"/>
      </w:pPr>
      <w:r w:rsidRPr="007C0C49">
        <w:t>Atât de grav</w:t>
      </w:r>
      <w:r w:rsidR="00BA6414">
        <w:t>ă</w:t>
      </w:r>
      <w:r w:rsidRPr="007C0C49">
        <w:t xml:space="preserve"> </w:t>
      </w:r>
      <w:r w:rsidR="00990FD5" w:rsidRPr="007C0C49">
        <w:t>este situația din</w:t>
      </w:r>
      <w:r w:rsidRPr="007C0C49">
        <w:t xml:space="preserve"> Polonia încât Consilii</w:t>
      </w:r>
      <w:r w:rsidR="00F33E98" w:rsidRPr="007C0C49">
        <w:t>le J</w:t>
      </w:r>
      <w:r w:rsidR="00990FD5" w:rsidRPr="007C0C49">
        <w:t xml:space="preserve">udiciare din </w:t>
      </w:r>
      <w:r w:rsidR="00F33E98" w:rsidRPr="007C0C49">
        <w:t>statele membre ale Uniunii Europene</w:t>
      </w:r>
      <w:r w:rsidR="00990FD5" w:rsidRPr="007C0C49">
        <w:t xml:space="preserve"> </w:t>
      </w:r>
      <w:r w:rsidRPr="007C0C49">
        <w:t xml:space="preserve">au reacționat pe parcursul ultimelor câteva luni. </w:t>
      </w:r>
      <w:r w:rsidR="00990FD5" w:rsidRPr="007C0C49">
        <w:t>Î</w:t>
      </w:r>
      <w:r w:rsidRPr="007C0C49">
        <w:t xml:space="preserve">n mod deosebit următoarele Consilii judiciare au făcut propriile declarații, </w:t>
      </w:r>
      <w:r w:rsidR="00990FD5" w:rsidRPr="007C0C49">
        <w:t>respectiv</w:t>
      </w:r>
      <w:r w:rsidRPr="007C0C49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</w:tblGrid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4" w:history="1">
              <w:r w:rsidR="00376961" w:rsidRPr="007C0C49">
                <w:rPr>
                  <w:rStyle w:val="Hyperlink"/>
                </w:rPr>
                <w:t xml:space="preserve">Conseil Superieur de la Justice </w:t>
              </w:r>
            </w:hyperlink>
            <w:r w:rsidR="00376961" w:rsidRPr="007C0C49">
              <w:t>Belgium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5" w:history="1">
              <w:r w:rsidR="00376961" w:rsidRPr="007C0C49">
                <w:rPr>
                  <w:rStyle w:val="Hyperlink"/>
                </w:rPr>
                <w:t>Supreme Judicial Council</w:t>
              </w:r>
            </w:hyperlink>
            <w:r w:rsidR="00376961" w:rsidRPr="007C0C49">
              <w:t>, Bulgaria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6" w:history="1">
              <w:r w:rsidR="00376961" w:rsidRPr="007C0C49">
                <w:rPr>
                  <w:rStyle w:val="Hyperlink"/>
                </w:rPr>
                <w:t xml:space="preserve">Državno Sudbeno Vijeće, </w:t>
              </w:r>
            </w:hyperlink>
            <w:r w:rsidR="00376961" w:rsidRPr="007C0C49">
              <w:t xml:space="preserve">Croatia 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7" w:anchor="!%40%40%3F_afrLoop%3D25809558330609877%26centerWidth%3D100%2525%26contentID%3DSNEWS-TEMPLATE1500291859497%26leftWidth%3D0%2525%26rightWidth%3D0%2525%26showFooter%3Dfalse%26showHeader%3Dtrue%26_adf.ctrl-state%3Didizotu34_4" w:tgtFrame="_blank" w:history="1">
              <w:r w:rsidR="00376961" w:rsidRPr="007C0C49">
                <w:rPr>
                  <w:rStyle w:val="Hyperlink"/>
                </w:rPr>
                <w:t>Association of Council of State Judges</w:t>
              </w:r>
            </w:hyperlink>
            <w:r w:rsidR="00376961" w:rsidRPr="007C0C49">
              <w:t>, Greece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8" w:history="1">
              <w:r w:rsidR="00376961" w:rsidRPr="007C0C49">
                <w:rPr>
                  <w:rStyle w:val="Hyperlink"/>
                </w:rPr>
                <w:t>Association of Judges of Ireland</w:t>
              </w:r>
            </w:hyperlink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9" w:history="1">
              <w:r w:rsidR="00376961" w:rsidRPr="007C0C49">
                <w:rPr>
                  <w:rStyle w:val="Hyperlink"/>
                </w:rPr>
                <w:t>Consiglio Superiore della Magistratura</w:t>
              </w:r>
            </w:hyperlink>
            <w:r w:rsidR="00376961" w:rsidRPr="007C0C49">
              <w:t>, Italy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10" w:history="1">
              <w:r w:rsidR="00376961" w:rsidRPr="007C0C49">
                <w:rPr>
                  <w:rStyle w:val="Hyperlink"/>
                </w:rPr>
                <w:t>Tieslietu Padome</w:t>
              </w:r>
            </w:hyperlink>
            <w:r w:rsidR="00376961" w:rsidRPr="007C0C49">
              <w:t>, Latvia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11" w:history="1">
              <w:r w:rsidR="00376961" w:rsidRPr="007C0C49">
                <w:rPr>
                  <w:rStyle w:val="Hyperlink"/>
                </w:rPr>
                <w:t>Teiseju taryba</w:t>
              </w:r>
            </w:hyperlink>
            <w:r w:rsidR="00376961" w:rsidRPr="007C0C49">
              <w:t>, Lithuania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12" w:history="1">
              <w:r w:rsidR="00376961" w:rsidRPr="007C0C49">
                <w:rPr>
                  <w:rStyle w:val="Hyperlink"/>
                </w:rPr>
                <w:t>Raad voor de rechtspraak</w:t>
              </w:r>
            </w:hyperlink>
            <w:r w:rsidR="00376961" w:rsidRPr="007C0C49">
              <w:t>, Netherlands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13" w:history="1">
              <w:r w:rsidR="00376961" w:rsidRPr="007C0C49">
                <w:rPr>
                  <w:rStyle w:val="Hyperlink"/>
                </w:rPr>
                <w:t>Conselho Superior da Magistratura</w:t>
              </w:r>
            </w:hyperlink>
            <w:r w:rsidR="00376961" w:rsidRPr="007C0C49">
              <w:t xml:space="preserve">, Portugal 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14" w:history="1">
              <w:r w:rsidR="00376961" w:rsidRPr="007C0C49">
                <w:rPr>
                  <w:rStyle w:val="Hyperlink"/>
                </w:rPr>
                <w:t>Consiliul Superior al Magistraturii</w:t>
              </w:r>
            </w:hyperlink>
            <w:r w:rsidR="00376961" w:rsidRPr="007C0C49">
              <w:t>, Romania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376961" w:rsidP="00376961">
            <w:pPr>
              <w:ind w:firstLine="720"/>
              <w:jc w:val="both"/>
            </w:pPr>
            <w:r w:rsidRPr="007C0C49">
              <w:t>Sudna Rada, Slovakia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15" w:history="1">
              <w:r w:rsidR="00376961" w:rsidRPr="007C0C49">
                <w:rPr>
                  <w:rStyle w:val="Hyperlink"/>
                </w:rPr>
                <w:t>Sodni Svet</w:t>
              </w:r>
            </w:hyperlink>
            <w:r w:rsidR="00376961" w:rsidRPr="007C0C49">
              <w:t>, Slovenia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16" w:history="1">
              <w:r w:rsidR="00376961" w:rsidRPr="007C0C49">
                <w:rPr>
                  <w:rStyle w:val="Hyperlink"/>
                </w:rPr>
                <w:t>Consejo General del Poder Judicial</w:t>
              </w:r>
            </w:hyperlink>
            <w:r w:rsidR="00376961" w:rsidRPr="007C0C49">
              <w:t xml:space="preserve"> , Spain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17" w:history="1">
              <w:r w:rsidR="00376961" w:rsidRPr="007C0C49">
                <w:rPr>
                  <w:rStyle w:val="Hyperlink"/>
                </w:rPr>
                <w:t>Judges' Council of England and Wales</w:t>
              </w:r>
            </w:hyperlink>
            <w:r w:rsidR="00376961" w:rsidRPr="007C0C49">
              <w:t xml:space="preserve"> </w:t>
            </w:r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18" w:tgtFrame="_blank" w:history="1">
              <w:r w:rsidR="00376961" w:rsidRPr="007C0C49">
                <w:rPr>
                  <w:rStyle w:val="Hyperlink"/>
                </w:rPr>
                <w:t>Judges’Council of Northern Ireland</w:t>
              </w:r>
            </w:hyperlink>
          </w:p>
        </w:tc>
      </w:tr>
      <w:tr w:rsidR="00376961" w:rsidRPr="007C0C49">
        <w:trPr>
          <w:trHeight w:val="300"/>
        </w:trPr>
        <w:tc>
          <w:tcPr>
            <w:tcW w:w="5103" w:type="dxa"/>
            <w:hideMark/>
          </w:tcPr>
          <w:p w:rsidR="00376961" w:rsidRPr="007C0C49" w:rsidRDefault="00025334" w:rsidP="00376961">
            <w:pPr>
              <w:ind w:firstLine="720"/>
              <w:jc w:val="both"/>
            </w:pPr>
            <w:hyperlink r:id="rId19" w:history="1">
              <w:r w:rsidR="00376961" w:rsidRPr="007C0C49">
                <w:rPr>
                  <w:rStyle w:val="Hyperlink"/>
                </w:rPr>
                <w:t>Judges' Council of Scotland</w:t>
              </w:r>
            </w:hyperlink>
          </w:p>
        </w:tc>
      </w:tr>
    </w:tbl>
    <w:p w:rsidR="00376961" w:rsidRPr="007C0C49" w:rsidRDefault="00376961" w:rsidP="00442EC7">
      <w:pPr>
        <w:ind w:firstLine="720"/>
        <w:jc w:val="both"/>
      </w:pPr>
    </w:p>
    <w:p w:rsidR="00376961" w:rsidRPr="007C0C49" w:rsidRDefault="00376961" w:rsidP="00442EC7">
      <w:pPr>
        <w:ind w:firstLine="720"/>
        <w:jc w:val="both"/>
      </w:pPr>
      <w:r w:rsidRPr="007C0C49">
        <w:t>Este</w:t>
      </w:r>
      <w:r w:rsidR="005C3CEC" w:rsidRPr="007C0C49">
        <w:t xml:space="preserve"> imperativ astfel ca independența</w:t>
      </w:r>
      <w:r w:rsidRPr="007C0C49">
        <w:t xml:space="preserve"> judiciar</w:t>
      </w:r>
      <w:r w:rsidR="005C3CEC" w:rsidRPr="007C0C49">
        <w:t>ă</w:t>
      </w:r>
      <w:r w:rsidRPr="007C0C49">
        <w:t xml:space="preserve"> s</w:t>
      </w:r>
      <w:r w:rsidR="005C3CEC" w:rsidRPr="007C0C49">
        <w:t>ă</w:t>
      </w:r>
      <w:r w:rsidRPr="007C0C49">
        <w:t xml:space="preserve"> fie respectat</w:t>
      </w:r>
      <w:r w:rsidR="005C3CEC" w:rsidRPr="007C0C49">
        <w:t>ă</w:t>
      </w:r>
      <w:r w:rsidRPr="007C0C49">
        <w:t xml:space="preserve"> de la nivelul guvernelor. Un sistem democratic bazat pe principiul statul</w:t>
      </w:r>
      <w:r w:rsidR="005C3CEC" w:rsidRPr="007C0C49">
        <w:t>ui de drept ar putea funcționa î</w:t>
      </w:r>
      <w:r w:rsidRPr="007C0C49">
        <w:t>n mod optim numai dac</w:t>
      </w:r>
      <w:r w:rsidR="005C3CEC" w:rsidRPr="007C0C49">
        <w:t>ă independența</w:t>
      </w:r>
      <w:r w:rsidR="0042344E">
        <w:t xml:space="preserve"> judecătorilor este protejată</w:t>
      </w:r>
      <w:r w:rsidR="005C3CEC" w:rsidRPr="007C0C49">
        <w:t>. Mai mult, așa cum s-a arătat în mod clar î</w:t>
      </w:r>
      <w:r w:rsidRPr="007C0C49">
        <w:t>n Declarația de la Par</w:t>
      </w:r>
      <w:r w:rsidR="005C3CEC" w:rsidRPr="007C0C49">
        <w:t>is, dar și î</w:t>
      </w:r>
      <w:r w:rsidRPr="007C0C49">
        <w:t xml:space="preserve">n declarațiile mai vechi ale Comitetului Executiv al RECJ, din 26 aprilie 2017, </w:t>
      </w:r>
      <w:r w:rsidR="005C3CEC" w:rsidRPr="007C0C49">
        <w:t>independența</w:t>
      </w:r>
      <w:r w:rsidRPr="007C0C49">
        <w:t xml:space="preserve"> judiciar</w:t>
      </w:r>
      <w:r w:rsidR="005C3CEC" w:rsidRPr="007C0C49">
        <w:t>ă</w:t>
      </w:r>
      <w:r w:rsidRPr="007C0C49">
        <w:t xml:space="preserve"> este </w:t>
      </w:r>
      <w:r w:rsidR="005C3CEC" w:rsidRPr="007C0C49">
        <w:t>crucială în menținerea și</w:t>
      </w:r>
      <w:r w:rsidRPr="007C0C49">
        <w:t xml:space="preserve"> creșterea încrederii reciproce </w:t>
      </w:r>
      <w:r w:rsidR="005C3CEC" w:rsidRPr="007C0C49">
        <w:t>î</w:t>
      </w:r>
      <w:r w:rsidRPr="007C0C49">
        <w:t xml:space="preserve">ntre autoritățile judiciare ale UE. </w:t>
      </w:r>
      <w:r w:rsidR="005C3CEC" w:rsidRPr="007C0C49">
        <w:t>Independența judiciară joacă</w:t>
      </w:r>
      <w:r w:rsidRPr="007C0C49">
        <w:t xml:space="preserve">, de </w:t>
      </w:r>
      <w:r w:rsidR="005C3CEC" w:rsidRPr="007C0C49">
        <w:t>asemenea, un rol indispensabil î</w:t>
      </w:r>
      <w:r w:rsidRPr="007C0C49">
        <w:t>n asigur</w:t>
      </w:r>
      <w:r w:rsidR="0042344E">
        <w:t>area respectării legislației UE</w:t>
      </w:r>
      <w:r w:rsidRPr="007C0C49">
        <w:t>.</w:t>
      </w:r>
    </w:p>
    <w:p w:rsidR="005C3CEC" w:rsidRPr="007C0C49" w:rsidRDefault="005C3CEC" w:rsidP="00442EC7">
      <w:pPr>
        <w:ind w:firstLine="720"/>
        <w:jc w:val="both"/>
      </w:pPr>
    </w:p>
    <w:p w:rsidR="005C3CEC" w:rsidRPr="007C0C49" w:rsidRDefault="005C3CEC" w:rsidP="00442EC7">
      <w:pPr>
        <w:ind w:firstLine="720"/>
        <w:jc w:val="both"/>
      </w:pPr>
    </w:p>
    <w:p w:rsidR="005C3CEC" w:rsidRPr="007C0C49" w:rsidRDefault="005C3CEC" w:rsidP="00442EC7">
      <w:pPr>
        <w:ind w:firstLine="720"/>
        <w:jc w:val="both"/>
      </w:pPr>
    </w:p>
    <w:p w:rsidR="00376961" w:rsidRPr="007C0C49" w:rsidRDefault="00376961" w:rsidP="00442EC7">
      <w:pPr>
        <w:ind w:firstLine="720"/>
        <w:jc w:val="both"/>
      </w:pPr>
      <w:r w:rsidRPr="007C0C49">
        <w:t>Bruxelles, 17 iulie 2017</w:t>
      </w:r>
    </w:p>
    <w:p w:rsidR="00521ECF" w:rsidRPr="007C0C49" w:rsidRDefault="00521ECF" w:rsidP="00442EC7">
      <w:pPr>
        <w:ind w:firstLine="720"/>
        <w:jc w:val="both"/>
      </w:pPr>
    </w:p>
    <w:p w:rsidR="0090747C" w:rsidRPr="007C0C49" w:rsidRDefault="0090747C" w:rsidP="00442EC7">
      <w:pPr>
        <w:ind w:firstLine="720"/>
        <w:jc w:val="both"/>
      </w:pPr>
    </w:p>
    <w:p w:rsidR="000F0BB7" w:rsidRPr="007C0C49" w:rsidRDefault="00442EC7" w:rsidP="00442EC7">
      <w:pPr>
        <w:ind w:firstLine="720"/>
        <w:jc w:val="both"/>
      </w:pPr>
      <w:r w:rsidRPr="007C0C49">
        <w:t xml:space="preserve"> </w:t>
      </w:r>
    </w:p>
    <w:p w:rsidR="00442EC7" w:rsidRPr="007C0C49" w:rsidRDefault="00442EC7" w:rsidP="004A0A72">
      <w:pPr>
        <w:ind w:firstLine="720"/>
      </w:pPr>
    </w:p>
    <w:p w:rsidR="000F0BB7" w:rsidRPr="007C0C49" w:rsidRDefault="000F0BB7" w:rsidP="000F0BB7">
      <w:pPr>
        <w:jc w:val="center"/>
      </w:pPr>
    </w:p>
    <w:p w:rsidR="000F0BB7" w:rsidRPr="007C0C49" w:rsidRDefault="000F0BB7" w:rsidP="000F0BB7">
      <w:pPr>
        <w:jc w:val="center"/>
      </w:pPr>
    </w:p>
    <w:sectPr w:rsidR="000F0BB7" w:rsidRPr="007C0C49" w:rsidSect="007C0C49">
      <w:pgSz w:w="12240" w:h="15840"/>
      <w:pgMar w:top="993" w:right="900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A7C"/>
    <w:rsid w:val="00025334"/>
    <w:rsid w:val="000263D4"/>
    <w:rsid w:val="00065516"/>
    <w:rsid w:val="00072CC8"/>
    <w:rsid w:val="000B42CE"/>
    <w:rsid w:val="000F0BB7"/>
    <w:rsid w:val="001772A0"/>
    <w:rsid w:val="001F5A7C"/>
    <w:rsid w:val="00201A3E"/>
    <w:rsid w:val="0023317D"/>
    <w:rsid w:val="002364E6"/>
    <w:rsid w:val="00274043"/>
    <w:rsid w:val="003030AB"/>
    <w:rsid w:val="00376961"/>
    <w:rsid w:val="003F2AB7"/>
    <w:rsid w:val="0042344E"/>
    <w:rsid w:val="00442EC7"/>
    <w:rsid w:val="004664AC"/>
    <w:rsid w:val="004A0A72"/>
    <w:rsid w:val="00503C97"/>
    <w:rsid w:val="00521ECF"/>
    <w:rsid w:val="005574DF"/>
    <w:rsid w:val="005C3CEC"/>
    <w:rsid w:val="006D1FEF"/>
    <w:rsid w:val="007B245F"/>
    <w:rsid w:val="007C0C49"/>
    <w:rsid w:val="007C693F"/>
    <w:rsid w:val="008A61E8"/>
    <w:rsid w:val="0090747C"/>
    <w:rsid w:val="00990FD5"/>
    <w:rsid w:val="009B0511"/>
    <w:rsid w:val="009F0E6B"/>
    <w:rsid w:val="00A552F4"/>
    <w:rsid w:val="00B47048"/>
    <w:rsid w:val="00BA6414"/>
    <w:rsid w:val="00BC7072"/>
    <w:rsid w:val="00C04508"/>
    <w:rsid w:val="00C30EED"/>
    <w:rsid w:val="00C438EA"/>
    <w:rsid w:val="00D57B03"/>
    <w:rsid w:val="00D605FF"/>
    <w:rsid w:val="00DF38B2"/>
    <w:rsid w:val="00EE3463"/>
    <w:rsid w:val="00F33E98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56B12E-D6DC-43D8-B07A-C08C4ADA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696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FEF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ji.ie/communications/judicial-reforms-in-poland/" TargetMode="External"/><Relationship Id="rId13" Type="http://schemas.openxmlformats.org/officeDocument/2006/relationships/hyperlink" Target="https://www.csm.org.pt/2017/04/27/reformas-judiciais-na-polonia-declaracao-do-conselho-executivo-da-encj/" TargetMode="External"/><Relationship Id="rId18" Type="http://schemas.openxmlformats.org/officeDocument/2006/relationships/hyperlink" Target="http://www.jsbni.com/resources/other/Documents/Statement%20of%20the%20Judges%27%20Council%20of%20Northern%20Ireland%20on%20Judicial%20Independence%20in%20Poland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adjustice.gr/webcenter/portal/edilStE/anakoinwseis;jsessionid=7xFZoVHFUC6NEQonsMN8wdcPHI5MBwfUty_s8Xzz1JgaObazLIeh!-802725637!1510341840?centerWidth=100%25&amp;contentID=SNEWS-TEMPLATE1500291859497&amp;leftWidth=0%25&amp;rightWidth=0%25&amp;showFooter=false&amp;showHeader=true&amp;_adf.ctrl-state=mpf8n62z2_78&amp;_afrLoop=25809558330609877" TargetMode="External"/><Relationship Id="rId12" Type="http://schemas.openxmlformats.org/officeDocument/2006/relationships/hyperlink" Target="https://www.rechtspraak.nl/Organisatie-en-contact/Organisatie/Raad-voor-de-rechtspraak/Nieuws/Paginas/Zorgen-om-onafhankelijkheid-Poolse-rechtspraak.aspx" TargetMode="External"/><Relationship Id="rId17" Type="http://schemas.openxmlformats.org/officeDocument/2006/relationships/hyperlink" Target="https://www.judiciary.gov.uk/announcements/statement-of-the-judges-council-of-england-and-wales-on-the-situation-in-poland-concerning-judg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oderjudicial.es/cgpj/es/Poder-Judicial/Consejo-General-del-Poder-Judicial/En-Portada/Declaracion-del-Consejo-General-del-Poder-Judicial-sobre-la-situacion-de-la-Judicatura-en-Poloni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dsv.pravosudje.hr/index.php/dsv/european_networks_of_councils_for_the_judiciary/encj_board_statement_on_poland_26_april_2017" TargetMode="External"/><Relationship Id="rId11" Type="http://schemas.openxmlformats.org/officeDocument/2006/relationships/hyperlink" Target="http://www.teismai.lt/en/news/news-of-the-judicial-system/judicial-council-declared-the-official-opinion-regarding-judicial-reforms-in-poland/4675" TargetMode="External"/><Relationship Id="rId5" Type="http://schemas.openxmlformats.org/officeDocument/2006/relationships/hyperlink" Target="http://www.vss.justice.bg/page/view/5608" TargetMode="External"/><Relationship Id="rId15" Type="http://schemas.openxmlformats.org/officeDocument/2006/relationships/hyperlink" Target="http://www.sodni-svet.si/2017/izjava-izvrsnega-odbora-encj-sodne-reforme-na-poljskem/" TargetMode="External"/><Relationship Id="rId10" Type="http://schemas.openxmlformats.org/officeDocument/2006/relationships/hyperlink" Target="http://at.gov.lv/lv/pazinojumi-presei/par-tieslietu-padomi/2017/maijs/8207-latvijas-tieslietu-padome-pauz-atbalstu-eiropas-tieslietu-padomju-asociacijas-encj-valdes-pazinojumam-saistiba-ar-notiekosajam-tieslietu-reformam-polija/" TargetMode="External"/><Relationship Id="rId19" Type="http://schemas.openxmlformats.org/officeDocument/2006/relationships/hyperlink" Target="http://www.scotland-judiciary.org.uk/24/1783/Statement-of-the-Judicial-Council-for-Scotland-on-judicial-independence-in-Poland" TargetMode="External"/><Relationship Id="rId4" Type="http://schemas.openxmlformats.org/officeDocument/2006/relationships/hyperlink" Target="http://www.hrj.be/fr/news/declaration-du-bureau-executif-du-recj-concernant-les-reformes-judiciaires-en-pologne" TargetMode="External"/><Relationship Id="rId9" Type="http://schemas.openxmlformats.org/officeDocument/2006/relationships/hyperlink" Target="http://www.csm.it/web/csm-internet/attualita/news/-/asset_publisher/YoFfLzL3vKc1/content/csm-condivide-preoccupazioni-encj-per-situazione-giudici-in-turchia?redirect=/web/csm-internet/attualita/news" TargetMode="External"/><Relationship Id="rId14" Type="http://schemas.openxmlformats.org/officeDocument/2006/relationships/hyperlink" Target="https://www.csm1909.ro/PageDetails.aspx?PageId=299&amp;FolderId=3864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1082</Words>
  <Characters>6170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Marius, TUDOR</dc:creator>
  <cp:keywords/>
  <dc:description/>
  <cp:lastModifiedBy>Marius, TUDOR</cp:lastModifiedBy>
  <cp:revision>7</cp:revision>
  <cp:lastPrinted>2017-07-19T11:07:00Z</cp:lastPrinted>
  <dcterms:created xsi:type="dcterms:W3CDTF">2017-07-20T07:13:00Z</dcterms:created>
  <dcterms:modified xsi:type="dcterms:W3CDTF">2017-07-20T07:18:00Z</dcterms:modified>
</cp:coreProperties>
</file>