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2FB9D" w14:textId="491EE7DF" w:rsidR="00DE4CF4" w:rsidRPr="006B2FA2" w:rsidRDefault="006B2FA2" w:rsidP="00E352EB">
      <w:pPr>
        <w:pStyle w:val="Header"/>
        <w:widowControl w:val="0"/>
        <w:spacing w:before="720" w:after="240" w:line="276" w:lineRule="auto"/>
        <w:jc w:val="center"/>
        <w:rPr>
          <w:rFonts w:asciiTheme="minorHAnsi" w:hAnsiTheme="minorHAnsi" w:cstheme="minorHAnsi"/>
          <w:bCs/>
          <w:color w:val="000000"/>
          <w:sz w:val="40"/>
          <w:szCs w:val="40"/>
        </w:rPr>
      </w:pPr>
      <w:bookmarkStart w:id="0" w:name="_Hlk65486701"/>
      <w:r w:rsidRPr="006B2FA2">
        <w:rPr>
          <w:rFonts w:asciiTheme="minorHAnsi" w:hAnsiTheme="minorHAnsi" w:cstheme="minorHAnsi"/>
          <w:bCs/>
          <w:color w:val="000000"/>
          <w:sz w:val="40"/>
          <w:szCs w:val="40"/>
        </w:rPr>
        <w:t>PROIECT</w:t>
      </w:r>
    </w:p>
    <w:p w14:paraId="55F8F23F" w14:textId="2D97B8A2" w:rsidR="000E1BA5" w:rsidRPr="00644C05" w:rsidRDefault="000E1BA5" w:rsidP="00E352EB">
      <w:pPr>
        <w:pStyle w:val="Header"/>
        <w:widowControl w:val="0"/>
        <w:spacing w:before="720" w:after="240" w:line="276" w:lineRule="auto"/>
        <w:jc w:val="center"/>
        <w:rPr>
          <w:rFonts w:asciiTheme="minorHAnsi" w:hAnsiTheme="minorHAnsi" w:cstheme="minorHAnsi"/>
          <w:b/>
          <w:color w:val="000000"/>
          <w:sz w:val="40"/>
          <w:szCs w:val="40"/>
        </w:rPr>
      </w:pPr>
      <w:r w:rsidRPr="00644C05">
        <w:rPr>
          <w:rFonts w:asciiTheme="minorHAnsi" w:hAnsiTheme="minorHAnsi" w:cstheme="minorHAnsi"/>
          <w:b/>
          <w:color w:val="000000"/>
          <w:sz w:val="40"/>
          <w:szCs w:val="40"/>
        </w:rPr>
        <w:t>CONSILIUL SUPERIOR AL MAGISTRATURII</w:t>
      </w:r>
      <w:bookmarkEnd w:id="0"/>
    </w:p>
    <w:p w14:paraId="4A723C98" w14:textId="77777777" w:rsidR="000E1BA5" w:rsidRPr="00644C05" w:rsidRDefault="000E1BA5" w:rsidP="00E352EB">
      <w:pPr>
        <w:widowControl w:val="0"/>
        <w:spacing w:after="240" w:line="276" w:lineRule="auto"/>
        <w:jc w:val="center"/>
        <w:rPr>
          <w:rFonts w:asciiTheme="minorHAnsi" w:hAnsiTheme="minorHAnsi" w:cstheme="minorHAnsi"/>
          <w:b/>
          <w:sz w:val="40"/>
          <w:szCs w:val="40"/>
        </w:rPr>
      </w:pPr>
      <w:r w:rsidRPr="00644C05">
        <w:rPr>
          <w:rFonts w:asciiTheme="minorHAnsi" w:hAnsiTheme="minorHAnsi" w:cstheme="minorHAnsi"/>
          <w:b/>
          <w:sz w:val="40"/>
          <w:szCs w:val="40"/>
        </w:rPr>
        <w:t>SECȚIA PENTRU JUDECĂTORI</w:t>
      </w:r>
    </w:p>
    <w:p w14:paraId="1B8B67AA" w14:textId="1E27EDF8" w:rsidR="000E1BA5" w:rsidRPr="00644C05" w:rsidRDefault="000E1BA5" w:rsidP="00E352EB">
      <w:pPr>
        <w:widowControl w:val="0"/>
        <w:spacing w:after="240" w:line="276" w:lineRule="auto"/>
        <w:jc w:val="center"/>
        <w:rPr>
          <w:rFonts w:asciiTheme="minorHAnsi" w:hAnsiTheme="minorHAnsi" w:cstheme="minorHAnsi"/>
          <w:b/>
          <w:bCs/>
          <w:sz w:val="32"/>
          <w:szCs w:val="32"/>
        </w:rPr>
      </w:pPr>
      <w:bookmarkStart w:id="1" w:name="numar_hot"/>
      <w:r w:rsidRPr="00644C05">
        <w:rPr>
          <w:rFonts w:asciiTheme="minorHAnsi" w:hAnsiTheme="minorHAnsi" w:cstheme="minorHAnsi"/>
          <w:b/>
          <w:bCs/>
          <w:sz w:val="32"/>
          <w:szCs w:val="32"/>
        </w:rPr>
        <w:t>HOTĂRÂREA nr.</w:t>
      </w:r>
      <w:bookmarkEnd w:id="1"/>
      <w:r w:rsidRPr="00644C05">
        <w:rPr>
          <w:rFonts w:asciiTheme="minorHAnsi" w:hAnsiTheme="minorHAnsi" w:cstheme="minorHAnsi"/>
          <w:b/>
          <w:bCs/>
          <w:sz w:val="32"/>
          <w:szCs w:val="32"/>
        </w:rPr>
        <w:t xml:space="preserve"> </w:t>
      </w:r>
      <w:r w:rsidR="006B2FA2">
        <w:rPr>
          <w:rFonts w:asciiTheme="minorHAnsi" w:hAnsiTheme="minorHAnsi" w:cstheme="minorHAnsi"/>
          <w:b/>
          <w:bCs/>
          <w:sz w:val="32"/>
          <w:szCs w:val="32"/>
        </w:rPr>
        <w:t>.......</w:t>
      </w:r>
    </w:p>
    <w:p w14:paraId="4E14B36F" w14:textId="73FE2421" w:rsidR="000E1BA5" w:rsidRPr="00644C05" w:rsidRDefault="000E1BA5" w:rsidP="00E352EB">
      <w:pPr>
        <w:widowControl w:val="0"/>
        <w:spacing w:after="600" w:line="276" w:lineRule="auto"/>
        <w:jc w:val="center"/>
        <w:rPr>
          <w:rFonts w:asciiTheme="minorHAnsi" w:hAnsiTheme="minorHAnsi" w:cstheme="minorHAnsi"/>
          <w:bCs/>
          <w:sz w:val="32"/>
          <w:szCs w:val="32"/>
        </w:rPr>
      </w:pPr>
      <w:r w:rsidRPr="00644C05">
        <w:rPr>
          <w:rFonts w:asciiTheme="minorHAnsi" w:hAnsiTheme="minorHAnsi" w:cstheme="minorHAnsi"/>
          <w:bCs/>
          <w:sz w:val="32"/>
          <w:szCs w:val="32"/>
        </w:rPr>
        <w:t xml:space="preserve">din </w:t>
      </w:r>
      <w:r w:rsidR="006B2FA2">
        <w:rPr>
          <w:rFonts w:asciiTheme="minorHAnsi" w:hAnsiTheme="minorHAnsi" w:cstheme="minorHAnsi"/>
          <w:bCs/>
          <w:sz w:val="32"/>
          <w:szCs w:val="32"/>
        </w:rPr>
        <w:t>...........</w:t>
      </w:r>
    </w:p>
    <w:p w14:paraId="0B347887" w14:textId="12882993" w:rsidR="000E1BA5" w:rsidRPr="00644C05" w:rsidRDefault="000E1BA5" w:rsidP="00E352EB">
      <w:pPr>
        <w:widowControl w:val="0"/>
        <w:spacing w:after="600" w:line="276" w:lineRule="auto"/>
        <w:jc w:val="center"/>
        <w:rPr>
          <w:rFonts w:asciiTheme="minorHAnsi" w:hAnsiTheme="minorHAnsi" w:cstheme="minorHAnsi"/>
          <w:b/>
          <w:bCs/>
          <w:sz w:val="32"/>
          <w:szCs w:val="32"/>
        </w:rPr>
      </w:pPr>
      <w:r w:rsidRPr="00644C05">
        <w:rPr>
          <w:rFonts w:asciiTheme="minorHAnsi" w:hAnsiTheme="minorHAnsi" w:cstheme="minorHAnsi"/>
          <w:b/>
          <w:bCs/>
          <w:sz w:val="32"/>
          <w:szCs w:val="32"/>
        </w:rPr>
        <w:t xml:space="preserve">pentru modificarea </w:t>
      </w:r>
      <w:r w:rsidR="00FA66D2" w:rsidRPr="00644C05">
        <w:rPr>
          <w:rFonts w:asciiTheme="minorHAnsi" w:hAnsiTheme="minorHAnsi" w:cstheme="minorHAnsi"/>
          <w:b/>
          <w:bCs/>
          <w:sz w:val="32"/>
          <w:szCs w:val="32"/>
        </w:rPr>
        <w:t xml:space="preserve">și completarea </w:t>
      </w:r>
      <w:r w:rsidRPr="00644C05">
        <w:rPr>
          <w:rFonts w:asciiTheme="minorHAnsi" w:hAnsiTheme="minorHAnsi" w:cstheme="minorHAnsi"/>
          <w:b/>
          <w:bCs/>
          <w:sz w:val="32"/>
          <w:szCs w:val="32"/>
        </w:rPr>
        <w:t>Regulamentului de ordine interioară al instanţelor judecătoreşti, aprobat prin Hotărârea Secției pentru judecători a Consiliului Superior al Magistraturii nr. 3243/2022</w:t>
      </w:r>
    </w:p>
    <w:p w14:paraId="7700864A" w14:textId="77777777" w:rsidR="000E1BA5" w:rsidRPr="00644C05" w:rsidRDefault="000E1BA5" w:rsidP="00E352EB">
      <w:pPr>
        <w:widowControl w:val="0"/>
        <w:spacing w:line="276" w:lineRule="auto"/>
        <w:ind w:firstLine="873"/>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 xml:space="preserve">În temeiul dispozițiilor art. 133 alin. (5) şi (7) din Constituția României, republicată, şi ale art. 23 alin. (1) din Legea nr. 305/2022 privind Consiliul Superior al Magistraturii, </w:t>
      </w:r>
    </w:p>
    <w:p w14:paraId="6A2CCE60" w14:textId="1D21132B" w:rsidR="000E1BA5" w:rsidRPr="00644C05" w:rsidRDefault="000E1BA5" w:rsidP="00E352EB">
      <w:pPr>
        <w:widowControl w:val="0"/>
        <w:spacing w:line="276" w:lineRule="auto"/>
        <w:ind w:firstLine="873"/>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având în vedere dispozi</w:t>
      </w:r>
      <w:r w:rsidR="000C4E34" w:rsidRPr="00644C05">
        <w:rPr>
          <w:rFonts w:asciiTheme="minorHAnsi" w:hAnsiTheme="minorHAnsi" w:cstheme="minorHAnsi"/>
          <w:bCs/>
          <w:color w:val="000000"/>
          <w:sz w:val="26"/>
          <w:szCs w:val="26"/>
        </w:rPr>
        <w:t>ț</w:t>
      </w:r>
      <w:r w:rsidRPr="00644C05">
        <w:rPr>
          <w:rFonts w:asciiTheme="minorHAnsi" w:hAnsiTheme="minorHAnsi" w:cstheme="minorHAnsi"/>
          <w:bCs/>
          <w:color w:val="000000"/>
          <w:sz w:val="26"/>
          <w:szCs w:val="26"/>
        </w:rPr>
        <w:t xml:space="preserve">iile art. </w:t>
      </w:r>
      <w:r w:rsidRPr="00644C05">
        <w:rPr>
          <w:rFonts w:asciiTheme="minorHAnsi" w:hAnsiTheme="minorHAnsi" w:cstheme="minorHAnsi"/>
          <w:sz w:val="26"/>
          <w:szCs w:val="26"/>
        </w:rPr>
        <w:t>152</w:t>
      </w:r>
      <w:r w:rsidRPr="00644C05">
        <w:rPr>
          <w:rFonts w:asciiTheme="minorHAnsi" w:hAnsiTheme="minorHAnsi" w:cstheme="minorHAnsi"/>
          <w:bCs/>
          <w:sz w:val="26"/>
          <w:szCs w:val="26"/>
        </w:rPr>
        <w:t> </w:t>
      </w:r>
      <w:r w:rsidRPr="00644C05">
        <w:rPr>
          <w:rFonts w:asciiTheme="minorHAnsi" w:hAnsiTheme="minorHAnsi" w:cstheme="minorHAnsi"/>
          <w:bCs/>
          <w:color w:val="000000"/>
          <w:sz w:val="26"/>
          <w:szCs w:val="26"/>
        </w:rPr>
        <w:t>alin. (2) din Legea nr. 304/2022 privind organizarea judiciară</w:t>
      </w:r>
      <w:r w:rsidR="00572194" w:rsidRPr="00644C05">
        <w:rPr>
          <w:rFonts w:asciiTheme="minorHAnsi" w:hAnsiTheme="minorHAnsi" w:cstheme="minorHAnsi"/>
          <w:bCs/>
          <w:color w:val="000000"/>
          <w:sz w:val="26"/>
          <w:szCs w:val="26"/>
        </w:rPr>
        <w:t>,</w:t>
      </w:r>
      <w:r w:rsidR="006F6072">
        <w:rPr>
          <w:rFonts w:asciiTheme="minorHAnsi" w:hAnsiTheme="minorHAnsi" w:cstheme="minorHAnsi"/>
          <w:bCs/>
          <w:color w:val="000000"/>
          <w:sz w:val="26"/>
          <w:szCs w:val="26"/>
        </w:rPr>
        <w:t xml:space="preserve"> cu modificările ulterioare,</w:t>
      </w:r>
      <w:r w:rsidR="00572194" w:rsidRPr="00644C05">
        <w:rPr>
          <w:rFonts w:asciiTheme="minorHAnsi" w:hAnsiTheme="minorHAnsi" w:cstheme="minorHAnsi"/>
          <w:bCs/>
          <w:color w:val="000000"/>
          <w:sz w:val="26"/>
          <w:szCs w:val="26"/>
        </w:rPr>
        <w:t xml:space="preserve"> </w:t>
      </w:r>
      <w:r w:rsidRPr="00644C05">
        <w:rPr>
          <w:rFonts w:asciiTheme="minorHAnsi" w:hAnsiTheme="minorHAnsi" w:cstheme="minorHAnsi"/>
          <w:bCs/>
          <w:color w:val="000000"/>
          <w:sz w:val="26"/>
          <w:szCs w:val="26"/>
        </w:rPr>
        <w:t xml:space="preserve">cu </w:t>
      </w:r>
      <w:r w:rsidR="006B2FA2">
        <w:rPr>
          <w:rFonts w:asciiTheme="minorHAnsi" w:hAnsiTheme="minorHAnsi" w:cstheme="minorHAnsi"/>
          <w:bCs/>
          <w:color w:val="000000"/>
          <w:sz w:val="26"/>
          <w:szCs w:val="26"/>
        </w:rPr>
        <w:t>...................</w:t>
      </w:r>
      <w:r w:rsidRPr="00644C05">
        <w:rPr>
          <w:rFonts w:asciiTheme="minorHAnsi" w:hAnsiTheme="minorHAnsi" w:cstheme="minorHAnsi"/>
          <w:bCs/>
          <w:color w:val="000000"/>
          <w:sz w:val="26"/>
          <w:szCs w:val="26"/>
        </w:rPr>
        <w:t xml:space="preserve"> voturilor membrilor prezenți,</w:t>
      </w:r>
    </w:p>
    <w:p w14:paraId="53F61EB4" w14:textId="77777777" w:rsidR="000E1BA5" w:rsidRPr="00644C05" w:rsidRDefault="000E1BA5" w:rsidP="00E352EB">
      <w:pPr>
        <w:widowControl w:val="0"/>
        <w:spacing w:before="600" w:line="276" w:lineRule="auto"/>
        <w:jc w:val="center"/>
        <w:rPr>
          <w:rFonts w:asciiTheme="minorHAnsi" w:hAnsiTheme="minorHAnsi" w:cstheme="minorHAnsi"/>
          <w:b/>
          <w:sz w:val="32"/>
          <w:szCs w:val="32"/>
        </w:rPr>
      </w:pPr>
      <w:r w:rsidRPr="00644C05">
        <w:rPr>
          <w:rFonts w:asciiTheme="minorHAnsi" w:hAnsiTheme="minorHAnsi" w:cstheme="minorHAnsi"/>
          <w:b/>
          <w:sz w:val="32"/>
          <w:szCs w:val="32"/>
        </w:rPr>
        <w:t>SECȚIA PENTRU JUDECĂTORI A</w:t>
      </w:r>
    </w:p>
    <w:p w14:paraId="2404B376" w14:textId="77777777" w:rsidR="000E1BA5" w:rsidRPr="00644C05" w:rsidRDefault="000E1BA5" w:rsidP="00E352EB">
      <w:pPr>
        <w:widowControl w:val="0"/>
        <w:spacing w:after="360" w:line="276" w:lineRule="auto"/>
        <w:jc w:val="center"/>
        <w:rPr>
          <w:rFonts w:asciiTheme="minorHAnsi" w:hAnsiTheme="minorHAnsi" w:cstheme="minorHAnsi"/>
          <w:b/>
          <w:bCs/>
          <w:color w:val="000000"/>
          <w:sz w:val="32"/>
          <w:szCs w:val="32"/>
        </w:rPr>
      </w:pPr>
      <w:r w:rsidRPr="00644C05">
        <w:rPr>
          <w:rFonts w:asciiTheme="minorHAnsi" w:hAnsiTheme="minorHAnsi" w:cstheme="minorHAnsi"/>
          <w:b/>
          <w:bCs/>
          <w:color w:val="000000"/>
          <w:sz w:val="32"/>
          <w:szCs w:val="32"/>
        </w:rPr>
        <w:t>CONSILIULUI SUPERIOR AL MAGISTRATURII</w:t>
      </w:r>
    </w:p>
    <w:p w14:paraId="63658810" w14:textId="77777777" w:rsidR="000E1BA5" w:rsidRPr="00644C05" w:rsidRDefault="000E1BA5" w:rsidP="00E352EB">
      <w:pPr>
        <w:widowControl w:val="0"/>
        <w:spacing w:after="600" w:line="276" w:lineRule="auto"/>
        <w:jc w:val="center"/>
        <w:rPr>
          <w:rFonts w:asciiTheme="minorHAnsi" w:hAnsiTheme="minorHAnsi" w:cstheme="minorHAnsi"/>
          <w:b/>
          <w:bCs/>
          <w:color w:val="000000"/>
          <w:sz w:val="32"/>
          <w:szCs w:val="32"/>
        </w:rPr>
      </w:pPr>
      <w:r w:rsidRPr="00644C05">
        <w:rPr>
          <w:rFonts w:asciiTheme="minorHAnsi" w:hAnsiTheme="minorHAnsi" w:cstheme="minorHAnsi"/>
          <w:b/>
          <w:bCs/>
          <w:color w:val="000000"/>
          <w:sz w:val="32"/>
          <w:szCs w:val="32"/>
        </w:rPr>
        <w:t>HOTĂRĂŞTE</w:t>
      </w:r>
    </w:p>
    <w:p w14:paraId="7DAF324A" w14:textId="6ACC992B" w:rsidR="000C4927" w:rsidRPr="00644C05" w:rsidRDefault="000E1BA5" w:rsidP="00E352EB">
      <w:pPr>
        <w:widowControl w:val="0"/>
        <w:tabs>
          <w:tab w:val="left" w:pos="851"/>
        </w:tabs>
        <w:spacing w:line="276" w:lineRule="auto"/>
        <w:jc w:val="both"/>
        <w:rPr>
          <w:rFonts w:asciiTheme="minorHAnsi" w:hAnsiTheme="minorHAnsi" w:cstheme="minorHAnsi"/>
          <w:bCs/>
          <w:color w:val="000000"/>
          <w:sz w:val="26"/>
          <w:szCs w:val="26"/>
        </w:rPr>
      </w:pPr>
      <w:bookmarkStart w:id="2" w:name="5964432"/>
      <w:bookmarkEnd w:id="2"/>
      <w:r w:rsidRPr="00644C05">
        <w:rPr>
          <w:rFonts w:asciiTheme="minorHAnsi" w:hAnsiTheme="minorHAnsi" w:cstheme="minorHAnsi"/>
          <w:b/>
          <w:bCs/>
          <w:color w:val="000000"/>
          <w:sz w:val="26"/>
          <w:szCs w:val="26"/>
        </w:rPr>
        <w:tab/>
        <w:t>Art. I</w:t>
      </w:r>
      <w:r w:rsidRPr="00644C05">
        <w:rPr>
          <w:rFonts w:asciiTheme="minorHAnsi" w:hAnsiTheme="minorHAnsi" w:cstheme="minorHAnsi"/>
          <w:bCs/>
          <w:color w:val="000000"/>
          <w:sz w:val="26"/>
          <w:szCs w:val="26"/>
        </w:rPr>
        <w:t xml:space="preserve"> - </w:t>
      </w:r>
      <w:hyperlink r:id="rId6" w:history="1">
        <w:r w:rsidRPr="00644C05">
          <w:rPr>
            <w:rStyle w:val="Hyperlink"/>
            <w:rFonts w:asciiTheme="minorHAnsi" w:hAnsiTheme="minorHAnsi" w:cstheme="minorHAnsi"/>
            <w:bCs/>
            <w:color w:val="auto"/>
            <w:sz w:val="26"/>
            <w:szCs w:val="26"/>
            <w:u w:val="none"/>
          </w:rPr>
          <w:t>Regulamentul</w:t>
        </w:r>
      </w:hyperlink>
      <w:r w:rsidR="00DD4A3A">
        <w:rPr>
          <w:rFonts w:asciiTheme="minorHAnsi" w:hAnsiTheme="minorHAnsi" w:cstheme="minorHAnsi"/>
          <w:bCs/>
          <w:sz w:val="26"/>
          <w:szCs w:val="26"/>
        </w:rPr>
        <w:t xml:space="preserve"> </w:t>
      </w:r>
      <w:r w:rsidRPr="00644C05">
        <w:rPr>
          <w:rFonts w:asciiTheme="minorHAnsi" w:hAnsiTheme="minorHAnsi" w:cstheme="minorHAnsi"/>
          <w:bCs/>
          <w:sz w:val="26"/>
          <w:szCs w:val="26"/>
        </w:rPr>
        <w:t>de</w:t>
      </w:r>
      <w:r w:rsidR="00DD4A3A">
        <w:rPr>
          <w:rFonts w:asciiTheme="minorHAnsi" w:hAnsiTheme="minorHAnsi" w:cstheme="minorHAnsi"/>
          <w:bCs/>
          <w:sz w:val="26"/>
          <w:szCs w:val="26"/>
        </w:rPr>
        <w:t xml:space="preserve"> </w:t>
      </w:r>
      <w:r w:rsidRPr="00644C05">
        <w:rPr>
          <w:rFonts w:asciiTheme="minorHAnsi" w:hAnsiTheme="minorHAnsi" w:cstheme="minorHAnsi"/>
          <w:bCs/>
          <w:sz w:val="26"/>
          <w:szCs w:val="26"/>
        </w:rPr>
        <w:t>ordine interioară al i</w:t>
      </w:r>
      <w:r w:rsidRPr="00644C05">
        <w:rPr>
          <w:rFonts w:asciiTheme="minorHAnsi" w:hAnsiTheme="minorHAnsi" w:cstheme="minorHAnsi"/>
          <w:bCs/>
          <w:color w:val="000000"/>
          <w:sz w:val="26"/>
          <w:szCs w:val="26"/>
        </w:rPr>
        <w:t xml:space="preserve">nstanţelor judecătoreşti, aprobat prin Hotărârea Secției pentru judecători a Consiliului Superior al Magistraturii nr. 3243/2022, publicată în Monitorul Oficial al României, Partea I, nr. 1254 </w:t>
      </w:r>
      <w:r w:rsidR="00CA3865" w:rsidRPr="00644C05">
        <w:rPr>
          <w:rFonts w:asciiTheme="minorHAnsi" w:hAnsiTheme="minorHAnsi" w:cstheme="minorHAnsi"/>
          <w:bCs/>
          <w:color w:val="000000"/>
          <w:sz w:val="26"/>
          <w:szCs w:val="26"/>
        </w:rPr>
        <w:t xml:space="preserve">și 1254 bis </w:t>
      </w:r>
      <w:r w:rsidRPr="00644C05">
        <w:rPr>
          <w:rFonts w:asciiTheme="minorHAnsi" w:hAnsiTheme="minorHAnsi" w:cstheme="minorHAnsi"/>
          <w:bCs/>
          <w:color w:val="000000"/>
          <w:sz w:val="26"/>
          <w:szCs w:val="26"/>
        </w:rPr>
        <w:t>din 27 decembrie 2022,</w:t>
      </w:r>
      <w:r w:rsidR="00CA3865" w:rsidRPr="00644C05">
        <w:rPr>
          <w:rFonts w:asciiTheme="minorHAnsi" w:hAnsiTheme="minorHAnsi" w:cstheme="minorHAnsi"/>
          <w:bCs/>
          <w:color w:val="000000"/>
          <w:sz w:val="26"/>
          <w:szCs w:val="26"/>
        </w:rPr>
        <w:t xml:space="preserve"> cu </w:t>
      </w:r>
      <w:r w:rsidR="00CA3865" w:rsidRPr="00644C05">
        <w:rPr>
          <w:rFonts w:asciiTheme="minorHAnsi" w:hAnsiTheme="minorHAnsi" w:cstheme="minorHAnsi"/>
          <w:bCs/>
          <w:color w:val="000000"/>
          <w:sz w:val="26"/>
          <w:szCs w:val="26"/>
        </w:rPr>
        <w:lastRenderedPageBreak/>
        <w:t xml:space="preserve">modificările </w:t>
      </w:r>
      <w:r w:rsidR="00E352EB">
        <w:rPr>
          <w:rFonts w:asciiTheme="minorHAnsi" w:hAnsiTheme="minorHAnsi" w:cstheme="minorHAnsi"/>
          <w:bCs/>
          <w:color w:val="000000"/>
          <w:sz w:val="26"/>
          <w:szCs w:val="26"/>
        </w:rPr>
        <w:t xml:space="preserve">și completările </w:t>
      </w:r>
      <w:r w:rsidR="00CA3865" w:rsidRPr="00644C05">
        <w:rPr>
          <w:rFonts w:asciiTheme="minorHAnsi" w:hAnsiTheme="minorHAnsi" w:cstheme="minorHAnsi"/>
          <w:bCs/>
          <w:color w:val="000000"/>
          <w:sz w:val="26"/>
          <w:szCs w:val="26"/>
        </w:rPr>
        <w:t xml:space="preserve">ulterioare, </w:t>
      </w:r>
      <w:r w:rsidRPr="00644C05">
        <w:rPr>
          <w:rFonts w:asciiTheme="minorHAnsi" w:hAnsiTheme="minorHAnsi" w:cstheme="minorHAnsi"/>
          <w:bCs/>
          <w:color w:val="000000"/>
          <w:sz w:val="26"/>
          <w:szCs w:val="26"/>
        </w:rPr>
        <w:t xml:space="preserve">se modifică </w:t>
      </w:r>
      <w:r w:rsidR="00CA3865" w:rsidRPr="00644C05">
        <w:rPr>
          <w:rFonts w:asciiTheme="minorHAnsi" w:hAnsiTheme="minorHAnsi" w:cstheme="minorHAnsi"/>
          <w:bCs/>
          <w:color w:val="000000"/>
          <w:sz w:val="26"/>
          <w:szCs w:val="26"/>
        </w:rPr>
        <w:t xml:space="preserve">și se completează </w:t>
      </w:r>
      <w:r w:rsidRPr="00644C05">
        <w:rPr>
          <w:rFonts w:asciiTheme="minorHAnsi" w:hAnsiTheme="minorHAnsi" w:cstheme="minorHAnsi"/>
          <w:bCs/>
          <w:color w:val="000000"/>
          <w:sz w:val="26"/>
          <w:szCs w:val="26"/>
        </w:rPr>
        <w:t>după cum urmează:</w:t>
      </w:r>
    </w:p>
    <w:p w14:paraId="6CA729D7" w14:textId="77777777" w:rsidR="000C4927" w:rsidRPr="00644C05" w:rsidRDefault="000C4927" w:rsidP="00E352EB">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p>
    <w:p w14:paraId="44055EE7" w14:textId="7CAD1C9D" w:rsidR="006B2FA2" w:rsidRPr="006B2FA2" w:rsidRDefault="000C4927" w:rsidP="00E352EB">
      <w:pPr>
        <w:spacing w:line="276" w:lineRule="auto"/>
        <w:ind w:firstLine="702"/>
        <w:jc w:val="both"/>
        <w:rPr>
          <w:rFonts w:ascii="Calibri" w:eastAsia="Calibri" w:hAnsi="Calibri" w:cs="Calibri"/>
          <w:b/>
          <w:bCs/>
          <w:color w:val="000000"/>
          <w:sz w:val="26"/>
          <w:szCs w:val="26"/>
          <w14:ligatures w14:val="none"/>
        </w:rPr>
      </w:pPr>
      <w:r w:rsidRPr="00644C05">
        <w:rPr>
          <w:rFonts w:asciiTheme="minorHAnsi" w:hAnsiTheme="minorHAnsi" w:cstheme="minorHAnsi"/>
          <w:bCs/>
          <w:color w:val="000000"/>
          <w:sz w:val="26"/>
          <w:szCs w:val="26"/>
        </w:rPr>
        <w:tab/>
      </w:r>
      <w:r w:rsidRPr="00644C05">
        <w:rPr>
          <w:rFonts w:asciiTheme="minorHAnsi" w:hAnsiTheme="minorHAnsi" w:cstheme="minorHAnsi"/>
          <w:b/>
          <w:color w:val="000000"/>
          <w:sz w:val="26"/>
          <w:szCs w:val="26"/>
        </w:rPr>
        <w:t>1.</w:t>
      </w:r>
      <w:r w:rsidR="006B2FA2" w:rsidRPr="006B2FA2">
        <w:rPr>
          <w:rFonts w:ascii="Calibri" w:eastAsia="Calibri" w:hAnsi="Calibri" w:cs="Calibri"/>
          <w:color w:val="000000"/>
          <w:sz w:val="26"/>
          <w:szCs w:val="26"/>
          <w14:ligatures w14:val="none"/>
        </w:rPr>
        <w:t xml:space="preserve"> </w:t>
      </w:r>
      <w:r w:rsidR="006B2FA2" w:rsidRPr="006B2FA2">
        <w:rPr>
          <w:rFonts w:ascii="Calibri" w:eastAsia="Calibri" w:hAnsi="Calibri" w:cs="Calibri"/>
          <w:b/>
          <w:bCs/>
          <w:color w:val="000000"/>
          <w:sz w:val="26"/>
          <w:szCs w:val="26"/>
          <w14:ligatures w14:val="none"/>
        </w:rPr>
        <w:t>După articolul 11 se introduce un nou articol, articolul 11</w:t>
      </w:r>
      <w:r w:rsidR="006B2FA2" w:rsidRPr="006B2FA2">
        <w:rPr>
          <w:rFonts w:ascii="Calibri" w:eastAsia="Calibri" w:hAnsi="Calibri" w:cs="Calibri"/>
          <w:b/>
          <w:bCs/>
          <w:color w:val="000000"/>
          <w:sz w:val="26"/>
          <w:szCs w:val="26"/>
          <w:vertAlign w:val="superscript"/>
          <w14:ligatures w14:val="none"/>
        </w:rPr>
        <w:t>1</w:t>
      </w:r>
      <w:r w:rsidR="006B2FA2" w:rsidRPr="006B2FA2">
        <w:rPr>
          <w:rFonts w:ascii="Calibri" w:eastAsia="Calibri" w:hAnsi="Calibri" w:cs="Calibri"/>
          <w:b/>
          <w:bCs/>
          <w:color w:val="000000"/>
          <w:sz w:val="26"/>
          <w:szCs w:val="26"/>
          <w14:ligatures w14:val="none"/>
        </w:rPr>
        <w:t>, cu următorul cuprins:</w:t>
      </w:r>
    </w:p>
    <w:p w14:paraId="6306A4C6" w14:textId="4EC6B0EC" w:rsidR="006B2FA2" w:rsidRPr="00FC6B27" w:rsidRDefault="006B2FA2" w:rsidP="00E352EB">
      <w:pPr>
        <w:spacing w:line="276" w:lineRule="auto"/>
        <w:ind w:firstLine="702"/>
        <w:jc w:val="both"/>
        <w:rPr>
          <w:rFonts w:ascii="Calibri" w:hAnsi="Calibri"/>
          <w:sz w:val="26"/>
          <w:szCs w:val="26"/>
          <w:lang w:eastAsia="en-US"/>
          <w14:ligatures w14:val="none"/>
        </w:rPr>
      </w:pPr>
      <w:r>
        <w:rPr>
          <w:rFonts w:ascii="Calibri" w:eastAsia="Calibri" w:hAnsi="Calibri" w:cs="Calibri"/>
          <w:b/>
          <w:bCs/>
          <w:color w:val="000000"/>
          <w:sz w:val="26"/>
          <w:szCs w:val="26"/>
          <w14:ligatures w14:val="none"/>
        </w:rPr>
        <w:t>„</w:t>
      </w:r>
      <w:r w:rsidRPr="006B2FA2">
        <w:rPr>
          <w:rFonts w:ascii="Calibri" w:eastAsia="Calibri" w:hAnsi="Calibri" w:cs="Calibri"/>
          <w:b/>
          <w:bCs/>
          <w:color w:val="000000"/>
          <w:sz w:val="26"/>
          <w:szCs w:val="26"/>
          <w14:ligatures w14:val="none"/>
        </w:rPr>
        <w:t>Art. 11</w:t>
      </w:r>
      <w:r w:rsidRPr="006B2FA2">
        <w:rPr>
          <w:rFonts w:ascii="Calibri" w:eastAsia="Calibri" w:hAnsi="Calibri" w:cs="Calibri"/>
          <w:b/>
          <w:bCs/>
          <w:color w:val="000000"/>
          <w:sz w:val="26"/>
          <w:szCs w:val="26"/>
          <w:vertAlign w:val="superscript"/>
          <w14:ligatures w14:val="none"/>
        </w:rPr>
        <w:t>1</w:t>
      </w:r>
      <w:r w:rsidRPr="006B2FA2">
        <w:rPr>
          <w:rFonts w:ascii="Calibri" w:eastAsia="Calibri" w:hAnsi="Calibri" w:cs="Calibri"/>
          <w:b/>
          <w:bCs/>
          <w:color w:val="000000"/>
          <w:sz w:val="26"/>
          <w:szCs w:val="26"/>
          <w14:ligatures w14:val="none"/>
        </w:rPr>
        <w:t xml:space="preserve"> –</w:t>
      </w:r>
      <w:r>
        <w:rPr>
          <w:rFonts w:ascii="Calibri" w:eastAsia="Calibri" w:hAnsi="Calibri" w:cs="Calibri"/>
          <w:color w:val="000000"/>
          <w:sz w:val="26"/>
          <w:szCs w:val="26"/>
          <w14:ligatures w14:val="none"/>
        </w:rPr>
        <w:t xml:space="preserve"> (1) </w:t>
      </w:r>
      <w:r w:rsidRPr="00FC6B27">
        <w:rPr>
          <w:rFonts w:ascii="Calibri" w:eastAsia="Calibri" w:hAnsi="Calibri" w:cs="Calibri"/>
          <w:color w:val="000000"/>
          <w:sz w:val="26"/>
          <w:szCs w:val="26"/>
          <w14:ligatures w14:val="none"/>
        </w:rPr>
        <w:t>În îndeplinirea atribuţiilor manageriale prevăzute la art</w:t>
      </w:r>
      <w:r>
        <w:rPr>
          <w:rFonts w:ascii="Calibri" w:eastAsia="Calibri" w:hAnsi="Calibri" w:cs="Calibri"/>
          <w:color w:val="000000"/>
          <w:sz w:val="26"/>
          <w:szCs w:val="26"/>
          <w14:ligatures w14:val="none"/>
        </w:rPr>
        <w:t>.</w:t>
      </w:r>
      <w:r w:rsidRPr="00FC6B27">
        <w:rPr>
          <w:rFonts w:ascii="Calibri" w:eastAsia="Calibri" w:hAnsi="Calibri" w:cs="Calibri"/>
          <w:color w:val="000000"/>
          <w:sz w:val="26"/>
          <w:szCs w:val="26"/>
          <w14:ligatures w14:val="none"/>
        </w:rPr>
        <w:t xml:space="preserve"> 7 – 11, conducătorii instanţe</w:t>
      </w:r>
      <w:r>
        <w:rPr>
          <w:rFonts w:ascii="Calibri" w:eastAsia="Calibri" w:hAnsi="Calibri" w:cs="Calibri"/>
          <w:color w:val="000000"/>
          <w:sz w:val="26"/>
          <w:szCs w:val="26"/>
          <w14:ligatures w14:val="none"/>
        </w:rPr>
        <w:t>lor</w:t>
      </w:r>
      <w:r w:rsidRPr="00FC6B27">
        <w:rPr>
          <w:rFonts w:ascii="Calibri" w:eastAsia="Calibri" w:hAnsi="Calibri" w:cs="Calibri"/>
          <w:color w:val="000000"/>
          <w:sz w:val="26"/>
          <w:szCs w:val="26"/>
          <w14:ligatures w14:val="none"/>
        </w:rPr>
        <w:t xml:space="preserve"> utilizează instrumentele manageriale digitale puse la dispoziţie de Consiliul Superior al Magistraturii</w:t>
      </w:r>
      <w:r w:rsidR="00785BC1">
        <w:rPr>
          <w:rFonts w:ascii="Calibri" w:eastAsia="Calibri" w:hAnsi="Calibri" w:cs="Calibri"/>
          <w:color w:val="000000"/>
          <w:sz w:val="26"/>
          <w:szCs w:val="26"/>
          <w14:ligatures w14:val="none"/>
        </w:rPr>
        <w:t xml:space="preserve"> prin</w:t>
      </w:r>
      <w:r w:rsidRPr="00FC6B27">
        <w:rPr>
          <w:rFonts w:ascii="Calibri" w:eastAsia="Calibri" w:hAnsi="Calibri" w:cs="Calibri"/>
          <w:color w:val="000000"/>
          <w:sz w:val="26"/>
          <w:szCs w:val="26"/>
          <w14:ligatures w14:val="none"/>
        </w:rPr>
        <w:t xml:space="preserve"> aplicaţia informatică Optimapp, cu sprijinul specialiştilor IT din cadrul instanţelor judecătoreşti şi cu suportul tehnic de specialitate al Serviciului </w:t>
      </w:r>
      <w:r w:rsidR="003B1D08">
        <w:rPr>
          <w:rFonts w:ascii="Calibri" w:eastAsia="Calibri" w:hAnsi="Calibri" w:cs="Calibri"/>
          <w:color w:val="000000"/>
          <w:sz w:val="26"/>
          <w:szCs w:val="26"/>
          <w14:ligatures w14:val="none"/>
        </w:rPr>
        <w:t>i</w:t>
      </w:r>
      <w:r w:rsidRPr="00FC6B27">
        <w:rPr>
          <w:rFonts w:ascii="Calibri" w:eastAsia="Calibri" w:hAnsi="Calibri" w:cs="Calibri"/>
          <w:color w:val="000000"/>
          <w:sz w:val="26"/>
          <w:szCs w:val="26"/>
          <w14:ligatures w14:val="none"/>
        </w:rPr>
        <w:t xml:space="preserve">nformatică şi </w:t>
      </w:r>
      <w:r w:rsidR="003B1D08">
        <w:rPr>
          <w:rFonts w:ascii="Calibri" w:eastAsia="Calibri" w:hAnsi="Calibri" w:cs="Calibri"/>
          <w:color w:val="000000"/>
          <w:sz w:val="26"/>
          <w:szCs w:val="26"/>
          <w14:ligatures w14:val="none"/>
        </w:rPr>
        <w:t>s</w:t>
      </w:r>
      <w:r w:rsidRPr="00FC6B27">
        <w:rPr>
          <w:rFonts w:ascii="Calibri" w:eastAsia="Calibri" w:hAnsi="Calibri" w:cs="Calibri"/>
          <w:color w:val="000000"/>
          <w:sz w:val="26"/>
          <w:szCs w:val="26"/>
          <w14:ligatures w14:val="none"/>
        </w:rPr>
        <w:t xml:space="preserve">tatistică </w:t>
      </w:r>
      <w:r w:rsidR="003B1D08">
        <w:rPr>
          <w:rFonts w:ascii="Calibri" w:eastAsia="Calibri" w:hAnsi="Calibri" w:cs="Calibri"/>
          <w:color w:val="000000"/>
          <w:sz w:val="26"/>
          <w:szCs w:val="26"/>
          <w14:ligatures w14:val="none"/>
        </w:rPr>
        <w:t>j</w:t>
      </w:r>
      <w:r w:rsidRPr="00FC6B27">
        <w:rPr>
          <w:rFonts w:ascii="Calibri" w:eastAsia="Calibri" w:hAnsi="Calibri" w:cs="Calibri"/>
          <w:color w:val="000000"/>
          <w:sz w:val="26"/>
          <w:szCs w:val="26"/>
          <w14:ligatures w14:val="none"/>
        </w:rPr>
        <w:t>udiciară din cadrul Consiliului Superior al Magistraturii.</w:t>
      </w:r>
    </w:p>
    <w:p w14:paraId="10EC39FE" w14:textId="7C9FDF58" w:rsidR="006B2FA2" w:rsidRDefault="006B2FA2" w:rsidP="00E352EB">
      <w:pPr>
        <w:spacing w:line="276" w:lineRule="auto"/>
        <w:jc w:val="both"/>
        <w:rPr>
          <w:rFonts w:ascii="Calibri" w:eastAsia="Calibri" w:hAnsi="Calibri" w:cs="Calibri"/>
          <w:color w:val="000000"/>
          <w:sz w:val="26"/>
          <w:szCs w:val="26"/>
          <w14:ligatures w14:val="none"/>
        </w:rPr>
      </w:pPr>
      <w:r w:rsidRPr="006B2FA2">
        <w:rPr>
          <w:rFonts w:ascii="Calibri" w:eastAsia="Calibri" w:hAnsi="Calibri" w:cs="Calibri"/>
          <w:color w:val="000000"/>
          <w:sz w:val="26"/>
          <w:szCs w:val="26"/>
          <w14:ligatures w14:val="none"/>
        </w:rPr>
        <w:tab/>
      </w:r>
      <w:r>
        <w:rPr>
          <w:rFonts w:ascii="Calibri" w:eastAsia="Calibri" w:hAnsi="Calibri" w:cs="Calibri"/>
          <w:color w:val="000000"/>
          <w:sz w:val="26"/>
          <w:szCs w:val="26"/>
          <w14:ligatures w14:val="none"/>
        </w:rPr>
        <w:t>(</w:t>
      </w:r>
      <w:r w:rsidRPr="006B2FA2">
        <w:rPr>
          <w:rFonts w:ascii="Calibri" w:eastAsia="Calibri" w:hAnsi="Calibri" w:cs="Calibri"/>
          <w:color w:val="000000"/>
          <w:sz w:val="26"/>
          <w:szCs w:val="26"/>
          <w14:ligatures w14:val="none"/>
        </w:rPr>
        <w:t>2</w:t>
      </w:r>
      <w:r>
        <w:rPr>
          <w:rFonts w:ascii="Calibri" w:eastAsia="Calibri" w:hAnsi="Calibri" w:cs="Calibri"/>
          <w:color w:val="000000"/>
          <w:sz w:val="26"/>
          <w:szCs w:val="26"/>
          <w14:ligatures w14:val="none"/>
        </w:rPr>
        <w:t xml:space="preserve">) </w:t>
      </w:r>
      <w:r w:rsidRPr="006B2FA2">
        <w:rPr>
          <w:rFonts w:ascii="Calibri" w:eastAsia="Calibri" w:hAnsi="Calibri" w:cs="Calibri"/>
          <w:color w:val="000000"/>
          <w:sz w:val="26"/>
          <w:szCs w:val="26"/>
          <w14:ligatures w14:val="none"/>
        </w:rPr>
        <w:t xml:space="preserve">Ori de câte ori consideră necesar, conducătorii instanţelor prevăzuţi </w:t>
      </w:r>
      <w:r>
        <w:rPr>
          <w:rFonts w:ascii="Calibri" w:eastAsia="Calibri" w:hAnsi="Calibri" w:cs="Calibri"/>
          <w:color w:val="000000"/>
          <w:sz w:val="26"/>
          <w:szCs w:val="26"/>
          <w14:ligatures w14:val="none"/>
        </w:rPr>
        <w:t>la</w:t>
      </w:r>
      <w:r w:rsidRPr="006B2FA2">
        <w:rPr>
          <w:rFonts w:ascii="Calibri" w:eastAsia="Calibri" w:hAnsi="Calibri" w:cs="Calibri"/>
          <w:color w:val="000000"/>
          <w:sz w:val="26"/>
          <w:szCs w:val="26"/>
          <w14:ligatures w14:val="none"/>
        </w:rPr>
        <w:t xml:space="preserve"> art. 7 -</w:t>
      </w:r>
      <w:r>
        <w:rPr>
          <w:rFonts w:ascii="Calibri" w:eastAsia="Calibri" w:hAnsi="Calibri" w:cs="Calibri"/>
          <w:color w:val="000000"/>
          <w:sz w:val="26"/>
          <w:szCs w:val="26"/>
          <w14:ligatures w14:val="none"/>
        </w:rPr>
        <w:t xml:space="preserve"> </w:t>
      </w:r>
      <w:r w:rsidRPr="006B2FA2">
        <w:rPr>
          <w:rFonts w:ascii="Calibri" w:eastAsia="Calibri" w:hAnsi="Calibri" w:cs="Calibri"/>
          <w:color w:val="000000"/>
          <w:sz w:val="26"/>
          <w:szCs w:val="26"/>
          <w14:ligatures w14:val="none"/>
        </w:rPr>
        <w:t xml:space="preserve">11 transmit către Serviciul </w:t>
      </w:r>
      <w:r w:rsidR="003B1D08">
        <w:rPr>
          <w:rFonts w:ascii="Calibri" w:eastAsia="Calibri" w:hAnsi="Calibri" w:cs="Calibri"/>
          <w:color w:val="000000"/>
          <w:sz w:val="26"/>
          <w:szCs w:val="26"/>
          <w14:ligatures w14:val="none"/>
        </w:rPr>
        <w:t>i</w:t>
      </w:r>
      <w:r w:rsidRPr="006B2FA2">
        <w:rPr>
          <w:rFonts w:ascii="Calibri" w:eastAsia="Calibri" w:hAnsi="Calibri" w:cs="Calibri"/>
          <w:color w:val="000000"/>
          <w:sz w:val="26"/>
          <w:szCs w:val="26"/>
          <w14:ligatures w14:val="none"/>
        </w:rPr>
        <w:t xml:space="preserve">nformatică şi </w:t>
      </w:r>
      <w:r w:rsidR="003B1D08">
        <w:rPr>
          <w:rFonts w:ascii="Calibri" w:eastAsia="Calibri" w:hAnsi="Calibri" w:cs="Calibri"/>
          <w:color w:val="000000"/>
          <w:sz w:val="26"/>
          <w:szCs w:val="26"/>
          <w14:ligatures w14:val="none"/>
        </w:rPr>
        <w:t>s</w:t>
      </w:r>
      <w:r w:rsidRPr="006B2FA2">
        <w:rPr>
          <w:rFonts w:ascii="Calibri" w:eastAsia="Calibri" w:hAnsi="Calibri" w:cs="Calibri"/>
          <w:color w:val="000000"/>
          <w:sz w:val="26"/>
          <w:szCs w:val="26"/>
          <w14:ligatures w14:val="none"/>
        </w:rPr>
        <w:t xml:space="preserve">tatistică </w:t>
      </w:r>
      <w:r w:rsidR="003B1D08">
        <w:rPr>
          <w:rFonts w:ascii="Calibri" w:eastAsia="Calibri" w:hAnsi="Calibri" w:cs="Calibri"/>
          <w:color w:val="000000"/>
          <w:sz w:val="26"/>
          <w:szCs w:val="26"/>
          <w14:ligatures w14:val="none"/>
        </w:rPr>
        <w:t>j</w:t>
      </w:r>
      <w:r w:rsidRPr="006B2FA2">
        <w:rPr>
          <w:rFonts w:ascii="Calibri" w:eastAsia="Calibri" w:hAnsi="Calibri" w:cs="Calibri"/>
          <w:color w:val="000000"/>
          <w:sz w:val="26"/>
          <w:szCs w:val="26"/>
          <w14:ligatures w14:val="none"/>
        </w:rPr>
        <w:t>udiciară din cadrul Consiliului Superior al Magistraturii propuneri de îmbunătăţire a aplicaţiei informatice Optimapp.</w:t>
      </w:r>
      <w:r>
        <w:rPr>
          <w:rFonts w:ascii="Calibri" w:eastAsia="Calibri" w:hAnsi="Calibri" w:cs="Calibri"/>
          <w:color w:val="000000"/>
          <w:sz w:val="26"/>
          <w:szCs w:val="26"/>
          <w14:ligatures w14:val="none"/>
        </w:rPr>
        <w:t>”</w:t>
      </w:r>
    </w:p>
    <w:p w14:paraId="2A8A905C" w14:textId="77777777" w:rsidR="006B2FA2" w:rsidRDefault="006B2FA2" w:rsidP="00E352EB">
      <w:pPr>
        <w:spacing w:line="276" w:lineRule="auto"/>
        <w:jc w:val="both"/>
        <w:rPr>
          <w:rFonts w:ascii="Calibri" w:eastAsia="Calibri" w:hAnsi="Calibri" w:cs="Calibri"/>
          <w:color w:val="000000"/>
          <w:sz w:val="26"/>
          <w:szCs w:val="26"/>
          <w14:ligatures w14:val="none"/>
        </w:rPr>
      </w:pPr>
    </w:p>
    <w:p w14:paraId="0A8A0918" w14:textId="5636A175" w:rsidR="006B2FA2" w:rsidRDefault="006B2FA2" w:rsidP="00E352EB">
      <w:pPr>
        <w:spacing w:line="276" w:lineRule="auto"/>
        <w:ind w:firstLine="708"/>
        <w:jc w:val="both"/>
        <w:rPr>
          <w:rFonts w:ascii="Calibri" w:eastAsia="Calibri" w:hAnsi="Calibri" w:cs="Calibri"/>
          <w:b/>
          <w:bCs/>
          <w:color w:val="000000"/>
          <w:sz w:val="26"/>
          <w:szCs w:val="26"/>
          <w14:ligatures w14:val="none"/>
        </w:rPr>
      </w:pPr>
      <w:r w:rsidRPr="00FD194B">
        <w:rPr>
          <w:rFonts w:ascii="Calibri" w:eastAsia="Calibri" w:hAnsi="Calibri" w:cs="Calibri"/>
          <w:b/>
          <w:bCs/>
          <w:color w:val="000000"/>
          <w:sz w:val="26"/>
          <w:szCs w:val="26"/>
          <w14:ligatures w14:val="none"/>
        </w:rPr>
        <w:t xml:space="preserve">2. </w:t>
      </w:r>
      <w:r w:rsidR="00FD194B" w:rsidRPr="00FD194B">
        <w:rPr>
          <w:rFonts w:ascii="Calibri" w:eastAsia="Calibri" w:hAnsi="Calibri" w:cs="Calibri"/>
          <w:b/>
          <w:bCs/>
          <w:color w:val="000000"/>
          <w:sz w:val="26"/>
          <w:szCs w:val="26"/>
          <w14:ligatures w14:val="none"/>
        </w:rPr>
        <w:t xml:space="preserve"> După articolul 49 de introduce un nou articol, articolul 49</w:t>
      </w:r>
      <w:r w:rsidR="00FD194B" w:rsidRPr="00FD194B">
        <w:rPr>
          <w:rFonts w:ascii="Calibri" w:eastAsia="Calibri" w:hAnsi="Calibri" w:cs="Calibri"/>
          <w:b/>
          <w:bCs/>
          <w:color w:val="000000"/>
          <w:sz w:val="26"/>
          <w:szCs w:val="26"/>
          <w:vertAlign w:val="superscript"/>
          <w14:ligatures w14:val="none"/>
        </w:rPr>
        <w:t>1</w:t>
      </w:r>
      <w:r w:rsidR="00FD194B" w:rsidRPr="00FD194B">
        <w:rPr>
          <w:rFonts w:ascii="Calibri" w:eastAsia="Calibri" w:hAnsi="Calibri" w:cs="Calibri"/>
          <w:b/>
          <w:bCs/>
          <w:color w:val="000000"/>
          <w:sz w:val="26"/>
          <w:szCs w:val="26"/>
          <w14:ligatures w14:val="none"/>
        </w:rPr>
        <w:t>, cu următorul cuprins:</w:t>
      </w:r>
    </w:p>
    <w:p w14:paraId="7AC58539" w14:textId="185C0A03" w:rsidR="00FD194B" w:rsidRPr="00FD194B" w:rsidRDefault="000C1DD3" w:rsidP="00E352EB">
      <w:pPr>
        <w:spacing w:line="276" w:lineRule="auto"/>
        <w:ind w:firstLine="720"/>
        <w:jc w:val="both"/>
        <w:rPr>
          <w:rFonts w:ascii="Calibri" w:eastAsia="Calibri" w:hAnsi="Calibri" w:cs="Calibri"/>
          <w:color w:val="000000"/>
          <w:sz w:val="26"/>
          <w:szCs w:val="26"/>
          <w14:ligatures w14:val="none"/>
        </w:rPr>
      </w:pPr>
      <w:r>
        <w:rPr>
          <w:rFonts w:ascii="Calibri" w:eastAsia="Calibri" w:hAnsi="Calibri" w:cs="Calibri"/>
          <w:b/>
          <w:bCs/>
          <w:color w:val="000000"/>
          <w:sz w:val="26"/>
          <w:szCs w:val="26"/>
          <w14:ligatures w14:val="none"/>
        </w:rPr>
        <w:t>„</w:t>
      </w:r>
      <w:r w:rsidR="00FD194B" w:rsidRPr="00FD194B">
        <w:rPr>
          <w:rFonts w:ascii="Calibri" w:eastAsia="Calibri" w:hAnsi="Calibri" w:cs="Calibri"/>
          <w:b/>
          <w:bCs/>
          <w:color w:val="000000"/>
          <w:sz w:val="26"/>
          <w:szCs w:val="26"/>
          <w14:ligatures w14:val="none"/>
        </w:rPr>
        <w:t>Art. 49</w:t>
      </w:r>
      <w:r w:rsidR="00FD194B" w:rsidRPr="00FD194B">
        <w:rPr>
          <w:rFonts w:ascii="Calibri" w:eastAsia="Calibri" w:hAnsi="Calibri" w:cs="Calibri"/>
          <w:b/>
          <w:bCs/>
          <w:color w:val="000000"/>
          <w:sz w:val="26"/>
          <w:szCs w:val="26"/>
          <w:vertAlign w:val="superscript"/>
          <w14:ligatures w14:val="none"/>
        </w:rPr>
        <w:t>1</w:t>
      </w:r>
      <w:r w:rsidR="00FD194B" w:rsidRPr="00FD194B">
        <w:rPr>
          <w:rFonts w:ascii="Calibri" w:eastAsia="Calibri" w:hAnsi="Calibri" w:cs="Calibri"/>
          <w:b/>
          <w:bCs/>
          <w:color w:val="000000"/>
          <w:sz w:val="26"/>
          <w:szCs w:val="26"/>
          <w14:ligatures w14:val="none"/>
        </w:rPr>
        <w:t xml:space="preserve"> </w:t>
      </w:r>
      <w:r w:rsidR="00FD194B">
        <w:rPr>
          <w:rFonts w:ascii="Calibri" w:eastAsia="Calibri" w:hAnsi="Calibri" w:cs="Calibri"/>
          <w:b/>
          <w:bCs/>
          <w:color w:val="000000"/>
          <w:sz w:val="26"/>
          <w:szCs w:val="26"/>
          <w14:ligatures w14:val="none"/>
        </w:rPr>
        <w:t>–</w:t>
      </w:r>
      <w:r w:rsidR="00FD194B">
        <w:rPr>
          <w:rFonts w:ascii="Calibri" w:eastAsia="Calibri" w:hAnsi="Calibri" w:cs="Calibri"/>
          <w:color w:val="000000"/>
          <w:sz w:val="26"/>
          <w:szCs w:val="26"/>
          <w14:ligatures w14:val="none"/>
        </w:rPr>
        <w:t xml:space="preserve"> (</w:t>
      </w:r>
      <w:r w:rsidR="00FD194B" w:rsidRPr="00FD194B">
        <w:rPr>
          <w:rFonts w:ascii="Calibri" w:eastAsia="Calibri" w:hAnsi="Calibri" w:cs="Calibri"/>
          <w:color w:val="000000"/>
          <w:sz w:val="26"/>
          <w:szCs w:val="26"/>
          <w14:ligatures w14:val="none"/>
        </w:rPr>
        <w:t>1</w:t>
      </w:r>
      <w:r w:rsidR="00FD194B">
        <w:rPr>
          <w:rFonts w:ascii="Calibri" w:eastAsia="Calibri" w:hAnsi="Calibri" w:cs="Calibri"/>
          <w:color w:val="000000"/>
          <w:sz w:val="26"/>
          <w:szCs w:val="26"/>
          <w14:ligatures w14:val="none"/>
        </w:rPr>
        <w:t>)</w:t>
      </w:r>
      <w:r w:rsidR="00FD194B" w:rsidRPr="00FD194B">
        <w:rPr>
          <w:rFonts w:ascii="Calibri" w:eastAsia="Calibri" w:hAnsi="Calibri" w:cs="Calibri"/>
          <w:color w:val="000000"/>
          <w:sz w:val="26"/>
          <w:szCs w:val="26"/>
          <w14:ligatures w14:val="none"/>
        </w:rPr>
        <w:t xml:space="preserve"> În îndeplinirea atribuţiilor prevăzute la art</w:t>
      </w:r>
      <w:r w:rsidR="00FD194B">
        <w:rPr>
          <w:rFonts w:ascii="Calibri" w:eastAsia="Calibri" w:hAnsi="Calibri" w:cs="Calibri"/>
          <w:color w:val="000000"/>
          <w:sz w:val="26"/>
          <w:szCs w:val="26"/>
          <w14:ligatures w14:val="none"/>
        </w:rPr>
        <w:t>.</w:t>
      </w:r>
      <w:r w:rsidR="00FD194B" w:rsidRPr="00FD194B">
        <w:rPr>
          <w:rFonts w:ascii="Calibri" w:eastAsia="Calibri" w:hAnsi="Calibri" w:cs="Calibri"/>
          <w:color w:val="000000"/>
          <w:sz w:val="26"/>
          <w:szCs w:val="26"/>
          <w14:ligatures w14:val="none"/>
        </w:rPr>
        <w:t xml:space="preserve"> 47 – 49, prim-grefierii</w:t>
      </w:r>
      <w:r w:rsidR="00FD194B">
        <w:rPr>
          <w:rFonts w:ascii="Calibri" w:eastAsia="Calibri" w:hAnsi="Calibri" w:cs="Calibri"/>
          <w:color w:val="000000"/>
          <w:sz w:val="26"/>
          <w:szCs w:val="26"/>
          <w14:ligatures w14:val="none"/>
        </w:rPr>
        <w:t xml:space="preserve">, </w:t>
      </w:r>
      <w:r w:rsidR="00FD194B" w:rsidRPr="00FD194B">
        <w:rPr>
          <w:rFonts w:ascii="Calibri" w:eastAsia="Calibri" w:hAnsi="Calibri" w:cs="Calibri"/>
          <w:color w:val="000000"/>
          <w:sz w:val="26"/>
          <w:szCs w:val="26"/>
          <w14:ligatures w14:val="none"/>
        </w:rPr>
        <w:t>grefierii</w:t>
      </w:r>
      <w:r w:rsidR="00FD194B">
        <w:rPr>
          <w:rFonts w:ascii="Calibri" w:eastAsia="Calibri" w:hAnsi="Calibri" w:cs="Calibri"/>
          <w:color w:val="000000"/>
          <w:sz w:val="26"/>
          <w:szCs w:val="26"/>
          <w14:ligatures w14:val="none"/>
        </w:rPr>
        <w:t>-</w:t>
      </w:r>
      <w:r w:rsidR="00FD194B" w:rsidRPr="00FD194B">
        <w:rPr>
          <w:rFonts w:ascii="Calibri" w:eastAsia="Calibri" w:hAnsi="Calibri" w:cs="Calibri"/>
          <w:color w:val="000000"/>
          <w:sz w:val="26"/>
          <w:szCs w:val="26"/>
          <w14:ligatures w14:val="none"/>
        </w:rPr>
        <w:t>şefi</w:t>
      </w:r>
      <w:r w:rsidR="00FD194B">
        <w:rPr>
          <w:rFonts w:ascii="Calibri" w:eastAsia="Calibri" w:hAnsi="Calibri" w:cs="Calibri"/>
          <w:color w:val="000000"/>
          <w:sz w:val="26"/>
          <w:szCs w:val="26"/>
          <w14:ligatures w14:val="none"/>
        </w:rPr>
        <w:t xml:space="preserve"> și grefierii șefi secție</w:t>
      </w:r>
      <w:r w:rsidR="00FD194B" w:rsidRPr="00FD194B">
        <w:rPr>
          <w:rFonts w:ascii="Calibri" w:eastAsia="Calibri" w:hAnsi="Calibri" w:cs="Calibri"/>
          <w:color w:val="000000"/>
          <w:sz w:val="26"/>
          <w:szCs w:val="26"/>
          <w14:ligatures w14:val="none"/>
        </w:rPr>
        <w:t xml:space="preserve"> utilizează instrumentele manageriale digitale puse la dispoziţie de Consiliul Superior al Magistraturii</w:t>
      </w:r>
      <w:r w:rsidR="00785BC1">
        <w:rPr>
          <w:rFonts w:ascii="Calibri" w:eastAsia="Calibri" w:hAnsi="Calibri" w:cs="Calibri"/>
          <w:color w:val="000000"/>
          <w:sz w:val="26"/>
          <w:szCs w:val="26"/>
          <w14:ligatures w14:val="none"/>
        </w:rPr>
        <w:t xml:space="preserve"> prin</w:t>
      </w:r>
      <w:r w:rsidR="00FD194B" w:rsidRPr="00FD194B">
        <w:rPr>
          <w:rFonts w:ascii="Calibri" w:eastAsia="Calibri" w:hAnsi="Calibri" w:cs="Calibri"/>
          <w:color w:val="000000"/>
          <w:sz w:val="26"/>
          <w:szCs w:val="26"/>
          <w14:ligatures w14:val="none"/>
        </w:rPr>
        <w:t xml:space="preserve"> aplicaţia informatică Optimapp, cu sprijinul specialiştilor IT din cadrul instanţelor judecătoreşti şi cu suportul tehnic de specialitate al Serviciului </w:t>
      </w:r>
      <w:r w:rsidR="003B1D08">
        <w:rPr>
          <w:rFonts w:ascii="Calibri" w:eastAsia="Calibri" w:hAnsi="Calibri" w:cs="Calibri"/>
          <w:color w:val="000000"/>
          <w:sz w:val="26"/>
          <w:szCs w:val="26"/>
          <w14:ligatures w14:val="none"/>
        </w:rPr>
        <w:t>i</w:t>
      </w:r>
      <w:r w:rsidR="00FD194B" w:rsidRPr="00FD194B">
        <w:rPr>
          <w:rFonts w:ascii="Calibri" w:eastAsia="Calibri" w:hAnsi="Calibri" w:cs="Calibri"/>
          <w:color w:val="000000"/>
          <w:sz w:val="26"/>
          <w:szCs w:val="26"/>
          <w14:ligatures w14:val="none"/>
        </w:rPr>
        <w:t xml:space="preserve">nformatică şi </w:t>
      </w:r>
      <w:r w:rsidR="003B1D08">
        <w:rPr>
          <w:rFonts w:ascii="Calibri" w:eastAsia="Calibri" w:hAnsi="Calibri" w:cs="Calibri"/>
          <w:color w:val="000000"/>
          <w:sz w:val="26"/>
          <w:szCs w:val="26"/>
          <w14:ligatures w14:val="none"/>
        </w:rPr>
        <w:t>s</w:t>
      </w:r>
      <w:r w:rsidR="00FD194B" w:rsidRPr="00FD194B">
        <w:rPr>
          <w:rFonts w:ascii="Calibri" w:eastAsia="Calibri" w:hAnsi="Calibri" w:cs="Calibri"/>
          <w:color w:val="000000"/>
          <w:sz w:val="26"/>
          <w:szCs w:val="26"/>
          <w14:ligatures w14:val="none"/>
        </w:rPr>
        <w:t xml:space="preserve">tatistică </w:t>
      </w:r>
      <w:r w:rsidR="003B1D08">
        <w:rPr>
          <w:rFonts w:ascii="Calibri" w:eastAsia="Calibri" w:hAnsi="Calibri" w:cs="Calibri"/>
          <w:color w:val="000000"/>
          <w:sz w:val="26"/>
          <w:szCs w:val="26"/>
          <w14:ligatures w14:val="none"/>
        </w:rPr>
        <w:t>j</w:t>
      </w:r>
      <w:r w:rsidR="00FD194B" w:rsidRPr="00FD194B">
        <w:rPr>
          <w:rFonts w:ascii="Calibri" w:eastAsia="Calibri" w:hAnsi="Calibri" w:cs="Calibri"/>
          <w:color w:val="000000"/>
          <w:sz w:val="26"/>
          <w:szCs w:val="26"/>
          <w14:ligatures w14:val="none"/>
        </w:rPr>
        <w:t>udiciară din cadrul Consiliului Superior al Magistraturii.</w:t>
      </w:r>
    </w:p>
    <w:p w14:paraId="58DCD331" w14:textId="77777777" w:rsidR="000C1DD3" w:rsidRDefault="00FD194B" w:rsidP="00E352EB">
      <w:pPr>
        <w:tabs>
          <w:tab w:val="left" w:pos="720"/>
        </w:tabs>
        <w:spacing w:line="276" w:lineRule="auto"/>
        <w:jc w:val="both"/>
        <w:rPr>
          <w:rFonts w:ascii="Calibri" w:eastAsia="Calibri" w:hAnsi="Calibri" w:cs="Calibri"/>
          <w:color w:val="000000"/>
          <w:sz w:val="26"/>
          <w:szCs w:val="26"/>
          <w14:ligatures w14:val="none"/>
        </w:rPr>
      </w:pPr>
      <w:r w:rsidRPr="00FD194B">
        <w:rPr>
          <w:rFonts w:ascii="Calibri" w:eastAsia="Calibri" w:hAnsi="Calibri" w:cs="Calibri"/>
          <w:color w:val="000000"/>
          <w:sz w:val="26"/>
          <w:szCs w:val="26"/>
          <w14:ligatures w14:val="none"/>
        </w:rPr>
        <w:tab/>
      </w:r>
      <w:r w:rsidR="000C1DD3">
        <w:rPr>
          <w:rFonts w:ascii="Calibri" w:eastAsia="Calibri" w:hAnsi="Calibri" w:cs="Calibri"/>
          <w:color w:val="000000"/>
          <w:sz w:val="26"/>
          <w:szCs w:val="26"/>
          <w14:ligatures w14:val="none"/>
        </w:rPr>
        <w:t>(</w:t>
      </w:r>
      <w:r w:rsidRPr="00FD194B">
        <w:rPr>
          <w:rFonts w:ascii="Calibri" w:eastAsia="Calibri" w:hAnsi="Calibri" w:cs="Calibri"/>
          <w:color w:val="000000"/>
          <w:sz w:val="26"/>
          <w:szCs w:val="26"/>
          <w14:ligatures w14:val="none"/>
        </w:rPr>
        <w:t>2</w:t>
      </w:r>
      <w:r w:rsidR="000C1DD3">
        <w:rPr>
          <w:rFonts w:ascii="Calibri" w:eastAsia="Calibri" w:hAnsi="Calibri" w:cs="Calibri"/>
          <w:color w:val="000000"/>
          <w:sz w:val="26"/>
          <w:szCs w:val="26"/>
          <w14:ligatures w14:val="none"/>
        </w:rPr>
        <w:t>)</w:t>
      </w:r>
      <w:r w:rsidRPr="00FD194B">
        <w:rPr>
          <w:rFonts w:ascii="Calibri" w:eastAsia="Calibri" w:hAnsi="Calibri" w:cs="Calibri"/>
          <w:color w:val="000000"/>
          <w:sz w:val="26"/>
          <w:szCs w:val="26"/>
          <w14:ligatures w14:val="none"/>
        </w:rPr>
        <w:t xml:space="preserve"> Ori de câte ori consideră necesar, prim-grefierii</w:t>
      </w:r>
      <w:r w:rsidR="000C1DD3">
        <w:rPr>
          <w:rFonts w:ascii="Calibri" w:eastAsia="Calibri" w:hAnsi="Calibri" w:cs="Calibri"/>
          <w:color w:val="000000"/>
          <w:sz w:val="26"/>
          <w:szCs w:val="26"/>
          <w14:ligatures w14:val="none"/>
        </w:rPr>
        <w:t xml:space="preserve">, </w:t>
      </w:r>
      <w:r w:rsidRPr="00FD194B">
        <w:rPr>
          <w:rFonts w:ascii="Calibri" w:eastAsia="Calibri" w:hAnsi="Calibri" w:cs="Calibri"/>
          <w:color w:val="000000"/>
          <w:sz w:val="26"/>
          <w:szCs w:val="26"/>
          <w14:ligatures w14:val="none"/>
        </w:rPr>
        <w:t>grefierii</w:t>
      </w:r>
      <w:r w:rsidR="000C1DD3">
        <w:rPr>
          <w:rFonts w:ascii="Calibri" w:eastAsia="Calibri" w:hAnsi="Calibri" w:cs="Calibri"/>
          <w:color w:val="000000"/>
          <w:sz w:val="26"/>
          <w:szCs w:val="26"/>
          <w14:ligatures w14:val="none"/>
        </w:rPr>
        <w:t>-</w:t>
      </w:r>
      <w:r w:rsidRPr="00FD194B">
        <w:rPr>
          <w:rFonts w:ascii="Calibri" w:eastAsia="Calibri" w:hAnsi="Calibri" w:cs="Calibri"/>
          <w:color w:val="000000"/>
          <w:sz w:val="26"/>
          <w:szCs w:val="26"/>
          <w14:ligatures w14:val="none"/>
        </w:rPr>
        <w:t>şefi</w:t>
      </w:r>
      <w:r w:rsidR="000C1DD3">
        <w:rPr>
          <w:rFonts w:ascii="Calibri" w:eastAsia="Calibri" w:hAnsi="Calibri" w:cs="Calibri"/>
          <w:color w:val="000000"/>
          <w:sz w:val="26"/>
          <w:szCs w:val="26"/>
          <w14:ligatures w14:val="none"/>
        </w:rPr>
        <w:t xml:space="preserve"> și grefierii șefi secție</w:t>
      </w:r>
      <w:r w:rsidRPr="00FD194B">
        <w:rPr>
          <w:rFonts w:ascii="Calibri" w:eastAsia="Calibri" w:hAnsi="Calibri" w:cs="Calibri"/>
          <w:color w:val="000000"/>
          <w:sz w:val="26"/>
          <w:szCs w:val="26"/>
          <w14:ligatures w14:val="none"/>
        </w:rPr>
        <w:t xml:space="preserve"> transmit preşedintelui instanţ</w:t>
      </w:r>
      <w:r w:rsidR="000C1DD3">
        <w:rPr>
          <w:rFonts w:ascii="Calibri" w:eastAsia="Calibri" w:hAnsi="Calibri" w:cs="Calibri"/>
          <w:color w:val="000000"/>
          <w:sz w:val="26"/>
          <w:szCs w:val="26"/>
          <w14:ligatures w14:val="none"/>
        </w:rPr>
        <w:t>ei</w:t>
      </w:r>
      <w:r w:rsidRPr="00FD194B">
        <w:rPr>
          <w:rFonts w:ascii="Calibri" w:eastAsia="Calibri" w:hAnsi="Calibri" w:cs="Calibri"/>
          <w:color w:val="000000"/>
          <w:sz w:val="26"/>
          <w:szCs w:val="26"/>
          <w14:ligatures w14:val="none"/>
        </w:rPr>
        <w:t xml:space="preserve"> propuneri de îmbunătăţire a aplicaţiei informatice Optimapp.</w:t>
      </w:r>
      <w:r w:rsidR="000C1DD3">
        <w:rPr>
          <w:rFonts w:ascii="Calibri" w:eastAsia="Calibri" w:hAnsi="Calibri" w:cs="Calibri"/>
          <w:color w:val="000000"/>
          <w:sz w:val="26"/>
          <w:szCs w:val="26"/>
          <w14:ligatures w14:val="none"/>
        </w:rPr>
        <w:t>”</w:t>
      </w:r>
    </w:p>
    <w:p w14:paraId="2D4E21B4" w14:textId="77777777" w:rsidR="000C1DD3" w:rsidRDefault="000C1DD3" w:rsidP="00E352EB">
      <w:pPr>
        <w:tabs>
          <w:tab w:val="left" w:pos="720"/>
        </w:tabs>
        <w:spacing w:line="276" w:lineRule="auto"/>
        <w:jc w:val="both"/>
        <w:rPr>
          <w:rFonts w:ascii="Calibri" w:eastAsia="Calibri" w:hAnsi="Calibri" w:cs="Calibri"/>
          <w:color w:val="000000"/>
          <w:sz w:val="26"/>
          <w:szCs w:val="26"/>
          <w14:ligatures w14:val="none"/>
        </w:rPr>
      </w:pPr>
    </w:p>
    <w:p w14:paraId="0694CBCE" w14:textId="6BE1466B" w:rsidR="00FD194B" w:rsidRDefault="000C1DD3" w:rsidP="00E352EB">
      <w:pPr>
        <w:tabs>
          <w:tab w:val="left" w:pos="720"/>
        </w:tabs>
        <w:spacing w:line="276" w:lineRule="auto"/>
        <w:jc w:val="both"/>
        <w:rPr>
          <w:rFonts w:ascii="Calibri" w:eastAsia="Calibri" w:hAnsi="Calibri" w:cs="Calibri"/>
          <w:b/>
          <w:bCs/>
          <w:color w:val="000000"/>
          <w:sz w:val="26"/>
          <w:szCs w:val="26"/>
          <w14:ligatures w14:val="none"/>
        </w:rPr>
      </w:pPr>
      <w:r>
        <w:rPr>
          <w:rFonts w:ascii="Calibri" w:eastAsia="Calibri" w:hAnsi="Calibri" w:cs="Calibri"/>
          <w:color w:val="000000"/>
          <w:sz w:val="26"/>
          <w:szCs w:val="26"/>
          <w14:ligatures w14:val="none"/>
        </w:rPr>
        <w:tab/>
      </w:r>
      <w:r w:rsidRPr="000C1DD3">
        <w:rPr>
          <w:rFonts w:ascii="Calibri" w:eastAsia="Calibri" w:hAnsi="Calibri" w:cs="Calibri"/>
          <w:b/>
          <w:bCs/>
          <w:color w:val="000000"/>
          <w:sz w:val="26"/>
          <w:szCs w:val="26"/>
          <w14:ligatures w14:val="none"/>
        </w:rPr>
        <w:t xml:space="preserve">3. </w:t>
      </w:r>
      <w:r w:rsidR="00FD194B" w:rsidRPr="00FD194B">
        <w:rPr>
          <w:rFonts w:ascii="Calibri" w:eastAsia="Calibri" w:hAnsi="Calibri" w:cs="Calibri"/>
          <w:b/>
          <w:bCs/>
          <w:color w:val="000000"/>
          <w:sz w:val="26"/>
          <w:szCs w:val="26"/>
          <w14:ligatures w14:val="none"/>
        </w:rPr>
        <w:t xml:space="preserve"> </w:t>
      </w:r>
      <w:r>
        <w:rPr>
          <w:rFonts w:ascii="Calibri" w:eastAsia="Calibri" w:hAnsi="Calibri" w:cs="Calibri"/>
          <w:b/>
          <w:bCs/>
          <w:color w:val="000000"/>
          <w:sz w:val="26"/>
          <w:szCs w:val="26"/>
          <w14:ligatures w14:val="none"/>
        </w:rPr>
        <w:t>După articolul 79 se introduce un nou articol, articolul 79</w:t>
      </w:r>
      <w:r>
        <w:rPr>
          <w:rFonts w:ascii="Calibri" w:eastAsia="Calibri" w:hAnsi="Calibri" w:cs="Calibri"/>
          <w:b/>
          <w:bCs/>
          <w:color w:val="000000"/>
          <w:sz w:val="26"/>
          <w:szCs w:val="26"/>
          <w:vertAlign w:val="superscript"/>
          <w14:ligatures w14:val="none"/>
        </w:rPr>
        <w:t>1</w:t>
      </w:r>
      <w:r>
        <w:rPr>
          <w:rFonts w:ascii="Calibri" w:eastAsia="Calibri" w:hAnsi="Calibri" w:cs="Calibri"/>
          <w:b/>
          <w:bCs/>
          <w:color w:val="000000"/>
          <w:sz w:val="26"/>
          <w:szCs w:val="26"/>
          <w14:ligatures w14:val="none"/>
        </w:rPr>
        <w:t>, cu următorul cuprins:</w:t>
      </w:r>
    </w:p>
    <w:p w14:paraId="3EBA35E4" w14:textId="118F2254" w:rsidR="000C1DD3" w:rsidRPr="00FC6B27" w:rsidRDefault="000C1DD3" w:rsidP="00E352EB">
      <w:pPr>
        <w:tabs>
          <w:tab w:val="left" w:pos="720"/>
        </w:tabs>
        <w:spacing w:line="276" w:lineRule="auto"/>
        <w:jc w:val="both"/>
        <w:rPr>
          <w:rFonts w:ascii="Calibri" w:eastAsia="Calibri" w:hAnsi="Calibri" w:cs="Calibri"/>
          <w:b/>
          <w:color w:val="000000"/>
          <w:sz w:val="26"/>
          <w:szCs w:val="26"/>
          <w14:ligatures w14:val="none"/>
        </w:rPr>
      </w:pPr>
      <w:r>
        <w:rPr>
          <w:rFonts w:ascii="Calibri" w:eastAsia="Calibri" w:hAnsi="Calibri" w:cs="Calibri"/>
          <w:b/>
          <w:bCs/>
          <w:color w:val="000000"/>
          <w:sz w:val="26"/>
          <w:szCs w:val="26"/>
          <w14:ligatures w14:val="none"/>
        </w:rPr>
        <w:tab/>
      </w:r>
      <w:r w:rsidR="00B13055">
        <w:rPr>
          <w:rFonts w:ascii="Calibri" w:eastAsia="Calibri" w:hAnsi="Calibri" w:cs="Calibri"/>
          <w:b/>
          <w:bCs/>
          <w:color w:val="000000"/>
          <w:sz w:val="26"/>
          <w:szCs w:val="26"/>
          <w14:ligatures w14:val="none"/>
        </w:rPr>
        <w:t>„</w:t>
      </w:r>
      <w:r>
        <w:rPr>
          <w:rFonts w:ascii="Calibri" w:eastAsia="Calibri" w:hAnsi="Calibri" w:cs="Calibri"/>
          <w:b/>
          <w:bCs/>
          <w:color w:val="000000"/>
          <w:sz w:val="26"/>
          <w:szCs w:val="26"/>
          <w14:ligatures w14:val="none"/>
        </w:rPr>
        <w:t>Art. 79</w:t>
      </w:r>
      <w:r>
        <w:rPr>
          <w:rFonts w:ascii="Calibri" w:eastAsia="Calibri" w:hAnsi="Calibri" w:cs="Calibri"/>
          <w:b/>
          <w:bCs/>
          <w:color w:val="000000"/>
          <w:sz w:val="26"/>
          <w:szCs w:val="26"/>
          <w:vertAlign w:val="superscript"/>
          <w14:ligatures w14:val="none"/>
        </w:rPr>
        <w:t>1</w:t>
      </w:r>
      <w:r>
        <w:rPr>
          <w:rFonts w:ascii="Calibri" w:eastAsia="Calibri" w:hAnsi="Calibri" w:cs="Calibri"/>
          <w:b/>
          <w:bCs/>
          <w:color w:val="000000"/>
          <w:sz w:val="26"/>
          <w:szCs w:val="26"/>
          <w14:ligatures w14:val="none"/>
        </w:rPr>
        <w:t xml:space="preserve"> – </w:t>
      </w:r>
      <w:r>
        <w:rPr>
          <w:rFonts w:ascii="Calibri" w:eastAsia="Calibri" w:hAnsi="Calibri" w:cs="Calibri"/>
          <w:color w:val="000000"/>
          <w:sz w:val="26"/>
          <w:szCs w:val="26"/>
          <w14:ligatures w14:val="none"/>
        </w:rPr>
        <w:t xml:space="preserve">(1) </w:t>
      </w:r>
      <w:r w:rsidRPr="00FC6B27">
        <w:rPr>
          <w:rFonts w:ascii="Calibri" w:eastAsia="Calibri" w:hAnsi="Calibri" w:cs="Calibri"/>
          <w:color w:val="000000"/>
          <w:sz w:val="26"/>
          <w:szCs w:val="26"/>
          <w14:ligatures w14:val="none"/>
        </w:rPr>
        <w:t>Personalul din cadrul compartiment</w:t>
      </w:r>
      <w:r>
        <w:rPr>
          <w:rFonts w:ascii="Calibri" w:eastAsia="Calibri" w:hAnsi="Calibri" w:cs="Calibri"/>
          <w:color w:val="000000"/>
          <w:sz w:val="26"/>
          <w:szCs w:val="26"/>
          <w14:ligatures w14:val="none"/>
        </w:rPr>
        <w:t>ului</w:t>
      </w:r>
      <w:r w:rsidRPr="00FC6B27">
        <w:rPr>
          <w:rFonts w:ascii="Calibri" w:eastAsia="Calibri" w:hAnsi="Calibri" w:cs="Calibri"/>
          <w:color w:val="000000"/>
          <w:sz w:val="26"/>
          <w:szCs w:val="26"/>
          <w14:ligatures w14:val="none"/>
        </w:rPr>
        <w:t xml:space="preserve"> economico-financiar și administrativ şi </w:t>
      </w:r>
      <w:r>
        <w:rPr>
          <w:rFonts w:ascii="Calibri" w:eastAsia="Calibri" w:hAnsi="Calibri" w:cs="Calibri"/>
          <w:color w:val="000000"/>
          <w:sz w:val="26"/>
          <w:szCs w:val="26"/>
          <w14:ligatures w14:val="none"/>
        </w:rPr>
        <w:t xml:space="preserve">al </w:t>
      </w:r>
      <w:r w:rsidR="00785BC1">
        <w:rPr>
          <w:rFonts w:ascii="Calibri" w:eastAsia="Calibri" w:hAnsi="Calibri" w:cs="Calibri"/>
          <w:color w:val="000000"/>
          <w:sz w:val="26"/>
          <w:szCs w:val="26"/>
          <w14:ligatures w14:val="none"/>
        </w:rPr>
        <w:t>b</w:t>
      </w:r>
      <w:r w:rsidRPr="00FC6B27">
        <w:rPr>
          <w:rFonts w:ascii="Calibri" w:eastAsia="Calibri" w:hAnsi="Calibri" w:cs="Calibri"/>
          <w:color w:val="000000"/>
          <w:sz w:val="26"/>
          <w:szCs w:val="26"/>
          <w14:ligatures w14:val="none"/>
        </w:rPr>
        <w:t>iroul</w:t>
      </w:r>
      <w:r>
        <w:rPr>
          <w:rFonts w:ascii="Calibri" w:eastAsia="Calibri" w:hAnsi="Calibri" w:cs="Calibri"/>
          <w:color w:val="000000"/>
          <w:sz w:val="26"/>
          <w:szCs w:val="26"/>
          <w14:ligatures w14:val="none"/>
        </w:rPr>
        <w:t>ui</w:t>
      </w:r>
      <w:r w:rsidRPr="00FC6B27">
        <w:rPr>
          <w:rFonts w:ascii="Calibri" w:eastAsia="Calibri" w:hAnsi="Calibri" w:cs="Calibri"/>
          <w:color w:val="000000"/>
          <w:sz w:val="26"/>
          <w:szCs w:val="26"/>
          <w14:ligatures w14:val="none"/>
        </w:rPr>
        <w:t xml:space="preserve"> de informare și relații publice utilizează, în exercitarea atribuţiilor de serviciu, funcţionalităţile specifice existente în aplicaţia informatică Optimapp, cu sprijinul specialiştilor IT din cadrul instanţelor judecătoreşti şi cu suportul tehnic de specialitate al Serviciului </w:t>
      </w:r>
      <w:r w:rsidR="003B1D08">
        <w:rPr>
          <w:rFonts w:ascii="Calibri" w:eastAsia="Calibri" w:hAnsi="Calibri" w:cs="Calibri"/>
          <w:color w:val="000000"/>
          <w:sz w:val="26"/>
          <w:szCs w:val="26"/>
          <w14:ligatures w14:val="none"/>
        </w:rPr>
        <w:t>i</w:t>
      </w:r>
      <w:r w:rsidRPr="00FC6B27">
        <w:rPr>
          <w:rFonts w:ascii="Calibri" w:eastAsia="Calibri" w:hAnsi="Calibri" w:cs="Calibri"/>
          <w:color w:val="000000"/>
          <w:sz w:val="26"/>
          <w:szCs w:val="26"/>
          <w14:ligatures w14:val="none"/>
        </w:rPr>
        <w:t xml:space="preserve">nformatică şi </w:t>
      </w:r>
      <w:r w:rsidR="003B1D08">
        <w:rPr>
          <w:rFonts w:ascii="Calibri" w:eastAsia="Calibri" w:hAnsi="Calibri" w:cs="Calibri"/>
          <w:color w:val="000000"/>
          <w:sz w:val="26"/>
          <w:szCs w:val="26"/>
          <w14:ligatures w14:val="none"/>
        </w:rPr>
        <w:t>s</w:t>
      </w:r>
      <w:r w:rsidRPr="00FC6B27">
        <w:rPr>
          <w:rFonts w:ascii="Calibri" w:eastAsia="Calibri" w:hAnsi="Calibri" w:cs="Calibri"/>
          <w:color w:val="000000"/>
          <w:sz w:val="26"/>
          <w:szCs w:val="26"/>
          <w14:ligatures w14:val="none"/>
        </w:rPr>
        <w:t xml:space="preserve">tatistică </w:t>
      </w:r>
      <w:r w:rsidR="003B1D08">
        <w:rPr>
          <w:rFonts w:ascii="Calibri" w:eastAsia="Calibri" w:hAnsi="Calibri" w:cs="Calibri"/>
          <w:color w:val="000000"/>
          <w:sz w:val="26"/>
          <w:szCs w:val="26"/>
          <w14:ligatures w14:val="none"/>
        </w:rPr>
        <w:t>j</w:t>
      </w:r>
      <w:r w:rsidRPr="00FC6B27">
        <w:rPr>
          <w:rFonts w:ascii="Calibri" w:eastAsia="Calibri" w:hAnsi="Calibri" w:cs="Calibri"/>
          <w:color w:val="000000"/>
          <w:sz w:val="26"/>
          <w:szCs w:val="26"/>
          <w14:ligatures w14:val="none"/>
        </w:rPr>
        <w:t>udiciară din cadrul Consiliului Superior al Magistraturii.</w:t>
      </w:r>
    </w:p>
    <w:p w14:paraId="08B24A64" w14:textId="686376CF" w:rsidR="000C1DD3" w:rsidRDefault="000C1DD3" w:rsidP="00E352EB">
      <w:pPr>
        <w:spacing w:line="276" w:lineRule="auto"/>
        <w:jc w:val="both"/>
        <w:rPr>
          <w:rFonts w:ascii="Calibri" w:eastAsia="Calibri" w:hAnsi="Calibri" w:cs="Calibri"/>
          <w:color w:val="000000"/>
          <w:sz w:val="26"/>
          <w:szCs w:val="26"/>
          <w14:ligatures w14:val="none"/>
        </w:rPr>
      </w:pPr>
      <w:r w:rsidRPr="000C1DD3">
        <w:rPr>
          <w:rFonts w:ascii="Calibri" w:eastAsia="Calibri" w:hAnsi="Calibri" w:cs="Calibri"/>
          <w:color w:val="000000"/>
          <w:sz w:val="26"/>
          <w:szCs w:val="26"/>
          <w14:ligatures w14:val="none"/>
        </w:rPr>
        <w:tab/>
      </w:r>
      <w:r w:rsidR="00B13055">
        <w:rPr>
          <w:rFonts w:ascii="Calibri" w:eastAsia="Calibri" w:hAnsi="Calibri" w:cs="Calibri"/>
          <w:color w:val="000000"/>
          <w:sz w:val="26"/>
          <w:szCs w:val="26"/>
          <w14:ligatures w14:val="none"/>
        </w:rPr>
        <w:t>(</w:t>
      </w:r>
      <w:r w:rsidRPr="000C1DD3">
        <w:rPr>
          <w:rFonts w:ascii="Calibri" w:eastAsia="Calibri" w:hAnsi="Calibri" w:cs="Calibri"/>
          <w:color w:val="000000"/>
          <w:sz w:val="26"/>
          <w:szCs w:val="26"/>
          <w14:ligatures w14:val="none"/>
        </w:rPr>
        <w:t>2</w:t>
      </w:r>
      <w:r w:rsidR="00B13055">
        <w:rPr>
          <w:rFonts w:ascii="Calibri" w:eastAsia="Calibri" w:hAnsi="Calibri" w:cs="Calibri"/>
          <w:color w:val="000000"/>
          <w:sz w:val="26"/>
          <w:szCs w:val="26"/>
          <w14:ligatures w14:val="none"/>
        </w:rPr>
        <w:t xml:space="preserve">) </w:t>
      </w:r>
      <w:r w:rsidRPr="000C1DD3">
        <w:rPr>
          <w:rFonts w:ascii="Calibri" w:eastAsia="Calibri" w:hAnsi="Calibri" w:cs="Calibri"/>
          <w:color w:val="000000"/>
          <w:sz w:val="26"/>
          <w:szCs w:val="26"/>
          <w14:ligatures w14:val="none"/>
        </w:rPr>
        <w:t xml:space="preserve">Ori de câte ori consideră necesar, </w:t>
      </w:r>
      <w:r w:rsidR="00B13055">
        <w:rPr>
          <w:rFonts w:ascii="Calibri" w:eastAsia="Calibri" w:hAnsi="Calibri" w:cs="Calibri"/>
          <w:color w:val="000000"/>
          <w:sz w:val="26"/>
          <w:szCs w:val="26"/>
          <w14:ligatures w14:val="none"/>
        </w:rPr>
        <w:t xml:space="preserve">managerul economic și </w:t>
      </w:r>
      <w:r w:rsidRPr="000C1DD3">
        <w:rPr>
          <w:rFonts w:ascii="Calibri" w:eastAsia="Calibri" w:hAnsi="Calibri" w:cs="Calibri"/>
          <w:color w:val="000000"/>
          <w:sz w:val="26"/>
          <w:szCs w:val="26"/>
          <w14:ligatures w14:val="none"/>
        </w:rPr>
        <w:t>conducătorii compartimente</w:t>
      </w:r>
      <w:r w:rsidR="00B13055">
        <w:rPr>
          <w:rFonts w:ascii="Calibri" w:eastAsia="Calibri" w:hAnsi="Calibri" w:cs="Calibri"/>
          <w:color w:val="000000"/>
          <w:sz w:val="26"/>
          <w:szCs w:val="26"/>
          <w14:ligatures w14:val="none"/>
        </w:rPr>
        <w:t>lor din cadrul</w:t>
      </w:r>
      <w:r w:rsidR="00B13055" w:rsidRPr="00B13055">
        <w:t xml:space="preserve"> </w:t>
      </w:r>
      <w:r w:rsidR="00B13055" w:rsidRPr="00B13055">
        <w:rPr>
          <w:rFonts w:ascii="Calibri" w:eastAsia="Calibri" w:hAnsi="Calibri" w:cs="Calibri"/>
          <w:color w:val="000000"/>
          <w:sz w:val="26"/>
          <w:szCs w:val="26"/>
          <w14:ligatures w14:val="none"/>
        </w:rPr>
        <w:t>compartimentului economico-financiar și administrativ</w:t>
      </w:r>
      <w:r w:rsidR="00B13055">
        <w:rPr>
          <w:rFonts w:ascii="Calibri" w:eastAsia="Calibri" w:hAnsi="Calibri" w:cs="Calibri"/>
          <w:color w:val="000000"/>
          <w:sz w:val="26"/>
          <w:szCs w:val="26"/>
          <w14:ligatures w14:val="none"/>
        </w:rPr>
        <w:t>, precum și conducătorul</w:t>
      </w:r>
      <w:r w:rsidR="00B13055" w:rsidRPr="00B13055">
        <w:t xml:space="preserve"> </w:t>
      </w:r>
      <w:r w:rsidR="00785BC1">
        <w:rPr>
          <w:rFonts w:ascii="Calibri" w:eastAsia="Calibri" w:hAnsi="Calibri" w:cs="Calibri"/>
          <w:color w:val="000000"/>
          <w:sz w:val="26"/>
          <w:szCs w:val="26"/>
          <w14:ligatures w14:val="none"/>
        </w:rPr>
        <w:t>b</w:t>
      </w:r>
      <w:r w:rsidR="00B13055" w:rsidRPr="00B13055">
        <w:rPr>
          <w:rFonts w:ascii="Calibri" w:eastAsia="Calibri" w:hAnsi="Calibri" w:cs="Calibri"/>
          <w:color w:val="000000"/>
          <w:sz w:val="26"/>
          <w:szCs w:val="26"/>
          <w14:ligatures w14:val="none"/>
        </w:rPr>
        <w:t>iroului de informare și relații publice</w:t>
      </w:r>
      <w:r w:rsidR="00B13055">
        <w:rPr>
          <w:rFonts w:ascii="Calibri" w:eastAsia="Calibri" w:hAnsi="Calibri" w:cs="Calibri"/>
          <w:color w:val="000000"/>
          <w:sz w:val="26"/>
          <w:szCs w:val="26"/>
          <w14:ligatures w14:val="none"/>
        </w:rPr>
        <w:t xml:space="preserve"> </w:t>
      </w:r>
      <w:r w:rsidRPr="000C1DD3">
        <w:rPr>
          <w:rFonts w:ascii="Calibri" w:eastAsia="Calibri" w:hAnsi="Calibri" w:cs="Calibri"/>
          <w:color w:val="000000"/>
          <w:sz w:val="26"/>
          <w:szCs w:val="26"/>
          <w14:ligatures w14:val="none"/>
        </w:rPr>
        <w:t>transmit preşedintelui instanţ</w:t>
      </w:r>
      <w:r w:rsidR="00B13055">
        <w:rPr>
          <w:rFonts w:ascii="Calibri" w:eastAsia="Calibri" w:hAnsi="Calibri" w:cs="Calibri"/>
          <w:color w:val="000000"/>
          <w:sz w:val="26"/>
          <w:szCs w:val="26"/>
          <w14:ligatures w14:val="none"/>
        </w:rPr>
        <w:t>ei</w:t>
      </w:r>
      <w:r w:rsidRPr="000C1DD3">
        <w:rPr>
          <w:rFonts w:ascii="Calibri" w:eastAsia="Calibri" w:hAnsi="Calibri" w:cs="Calibri"/>
          <w:color w:val="000000"/>
          <w:sz w:val="26"/>
          <w:szCs w:val="26"/>
          <w14:ligatures w14:val="none"/>
        </w:rPr>
        <w:t xml:space="preserve"> propuneri de îmbunătăţire a aplicaţiei informatice Optimapp.</w:t>
      </w:r>
      <w:r w:rsidR="00B13055">
        <w:rPr>
          <w:rFonts w:ascii="Calibri" w:eastAsia="Calibri" w:hAnsi="Calibri" w:cs="Calibri"/>
          <w:color w:val="000000"/>
          <w:sz w:val="26"/>
          <w:szCs w:val="26"/>
          <w14:ligatures w14:val="none"/>
        </w:rPr>
        <w:t>”</w:t>
      </w:r>
      <w:r w:rsidRPr="000C1DD3">
        <w:rPr>
          <w:rFonts w:ascii="Calibri" w:eastAsia="Calibri" w:hAnsi="Calibri" w:cs="Calibri"/>
          <w:color w:val="000000"/>
          <w:sz w:val="26"/>
          <w:szCs w:val="26"/>
          <w14:ligatures w14:val="none"/>
        </w:rPr>
        <w:t xml:space="preserve"> </w:t>
      </w:r>
    </w:p>
    <w:p w14:paraId="4A20267F" w14:textId="77777777" w:rsidR="00A730C1" w:rsidRDefault="00A730C1" w:rsidP="00E352EB">
      <w:pPr>
        <w:spacing w:line="276" w:lineRule="auto"/>
        <w:jc w:val="both"/>
        <w:rPr>
          <w:rFonts w:ascii="Calibri" w:eastAsia="Calibri" w:hAnsi="Calibri" w:cs="Calibri"/>
          <w:color w:val="000000"/>
          <w:sz w:val="26"/>
          <w:szCs w:val="26"/>
          <w14:ligatures w14:val="none"/>
        </w:rPr>
      </w:pPr>
    </w:p>
    <w:p w14:paraId="7C1F687A" w14:textId="4225ADE2" w:rsidR="00A730C1" w:rsidRDefault="00A730C1" w:rsidP="00E352EB">
      <w:pPr>
        <w:spacing w:line="276" w:lineRule="auto"/>
        <w:jc w:val="both"/>
        <w:rPr>
          <w:rFonts w:ascii="Calibri" w:eastAsia="Calibri" w:hAnsi="Calibri" w:cs="Calibri"/>
          <w:b/>
          <w:bCs/>
          <w:color w:val="000000"/>
          <w:sz w:val="26"/>
          <w:szCs w:val="26"/>
          <w14:ligatures w14:val="none"/>
        </w:rPr>
      </w:pPr>
      <w:r>
        <w:rPr>
          <w:rFonts w:ascii="Calibri" w:eastAsia="Calibri" w:hAnsi="Calibri" w:cs="Calibri"/>
          <w:color w:val="000000"/>
          <w:sz w:val="26"/>
          <w:szCs w:val="26"/>
          <w14:ligatures w14:val="none"/>
        </w:rPr>
        <w:tab/>
      </w:r>
      <w:r w:rsidRPr="00A730C1">
        <w:rPr>
          <w:rFonts w:ascii="Calibri" w:eastAsia="Calibri" w:hAnsi="Calibri" w:cs="Calibri"/>
          <w:b/>
          <w:bCs/>
          <w:color w:val="000000"/>
          <w:sz w:val="26"/>
          <w:szCs w:val="26"/>
          <w14:ligatures w14:val="none"/>
        </w:rPr>
        <w:t xml:space="preserve">4. </w:t>
      </w:r>
      <w:r w:rsidR="00EC6CA6">
        <w:rPr>
          <w:rFonts w:ascii="Calibri" w:eastAsia="Calibri" w:hAnsi="Calibri" w:cs="Calibri"/>
          <w:b/>
          <w:bCs/>
          <w:color w:val="000000"/>
          <w:sz w:val="26"/>
          <w:szCs w:val="26"/>
          <w14:ligatures w14:val="none"/>
        </w:rPr>
        <w:t>La a</w:t>
      </w:r>
      <w:r w:rsidRPr="00A730C1">
        <w:rPr>
          <w:rFonts w:ascii="Calibri" w:eastAsia="Calibri" w:hAnsi="Calibri" w:cs="Calibri"/>
          <w:b/>
          <w:bCs/>
          <w:color w:val="000000"/>
          <w:sz w:val="26"/>
          <w:szCs w:val="26"/>
          <w14:ligatures w14:val="none"/>
        </w:rPr>
        <w:t>rticolul 83</w:t>
      </w:r>
      <w:r w:rsidR="00EC6CA6">
        <w:rPr>
          <w:rFonts w:ascii="Calibri" w:eastAsia="Calibri" w:hAnsi="Calibri" w:cs="Calibri"/>
          <w:b/>
          <w:bCs/>
          <w:color w:val="000000"/>
          <w:sz w:val="26"/>
          <w:szCs w:val="26"/>
          <w14:ligatures w14:val="none"/>
        </w:rPr>
        <w:t>, alineatul (1)</w:t>
      </w:r>
      <w:r w:rsidRPr="00A730C1">
        <w:rPr>
          <w:rFonts w:ascii="Calibri" w:eastAsia="Calibri" w:hAnsi="Calibri" w:cs="Calibri"/>
          <w:b/>
          <w:bCs/>
          <w:color w:val="000000"/>
          <w:sz w:val="26"/>
          <w:szCs w:val="26"/>
          <w14:ligatures w14:val="none"/>
        </w:rPr>
        <w:t xml:space="preserve"> se modifică și va avea următorul cuprins:</w:t>
      </w:r>
    </w:p>
    <w:p w14:paraId="7094FD85" w14:textId="213503C4" w:rsidR="00785BC1" w:rsidRDefault="00A730C1" w:rsidP="00EC6CA6">
      <w:pPr>
        <w:spacing w:line="276" w:lineRule="auto"/>
        <w:jc w:val="both"/>
        <w:rPr>
          <w:rFonts w:ascii="Calibri" w:eastAsia="Calibri" w:hAnsi="Calibri" w:cs="Calibri"/>
          <w:color w:val="000000"/>
          <w:sz w:val="26"/>
          <w:szCs w:val="26"/>
          <w14:ligatures w14:val="none"/>
        </w:rPr>
      </w:pPr>
      <w:r>
        <w:rPr>
          <w:rFonts w:ascii="Calibri" w:eastAsia="Calibri" w:hAnsi="Calibri" w:cs="Calibri"/>
          <w:b/>
          <w:bCs/>
          <w:color w:val="000000"/>
          <w:sz w:val="26"/>
          <w:szCs w:val="26"/>
          <w14:ligatures w14:val="none"/>
        </w:rPr>
        <w:tab/>
      </w:r>
      <w:r w:rsidR="00E352EB">
        <w:rPr>
          <w:rFonts w:ascii="Calibri" w:eastAsia="Calibri" w:hAnsi="Calibri" w:cs="Calibri"/>
          <w:b/>
          <w:bCs/>
          <w:color w:val="000000"/>
          <w:sz w:val="26"/>
          <w:szCs w:val="26"/>
          <w14:ligatures w14:val="none"/>
        </w:rPr>
        <w:t>„</w:t>
      </w:r>
      <w:r>
        <w:rPr>
          <w:rFonts w:ascii="Calibri" w:eastAsia="Calibri" w:hAnsi="Calibri" w:cs="Calibri"/>
          <w:b/>
          <w:bCs/>
          <w:color w:val="000000"/>
          <w:sz w:val="26"/>
          <w:szCs w:val="26"/>
          <w14:ligatures w14:val="none"/>
        </w:rPr>
        <w:t xml:space="preserve">Art. 83 – </w:t>
      </w:r>
      <w:r w:rsidRPr="00A730C1">
        <w:rPr>
          <w:rFonts w:ascii="Calibri" w:eastAsia="Calibri" w:hAnsi="Calibri" w:cs="Calibri"/>
          <w:color w:val="000000"/>
          <w:sz w:val="26"/>
          <w:szCs w:val="26"/>
          <w14:ligatures w14:val="none"/>
        </w:rPr>
        <w:t xml:space="preserve">(1) </w:t>
      </w:r>
      <w:r w:rsidR="00E352EB" w:rsidRPr="00E352EB">
        <w:rPr>
          <w:rFonts w:ascii="Calibri" w:eastAsia="Calibri" w:hAnsi="Calibri" w:cs="Calibri"/>
          <w:color w:val="000000"/>
          <w:sz w:val="26"/>
          <w:szCs w:val="26"/>
          <w14:ligatures w14:val="none"/>
        </w:rPr>
        <w:t xml:space="preserve">Înregistrările în registrele și condicile existente la fiecare instanță se țin în sistem informatizat. Acestea se pot păstra și pe suport hârtie, în măsura în care aplicaţiile </w:t>
      </w:r>
      <w:r w:rsidR="00E352EB" w:rsidRPr="00E352EB">
        <w:rPr>
          <w:rFonts w:ascii="Calibri" w:eastAsia="Calibri" w:hAnsi="Calibri" w:cs="Calibri"/>
          <w:color w:val="000000"/>
          <w:sz w:val="26"/>
          <w:szCs w:val="26"/>
          <w14:ligatures w14:val="none"/>
        </w:rPr>
        <w:lastRenderedPageBreak/>
        <w:t>informatice existente (ECRIS, Optimapp etc.) nu asigură toate funcţionalităţile necesare pentru evidenţa completă a activităţilor.</w:t>
      </w:r>
      <w:r w:rsidR="00EC6CA6">
        <w:rPr>
          <w:rFonts w:ascii="Calibri" w:eastAsia="Calibri" w:hAnsi="Calibri" w:cs="Calibri"/>
          <w:color w:val="000000"/>
          <w:sz w:val="26"/>
          <w:szCs w:val="26"/>
          <w14:ligatures w14:val="none"/>
        </w:rPr>
        <w:t xml:space="preserve"> </w:t>
      </w:r>
      <w:r w:rsidR="00E352EB" w:rsidRPr="00E352EB">
        <w:rPr>
          <w:rFonts w:ascii="Calibri" w:eastAsia="Calibri" w:hAnsi="Calibri" w:cs="Calibri"/>
          <w:color w:val="000000"/>
          <w:sz w:val="26"/>
          <w:szCs w:val="26"/>
          <w14:ligatures w14:val="none"/>
        </w:rPr>
        <w:t xml:space="preserve">În măsura în care nu este posibilă, din motive obiective, utilizarea aplicaţiilor informatice pentru derularea activităţilor judiciare şi/sau administrative, se vor utiliza </w:t>
      </w:r>
      <w:r w:rsidR="00E352EB">
        <w:rPr>
          <w:rFonts w:ascii="Calibri" w:eastAsia="Calibri" w:hAnsi="Calibri" w:cs="Calibri"/>
          <w:color w:val="000000"/>
          <w:sz w:val="26"/>
          <w:szCs w:val="26"/>
          <w14:ligatures w14:val="none"/>
        </w:rPr>
        <w:t xml:space="preserve">alte </w:t>
      </w:r>
      <w:r w:rsidR="00E352EB" w:rsidRPr="00E352EB">
        <w:rPr>
          <w:rFonts w:ascii="Calibri" w:eastAsia="Calibri" w:hAnsi="Calibri" w:cs="Calibri"/>
          <w:color w:val="000000"/>
          <w:sz w:val="26"/>
          <w:szCs w:val="26"/>
          <w14:ligatures w14:val="none"/>
        </w:rPr>
        <w:t>metode de înregistrare, urmând ca înregistrările digitale să fie actualizate ulterior, în timp util,</w:t>
      </w:r>
      <w:r w:rsidR="006F6072">
        <w:rPr>
          <w:rFonts w:ascii="Calibri" w:eastAsia="Calibri" w:hAnsi="Calibri" w:cs="Calibri"/>
          <w:color w:val="000000"/>
          <w:sz w:val="26"/>
          <w:szCs w:val="26"/>
          <w14:ligatures w14:val="none"/>
        </w:rPr>
        <w:t xml:space="preserve"> </w:t>
      </w:r>
      <w:r w:rsidR="00E352EB" w:rsidRPr="00E352EB">
        <w:rPr>
          <w:rFonts w:ascii="Calibri" w:eastAsia="Calibri" w:hAnsi="Calibri" w:cs="Calibri"/>
          <w:color w:val="000000"/>
          <w:sz w:val="26"/>
          <w:szCs w:val="26"/>
          <w14:ligatures w14:val="none"/>
        </w:rPr>
        <w:t>cu sprjinul specialiştilor IT.</w:t>
      </w:r>
      <w:r w:rsidR="00E352EB">
        <w:rPr>
          <w:rFonts w:ascii="Calibri" w:eastAsia="Calibri" w:hAnsi="Calibri" w:cs="Calibri"/>
          <w:color w:val="000000"/>
          <w:sz w:val="26"/>
          <w:szCs w:val="26"/>
          <w14:ligatures w14:val="none"/>
        </w:rPr>
        <w:t>”</w:t>
      </w:r>
    </w:p>
    <w:p w14:paraId="7D4EFC2B" w14:textId="77777777" w:rsidR="00785BC1" w:rsidRDefault="00785BC1" w:rsidP="00EC6CA6">
      <w:pPr>
        <w:spacing w:line="276" w:lineRule="auto"/>
        <w:jc w:val="both"/>
        <w:rPr>
          <w:rFonts w:ascii="Calibri" w:eastAsia="Calibri" w:hAnsi="Calibri" w:cs="Calibri"/>
          <w:color w:val="000000"/>
          <w:sz w:val="26"/>
          <w:szCs w:val="26"/>
          <w14:ligatures w14:val="none"/>
        </w:rPr>
      </w:pPr>
    </w:p>
    <w:p w14:paraId="322E452B" w14:textId="2A76FAAC" w:rsidR="00E352EB" w:rsidRDefault="00785BC1" w:rsidP="00EC6CA6">
      <w:pPr>
        <w:spacing w:line="276" w:lineRule="auto"/>
        <w:jc w:val="both"/>
        <w:rPr>
          <w:rFonts w:ascii="Calibri" w:eastAsia="Calibri" w:hAnsi="Calibri" w:cs="Calibri"/>
          <w:b/>
          <w:bCs/>
          <w:color w:val="000000"/>
          <w:sz w:val="26"/>
          <w:szCs w:val="26"/>
          <w14:ligatures w14:val="none"/>
        </w:rPr>
      </w:pPr>
      <w:r>
        <w:rPr>
          <w:rFonts w:ascii="Calibri" w:eastAsia="Calibri" w:hAnsi="Calibri" w:cs="Calibri"/>
          <w:color w:val="000000"/>
          <w:sz w:val="26"/>
          <w:szCs w:val="26"/>
          <w14:ligatures w14:val="none"/>
        </w:rPr>
        <w:tab/>
      </w:r>
      <w:r w:rsidRPr="00785BC1">
        <w:rPr>
          <w:rFonts w:ascii="Calibri" w:eastAsia="Calibri" w:hAnsi="Calibri" w:cs="Calibri"/>
          <w:b/>
          <w:bCs/>
          <w:color w:val="000000"/>
          <w:sz w:val="26"/>
          <w:szCs w:val="26"/>
          <w14:ligatures w14:val="none"/>
        </w:rPr>
        <w:t>5. După articolul 94 se introduce un nou articol, articolul 94</w:t>
      </w:r>
      <w:r w:rsidRPr="00785BC1">
        <w:rPr>
          <w:rFonts w:ascii="Calibri" w:eastAsia="Calibri" w:hAnsi="Calibri" w:cs="Calibri"/>
          <w:b/>
          <w:bCs/>
          <w:color w:val="000000"/>
          <w:sz w:val="26"/>
          <w:szCs w:val="26"/>
          <w:vertAlign w:val="superscript"/>
          <w14:ligatures w14:val="none"/>
        </w:rPr>
        <w:t>1</w:t>
      </w:r>
      <w:r w:rsidRPr="00785BC1">
        <w:rPr>
          <w:rFonts w:ascii="Calibri" w:eastAsia="Calibri" w:hAnsi="Calibri" w:cs="Calibri"/>
          <w:b/>
          <w:bCs/>
          <w:color w:val="000000"/>
          <w:sz w:val="26"/>
          <w:szCs w:val="26"/>
          <w14:ligatures w14:val="none"/>
        </w:rPr>
        <w:t>, cu următorul cuprins:</w:t>
      </w:r>
      <w:r w:rsidR="001B29FA" w:rsidRPr="00785BC1">
        <w:rPr>
          <w:rFonts w:ascii="Calibri" w:eastAsia="Calibri" w:hAnsi="Calibri" w:cs="Calibri"/>
          <w:b/>
          <w:bCs/>
          <w:color w:val="000000"/>
          <w:sz w:val="26"/>
          <w:szCs w:val="26"/>
          <w14:ligatures w14:val="none"/>
        </w:rPr>
        <w:t xml:space="preserve"> </w:t>
      </w:r>
    </w:p>
    <w:p w14:paraId="70870EF1" w14:textId="20680578" w:rsidR="00785BC1" w:rsidRPr="00785BC1" w:rsidRDefault="00785BC1" w:rsidP="00785BC1">
      <w:pPr>
        <w:spacing w:line="276" w:lineRule="auto"/>
        <w:ind w:firstLine="720"/>
        <w:jc w:val="both"/>
        <w:rPr>
          <w:rFonts w:ascii="Calibri" w:eastAsia="Calibri" w:hAnsi="Calibri" w:cs="Calibri"/>
          <w:color w:val="000000"/>
          <w:sz w:val="26"/>
          <w:szCs w:val="26"/>
          <w14:ligatures w14:val="none"/>
        </w:rPr>
      </w:pPr>
      <w:r>
        <w:rPr>
          <w:rFonts w:ascii="Calibri" w:eastAsia="Calibri" w:hAnsi="Calibri" w:cs="Calibri"/>
          <w:b/>
          <w:bCs/>
          <w:color w:val="000000"/>
          <w:sz w:val="26"/>
          <w:szCs w:val="26"/>
          <w14:ligatures w14:val="none"/>
        </w:rPr>
        <w:t>„Art. 94</w:t>
      </w:r>
      <w:r>
        <w:rPr>
          <w:rFonts w:ascii="Calibri" w:eastAsia="Calibri" w:hAnsi="Calibri" w:cs="Calibri"/>
          <w:b/>
          <w:bCs/>
          <w:color w:val="000000"/>
          <w:sz w:val="26"/>
          <w:szCs w:val="26"/>
          <w:vertAlign w:val="superscript"/>
          <w14:ligatures w14:val="none"/>
        </w:rPr>
        <w:t>1</w:t>
      </w:r>
      <w:r>
        <w:rPr>
          <w:rFonts w:ascii="Calibri" w:eastAsia="Calibri" w:hAnsi="Calibri" w:cs="Calibri"/>
          <w:b/>
          <w:bCs/>
          <w:color w:val="000000"/>
          <w:sz w:val="26"/>
          <w:szCs w:val="26"/>
          <w14:ligatures w14:val="none"/>
        </w:rPr>
        <w:t xml:space="preserve"> - </w:t>
      </w:r>
      <w:r w:rsidRPr="00785BC1">
        <w:rPr>
          <w:rFonts w:ascii="Calibri" w:eastAsia="Calibri" w:hAnsi="Calibri" w:cs="Calibri"/>
          <w:color w:val="000000"/>
          <w:sz w:val="26"/>
          <w:szCs w:val="26"/>
          <w14:ligatures w14:val="none"/>
        </w:rPr>
        <w:t>(1) Cererile adresate instanței, precum și înscrisurile însoțitoare, transmise prin poșta electronică, se trimit exclusiv în format PDF, prin atașare directă la mesajul e-mail.</w:t>
      </w:r>
    </w:p>
    <w:p w14:paraId="085515DC" w14:textId="77777777" w:rsidR="00785BC1" w:rsidRPr="00785BC1" w:rsidRDefault="00785BC1" w:rsidP="00785BC1">
      <w:pPr>
        <w:spacing w:line="276" w:lineRule="auto"/>
        <w:ind w:firstLine="720"/>
        <w:jc w:val="both"/>
        <w:rPr>
          <w:rFonts w:ascii="Calibri" w:eastAsia="Calibri" w:hAnsi="Calibri" w:cs="Calibri"/>
          <w:color w:val="000000"/>
          <w:sz w:val="26"/>
          <w:szCs w:val="26"/>
          <w14:ligatures w14:val="none"/>
        </w:rPr>
      </w:pPr>
      <w:r w:rsidRPr="00785BC1">
        <w:rPr>
          <w:rFonts w:ascii="Calibri" w:eastAsia="Calibri" w:hAnsi="Calibri" w:cs="Calibri"/>
          <w:color w:val="000000"/>
          <w:sz w:val="26"/>
          <w:szCs w:val="26"/>
          <w14:ligatures w14:val="none"/>
        </w:rPr>
        <w:t>(2) Nu se acceptă transmiterea atașamentelor în alte formate, precum nici linkuri către platforme de stocare și partajare a fișierelor, cu excepția situației în care instanța solicită expres acest lucru.</w:t>
      </w:r>
    </w:p>
    <w:p w14:paraId="43345863" w14:textId="77777777" w:rsidR="00785BC1" w:rsidRPr="00785BC1" w:rsidRDefault="00785BC1" w:rsidP="00785BC1">
      <w:pPr>
        <w:spacing w:line="276" w:lineRule="auto"/>
        <w:ind w:firstLine="720"/>
        <w:jc w:val="both"/>
        <w:rPr>
          <w:rFonts w:ascii="Calibri" w:eastAsia="Calibri" w:hAnsi="Calibri" w:cs="Calibri"/>
          <w:color w:val="000000"/>
          <w:sz w:val="26"/>
          <w:szCs w:val="26"/>
          <w14:ligatures w14:val="none"/>
        </w:rPr>
      </w:pPr>
      <w:r w:rsidRPr="00785BC1">
        <w:rPr>
          <w:rFonts w:ascii="Calibri" w:eastAsia="Calibri" w:hAnsi="Calibri" w:cs="Calibri"/>
          <w:color w:val="000000"/>
          <w:sz w:val="26"/>
          <w:szCs w:val="26"/>
          <w14:ligatures w14:val="none"/>
        </w:rPr>
        <w:t>(3) În cazul în care un e-mail adresat instanței conține atașamente în alt format decât PDF sau include linkuri către platforme externe, acesta nu va fi prelucrat de compartimentele de specialitate, iar atașamentele nu vor fi listate sau depuse la dosar.</w:t>
      </w:r>
    </w:p>
    <w:p w14:paraId="681734BD" w14:textId="51A68A09" w:rsidR="00785BC1" w:rsidRPr="00785BC1" w:rsidRDefault="00785BC1" w:rsidP="00785BC1">
      <w:pPr>
        <w:spacing w:line="276" w:lineRule="auto"/>
        <w:ind w:firstLine="720"/>
        <w:jc w:val="both"/>
        <w:rPr>
          <w:rFonts w:ascii="Calibri" w:eastAsia="Calibri" w:hAnsi="Calibri" w:cs="Calibri"/>
          <w:color w:val="000000"/>
          <w:sz w:val="26"/>
          <w:szCs w:val="26"/>
          <w14:ligatures w14:val="none"/>
        </w:rPr>
      </w:pPr>
      <w:r w:rsidRPr="00785BC1">
        <w:rPr>
          <w:rFonts w:ascii="Calibri" w:eastAsia="Calibri" w:hAnsi="Calibri" w:cs="Calibri"/>
          <w:color w:val="000000"/>
          <w:sz w:val="26"/>
          <w:szCs w:val="26"/>
          <w14:ligatures w14:val="none"/>
        </w:rPr>
        <w:t>(4) Expeditorul va fi notificat cu privire la neconformitatea mesajului transmis și la necesitatea retransmiterii documentelor în formatul acceptat.</w:t>
      </w:r>
      <w:r>
        <w:rPr>
          <w:rFonts w:ascii="Calibri" w:eastAsia="Calibri" w:hAnsi="Calibri" w:cs="Calibri"/>
          <w:color w:val="000000"/>
          <w:sz w:val="26"/>
          <w:szCs w:val="26"/>
          <w14:ligatures w14:val="none"/>
        </w:rPr>
        <w:t>”</w:t>
      </w:r>
      <w:r w:rsidRPr="00785BC1">
        <w:rPr>
          <w:rFonts w:ascii="Calibri" w:eastAsia="Calibri" w:hAnsi="Calibri" w:cs="Calibri"/>
          <w:color w:val="000000"/>
          <w:sz w:val="26"/>
          <w:szCs w:val="26"/>
          <w14:ligatures w14:val="none"/>
        </w:rPr>
        <w:t xml:space="preserve"> </w:t>
      </w:r>
    </w:p>
    <w:p w14:paraId="5911E655" w14:textId="77777777" w:rsidR="00E352EB" w:rsidRDefault="00E352EB" w:rsidP="00E352EB">
      <w:pPr>
        <w:spacing w:line="276" w:lineRule="auto"/>
        <w:jc w:val="both"/>
        <w:rPr>
          <w:rFonts w:ascii="Calibri" w:eastAsia="Calibri" w:hAnsi="Calibri" w:cs="Calibri"/>
          <w:color w:val="000000"/>
          <w:sz w:val="26"/>
          <w:szCs w:val="26"/>
          <w14:ligatures w14:val="none"/>
        </w:rPr>
      </w:pPr>
    </w:p>
    <w:p w14:paraId="5118D4FA" w14:textId="3420600F" w:rsidR="000E1BA5" w:rsidRPr="00E352EB" w:rsidRDefault="000E1BA5" w:rsidP="00E352EB">
      <w:pPr>
        <w:spacing w:line="276" w:lineRule="auto"/>
        <w:ind w:firstLine="720"/>
        <w:jc w:val="both"/>
        <w:rPr>
          <w:rFonts w:ascii="Calibri" w:eastAsia="Calibri" w:hAnsi="Calibri" w:cs="Calibri"/>
          <w:color w:val="000000"/>
          <w:sz w:val="26"/>
          <w:szCs w:val="26"/>
          <w14:ligatures w14:val="none"/>
        </w:rPr>
      </w:pPr>
      <w:r w:rsidRPr="00644C05">
        <w:rPr>
          <w:rFonts w:asciiTheme="minorHAnsi" w:hAnsiTheme="minorHAnsi" w:cstheme="minorHAnsi"/>
          <w:b/>
          <w:bCs/>
          <w:color w:val="000000"/>
          <w:sz w:val="26"/>
          <w:szCs w:val="26"/>
        </w:rPr>
        <w:t xml:space="preserve">Art. II </w:t>
      </w:r>
      <w:r w:rsidRPr="00644C05">
        <w:rPr>
          <w:rFonts w:asciiTheme="minorHAnsi" w:hAnsiTheme="minorHAnsi" w:cstheme="minorHAnsi"/>
          <w:bCs/>
          <w:color w:val="000000"/>
          <w:sz w:val="26"/>
          <w:szCs w:val="26"/>
        </w:rPr>
        <w:t>- Prezenta hotărâre se publică în Monitorul Oficial al României, Partea I.</w:t>
      </w:r>
    </w:p>
    <w:p w14:paraId="40AF515D" w14:textId="668F4C69" w:rsidR="000E1BA5" w:rsidRPr="00DE4CF4" w:rsidRDefault="000E1BA5" w:rsidP="00E352EB">
      <w:pPr>
        <w:widowControl w:val="0"/>
        <w:spacing w:before="600" w:after="360" w:line="276" w:lineRule="auto"/>
        <w:jc w:val="center"/>
        <w:rPr>
          <w:rFonts w:asciiTheme="minorHAnsi" w:hAnsiTheme="minorHAnsi" w:cstheme="minorHAnsi"/>
          <w:sz w:val="26"/>
          <w:szCs w:val="26"/>
        </w:rPr>
      </w:pPr>
      <w:r w:rsidRPr="00DE4CF4">
        <w:rPr>
          <w:rFonts w:asciiTheme="minorHAnsi" w:hAnsiTheme="minorHAnsi" w:cstheme="minorHAnsi"/>
          <w:color w:val="000000"/>
          <w:sz w:val="26"/>
          <w:szCs w:val="26"/>
        </w:rPr>
        <w:t xml:space="preserve">Dată în Bucureşti, la data de </w:t>
      </w:r>
      <w:r w:rsidR="006B2FA2">
        <w:rPr>
          <w:rFonts w:asciiTheme="minorHAnsi" w:hAnsiTheme="minorHAnsi" w:cstheme="minorHAnsi"/>
          <w:color w:val="000000"/>
          <w:sz w:val="26"/>
          <w:szCs w:val="26"/>
        </w:rPr>
        <w:t>..............</w:t>
      </w:r>
    </w:p>
    <w:p w14:paraId="20D12EC2" w14:textId="77777777" w:rsidR="000E1BA5" w:rsidRPr="00644C05" w:rsidRDefault="000E1BA5" w:rsidP="00E352EB">
      <w:pPr>
        <w:tabs>
          <w:tab w:val="left" w:pos="7153"/>
        </w:tabs>
        <w:spacing w:line="276" w:lineRule="auto"/>
        <w:jc w:val="center"/>
        <w:rPr>
          <w:rFonts w:asciiTheme="minorHAnsi" w:hAnsiTheme="minorHAnsi" w:cstheme="minorHAnsi"/>
          <w:b/>
          <w:sz w:val="26"/>
          <w:szCs w:val="26"/>
          <w:lang w:eastAsia="en-US"/>
        </w:rPr>
      </w:pPr>
      <w:bookmarkStart w:id="3" w:name="presedinte"/>
    </w:p>
    <w:p w14:paraId="13FB9761" w14:textId="77777777" w:rsidR="000E1BA5" w:rsidRPr="00644C05" w:rsidRDefault="000E1BA5" w:rsidP="00E352EB">
      <w:pPr>
        <w:tabs>
          <w:tab w:val="left" w:pos="7153"/>
        </w:tabs>
        <w:spacing w:line="276" w:lineRule="auto"/>
        <w:jc w:val="center"/>
        <w:rPr>
          <w:rFonts w:asciiTheme="minorHAnsi" w:hAnsiTheme="minorHAnsi" w:cstheme="minorHAnsi"/>
          <w:b/>
          <w:bCs/>
          <w:sz w:val="26"/>
          <w:szCs w:val="26"/>
          <w:lang w:eastAsia="en-US"/>
        </w:rPr>
      </w:pPr>
      <w:r w:rsidRPr="00644C05">
        <w:rPr>
          <w:rFonts w:asciiTheme="minorHAnsi" w:hAnsiTheme="minorHAnsi" w:cstheme="minorHAnsi"/>
          <w:b/>
          <w:bCs/>
          <w:sz w:val="26"/>
          <w:szCs w:val="26"/>
          <w:lang w:eastAsia="en-US"/>
        </w:rPr>
        <w:t>Preşedintele Consiliului Superior al Magistraturii</w:t>
      </w:r>
      <w:bookmarkEnd w:id="3"/>
      <w:r w:rsidRPr="00644C05">
        <w:rPr>
          <w:rFonts w:asciiTheme="minorHAnsi" w:hAnsiTheme="minorHAnsi" w:cstheme="minorHAnsi"/>
          <w:b/>
          <w:bCs/>
          <w:sz w:val="26"/>
          <w:szCs w:val="26"/>
          <w:lang w:eastAsia="en-US"/>
        </w:rPr>
        <w:t>,</w:t>
      </w:r>
    </w:p>
    <w:p w14:paraId="35EB21FB" w14:textId="5D74BE3F" w:rsidR="000E1BA5" w:rsidRDefault="000E1BA5" w:rsidP="00E352EB">
      <w:pPr>
        <w:tabs>
          <w:tab w:val="left" w:pos="7153"/>
        </w:tabs>
        <w:spacing w:line="276" w:lineRule="auto"/>
        <w:jc w:val="center"/>
        <w:rPr>
          <w:rFonts w:asciiTheme="minorHAnsi" w:hAnsiTheme="minorHAnsi" w:cstheme="minorHAnsi"/>
          <w:b/>
          <w:sz w:val="26"/>
          <w:szCs w:val="26"/>
          <w:lang w:eastAsia="en-US"/>
        </w:rPr>
      </w:pPr>
      <w:r w:rsidRPr="00644C05">
        <w:rPr>
          <w:rFonts w:asciiTheme="minorHAnsi" w:hAnsiTheme="minorHAnsi" w:cstheme="minorHAnsi"/>
          <w:b/>
          <w:sz w:val="26"/>
          <w:szCs w:val="26"/>
          <w:lang w:eastAsia="en-US"/>
        </w:rPr>
        <w:t xml:space="preserve">Judecător </w:t>
      </w:r>
      <w:r w:rsidR="006B2FA2">
        <w:rPr>
          <w:rFonts w:asciiTheme="minorHAnsi" w:hAnsiTheme="minorHAnsi" w:cstheme="minorHAnsi"/>
          <w:b/>
          <w:sz w:val="26"/>
          <w:szCs w:val="26"/>
          <w:lang w:eastAsia="en-US"/>
        </w:rPr>
        <w:t>Elena COSTACHE</w:t>
      </w:r>
    </w:p>
    <w:p w14:paraId="66E42E5C" w14:textId="77777777" w:rsidR="00DE4CF4" w:rsidRDefault="00DE4CF4" w:rsidP="00E352EB">
      <w:pPr>
        <w:tabs>
          <w:tab w:val="left" w:pos="7153"/>
        </w:tabs>
        <w:spacing w:line="276" w:lineRule="auto"/>
        <w:jc w:val="center"/>
        <w:rPr>
          <w:rFonts w:asciiTheme="minorHAnsi" w:hAnsiTheme="minorHAnsi" w:cstheme="minorHAnsi"/>
          <w:b/>
          <w:sz w:val="26"/>
          <w:szCs w:val="26"/>
          <w:lang w:eastAsia="en-US"/>
        </w:rPr>
      </w:pPr>
    </w:p>
    <w:p w14:paraId="7CC30697" w14:textId="77777777" w:rsidR="00DE4CF4" w:rsidRDefault="00DE4CF4" w:rsidP="00E352EB">
      <w:pPr>
        <w:tabs>
          <w:tab w:val="left" w:pos="7153"/>
        </w:tabs>
        <w:spacing w:line="276" w:lineRule="auto"/>
        <w:jc w:val="center"/>
        <w:rPr>
          <w:rFonts w:asciiTheme="minorHAnsi" w:hAnsiTheme="minorHAnsi" w:cstheme="minorHAnsi"/>
          <w:b/>
          <w:sz w:val="26"/>
          <w:szCs w:val="26"/>
          <w:lang w:eastAsia="en-US"/>
        </w:rPr>
      </w:pPr>
    </w:p>
    <w:p w14:paraId="6939EA88" w14:textId="77777777" w:rsidR="00DE4CF4" w:rsidRDefault="00DE4CF4" w:rsidP="00E352EB">
      <w:pPr>
        <w:tabs>
          <w:tab w:val="left" w:pos="7153"/>
        </w:tabs>
        <w:spacing w:line="276" w:lineRule="auto"/>
        <w:jc w:val="center"/>
        <w:rPr>
          <w:rFonts w:asciiTheme="minorHAnsi" w:hAnsiTheme="minorHAnsi" w:cstheme="minorHAnsi"/>
          <w:bCs/>
          <w:sz w:val="26"/>
          <w:szCs w:val="26"/>
          <w:lang w:eastAsia="en-US"/>
        </w:rPr>
      </w:pPr>
    </w:p>
    <w:p w14:paraId="0423F195" w14:textId="77777777" w:rsidR="000E1BA5" w:rsidRPr="00644C05" w:rsidRDefault="000E1BA5" w:rsidP="00E352EB">
      <w:pPr>
        <w:tabs>
          <w:tab w:val="left" w:pos="7153"/>
        </w:tabs>
        <w:spacing w:line="276" w:lineRule="auto"/>
        <w:jc w:val="center"/>
        <w:rPr>
          <w:rFonts w:asciiTheme="minorHAnsi" w:hAnsiTheme="minorHAnsi" w:cstheme="minorHAnsi"/>
          <w:b/>
          <w:bCs/>
          <w:sz w:val="26"/>
          <w:szCs w:val="26"/>
          <w:lang w:eastAsia="en-US"/>
        </w:rPr>
      </w:pPr>
    </w:p>
    <w:p w14:paraId="71F795F3" w14:textId="77777777" w:rsidR="000E1BA5" w:rsidRPr="00644C05" w:rsidRDefault="000E1BA5" w:rsidP="00E352EB">
      <w:pPr>
        <w:tabs>
          <w:tab w:val="left" w:pos="7153"/>
        </w:tabs>
        <w:spacing w:line="276" w:lineRule="auto"/>
        <w:jc w:val="center"/>
        <w:rPr>
          <w:rFonts w:asciiTheme="minorHAnsi" w:hAnsiTheme="minorHAnsi" w:cstheme="minorHAnsi"/>
          <w:b/>
          <w:bCs/>
          <w:sz w:val="26"/>
          <w:szCs w:val="26"/>
          <w:lang w:eastAsia="en-US"/>
        </w:rPr>
      </w:pPr>
    </w:p>
    <w:p w14:paraId="42408DA7" w14:textId="77777777" w:rsidR="000E1BA5" w:rsidRPr="00644C05" w:rsidRDefault="000E1BA5" w:rsidP="00E352EB">
      <w:pPr>
        <w:tabs>
          <w:tab w:val="left" w:pos="7153"/>
        </w:tabs>
        <w:spacing w:line="276" w:lineRule="auto"/>
        <w:jc w:val="center"/>
        <w:rPr>
          <w:rFonts w:asciiTheme="minorHAnsi" w:hAnsiTheme="minorHAnsi" w:cstheme="minorHAnsi"/>
          <w:color w:val="000000"/>
          <w:sz w:val="26"/>
          <w:szCs w:val="26"/>
        </w:rPr>
      </w:pPr>
    </w:p>
    <w:p w14:paraId="383DF293" w14:textId="77777777" w:rsidR="00A546CF" w:rsidRPr="00644C05" w:rsidRDefault="00A546CF" w:rsidP="00E352EB">
      <w:pPr>
        <w:spacing w:line="276" w:lineRule="auto"/>
        <w:rPr>
          <w:rFonts w:asciiTheme="minorHAnsi" w:hAnsiTheme="minorHAnsi" w:cstheme="minorHAnsi"/>
          <w:sz w:val="26"/>
          <w:szCs w:val="26"/>
        </w:rPr>
      </w:pPr>
    </w:p>
    <w:sectPr w:rsidR="00A546CF" w:rsidRPr="00644C05" w:rsidSect="000E1BA5">
      <w:headerReference w:type="even" r:id="rId7"/>
      <w:headerReference w:type="default" r:id="rId8"/>
      <w:footerReference w:type="even" r:id="rId9"/>
      <w:footerReference w:type="default" r:id="rId10"/>
      <w:headerReference w:type="first" r:id="rId11"/>
      <w:footerReference w:type="first" r:id="rId12"/>
      <w:pgSz w:w="11906" w:h="16838" w:code="9"/>
      <w:pgMar w:top="567" w:right="851" w:bottom="567" w:left="851"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9C514" w14:textId="77777777" w:rsidR="00F15934" w:rsidRDefault="00F15934">
      <w:r>
        <w:separator/>
      </w:r>
    </w:p>
  </w:endnote>
  <w:endnote w:type="continuationSeparator" w:id="0">
    <w:p w14:paraId="6FB8F7CB" w14:textId="77777777" w:rsidR="00F15934" w:rsidRDefault="00F15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7A78" w14:textId="77777777" w:rsidR="00191235" w:rsidRDefault="001912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36948AEF" w14:textId="77777777" w:rsidTr="009F2FED">
      <w:trPr>
        <w:trHeight w:val="699"/>
      </w:trPr>
      <w:tc>
        <w:tcPr>
          <w:tcW w:w="534" w:type="dxa"/>
          <w:tcBorders>
            <w:top w:val="single" w:sz="24" w:space="0" w:color="00519C"/>
          </w:tcBorders>
          <w:shd w:val="clear" w:color="auto" w:fill="auto"/>
          <w:vAlign w:val="bottom"/>
        </w:tcPr>
        <w:p w14:paraId="304EA42C" w14:textId="77777777" w:rsidR="00191235" w:rsidRPr="000C21A7" w:rsidRDefault="00000000" w:rsidP="000C21A7">
          <w:pPr>
            <w:ind w:left="-91"/>
            <w:rPr>
              <w:rFonts w:ascii="Calibri" w:hAnsi="Calibri" w:cs="Calibri"/>
              <w:sz w:val="20"/>
            </w:rPr>
          </w:pPr>
          <w:r>
            <w:rPr>
              <w:noProof/>
              <w:lang w:val="en-US" w:eastAsia="en-US"/>
            </w:rPr>
            <w:drawing>
              <wp:inline distT="0" distB="0" distL="0" distR="0" wp14:anchorId="2BC5B691" wp14:editId="5AF9AFAB">
                <wp:extent cx="230505" cy="302260"/>
                <wp:effectExtent l="0" t="0" r="0" b="2540"/>
                <wp:docPr id="553452483" name="Picture 55345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53FCEA66" w14:textId="77777777" w:rsidR="00191235" w:rsidRDefault="00000000" w:rsidP="00CC2E9C">
          <w:pPr>
            <w:ind w:left="-91"/>
            <w:rPr>
              <w:rFonts w:ascii="Calibri" w:hAnsi="Calibri" w:cs="Calibri"/>
              <w:sz w:val="20"/>
            </w:rPr>
          </w:pPr>
          <w:r w:rsidRPr="000C21A7">
            <w:rPr>
              <w:rFonts w:ascii="Calibri" w:hAnsi="Calibri" w:cs="Calibri"/>
              <w:sz w:val="20"/>
            </w:rPr>
            <w:t>Tel: (+40)21-311.69.02</w:t>
          </w:r>
        </w:p>
        <w:p w14:paraId="28B930A9" w14:textId="77777777" w:rsidR="00191235" w:rsidRPr="000C21A7" w:rsidRDefault="00000000"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638C828F" w14:textId="77777777" w:rsidR="00191235" w:rsidRPr="000C21A7" w:rsidRDefault="00000000" w:rsidP="00733007">
          <w:pPr>
            <w:pStyle w:val="Footer"/>
            <w:rPr>
              <w:rStyle w:val="Hyperlink"/>
              <w:rFonts w:ascii="Calibri" w:hAnsi="Calibri" w:cs="Calibri"/>
              <w:sz w:val="20"/>
            </w:rPr>
          </w:pPr>
          <w:r>
            <w:rPr>
              <w:noProof/>
              <w:lang w:val="en-US" w:eastAsia="en-US"/>
            </w:rPr>
            <w:drawing>
              <wp:inline distT="0" distB="0" distL="0" distR="0" wp14:anchorId="37D5088A" wp14:editId="02B572AC">
                <wp:extent cx="334010" cy="238760"/>
                <wp:effectExtent l="0" t="0" r="8890" b="8890"/>
                <wp:docPr id="405243125" name="Picture 40524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20798683" w14:textId="77777777" w:rsidR="00191235" w:rsidRDefault="00000000"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712A0BE8" w14:textId="77777777" w:rsidR="00191235" w:rsidRPr="000C21A7" w:rsidRDefault="00000000" w:rsidP="00733007">
          <w:pPr>
            <w:pStyle w:val="Footer"/>
            <w:rPr>
              <w:rFonts w:ascii="Calibri" w:hAnsi="Calibri" w:cs="Calibri"/>
              <w:sz w:val="20"/>
            </w:rPr>
          </w:pPr>
          <w:r w:rsidRPr="000C21A7">
            <w:rPr>
              <w:rFonts w:ascii="Calibri" w:hAnsi="Calibri" w:cs="Calibri"/>
              <w:sz w:val="20"/>
            </w:rPr>
            <w:t xml:space="preserve">Email: </w:t>
          </w:r>
          <w:r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7517A596" w14:textId="77777777" w:rsidR="00191235" w:rsidRPr="000C21A7" w:rsidRDefault="00000000" w:rsidP="00733007">
          <w:pPr>
            <w:pStyle w:val="Footer"/>
            <w:rPr>
              <w:rFonts w:ascii="Calibri" w:hAnsi="Calibri" w:cs="Calibri"/>
              <w:sz w:val="20"/>
            </w:rPr>
          </w:pPr>
          <w:r>
            <w:rPr>
              <w:noProof/>
              <w:lang w:val="en-US" w:eastAsia="en-US"/>
            </w:rPr>
            <w:drawing>
              <wp:inline distT="0" distB="0" distL="0" distR="0" wp14:anchorId="05FCF07A" wp14:editId="53A23071">
                <wp:extent cx="230505" cy="302260"/>
                <wp:effectExtent l="0" t="0" r="0" b="2540"/>
                <wp:docPr id="960617198" name="Picture 96061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27385152" w14:textId="77777777" w:rsidR="00191235" w:rsidRPr="000C21A7" w:rsidRDefault="00000000"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3E1D0769" w14:textId="77777777" w:rsidTr="00CC2E9C">
      <w:trPr>
        <w:trHeight w:val="313"/>
      </w:trPr>
      <w:tc>
        <w:tcPr>
          <w:tcW w:w="8479" w:type="dxa"/>
          <w:gridSpan w:val="6"/>
          <w:shd w:val="clear" w:color="auto" w:fill="auto"/>
          <w:vAlign w:val="center"/>
        </w:tcPr>
        <w:p w14:paraId="7BA2CBFC" w14:textId="77777777" w:rsidR="00191235" w:rsidRPr="000C21A7" w:rsidRDefault="00000000" w:rsidP="00733007">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2F788898" w14:textId="77777777" w:rsidR="00191235" w:rsidRPr="000C21A7" w:rsidRDefault="00000000"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Pr>
              <w:rFonts w:ascii="Calibri" w:hAnsi="Calibri" w:cs="Calibri"/>
              <w:b/>
              <w:bCs/>
              <w:noProof/>
              <w:sz w:val="20"/>
            </w:rPr>
            <w:t>5</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Pr>
              <w:rFonts w:ascii="Calibri" w:hAnsi="Calibri" w:cs="Calibri"/>
              <w:b/>
              <w:bCs/>
              <w:noProof/>
              <w:sz w:val="20"/>
            </w:rPr>
            <w:t>5</w:t>
          </w:r>
          <w:r w:rsidRPr="000C21A7">
            <w:rPr>
              <w:rFonts w:ascii="Calibri" w:hAnsi="Calibri" w:cs="Calibri"/>
              <w:b/>
              <w:bCs/>
              <w:sz w:val="20"/>
            </w:rPr>
            <w:fldChar w:fldCharType="end"/>
          </w:r>
        </w:p>
      </w:tc>
    </w:tr>
  </w:tbl>
  <w:p w14:paraId="7AB218F7" w14:textId="77777777" w:rsidR="00191235" w:rsidRPr="00733007" w:rsidRDefault="00191235">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05D7" w14:textId="77777777" w:rsidR="00191235" w:rsidRDefault="00191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45631" w14:textId="77777777" w:rsidR="00F15934" w:rsidRDefault="00F15934">
      <w:r>
        <w:separator/>
      </w:r>
    </w:p>
  </w:footnote>
  <w:footnote w:type="continuationSeparator" w:id="0">
    <w:p w14:paraId="5F1A4456" w14:textId="77777777" w:rsidR="00F15934" w:rsidRDefault="00F15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71B9B" w14:textId="77777777" w:rsidR="00191235" w:rsidRDefault="001912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24" w:space="0" w:color="00519B"/>
      </w:tblBorders>
      <w:tblLook w:val="04A0" w:firstRow="1" w:lastRow="0" w:firstColumn="1" w:lastColumn="0" w:noHBand="0" w:noVBand="1"/>
    </w:tblPr>
    <w:tblGrid>
      <w:gridCol w:w="10194"/>
    </w:tblGrid>
    <w:tr w:rsidR="00341391" w14:paraId="243D10E5" w14:textId="77777777" w:rsidTr="006F3F37">
      <w:tc>
        <w:tcPr>
          <w:tcW w:w="10194" w:type="dxa"/>
          <w:shd w:val="clear" w:color="auto" w:fill="auto"/>
        </w:tcPr>
        <w:p w14:paraId="286E22E2" w14:textId="77777777" w:rsidR="00191235" w:rsidRDefault="00000000" w:rsidP="009F2FED">
          <w:pPr>
            <w:pStyle w:val="Header"/>
            <w:spacing w:after="100"/>
          </w:pPr>
          <w:bookmarkStart w:id="4" w:name="_Hlk65584873"/>
          <w:r w:rsidRPr="003C0C04">
            <w:rPr>
              <w:noProof/>
              <w:lang w:val="en-US" w:eastAsia="en-US"/>
            </w:rPr>
            <w:drawing>
              <wp:inline distT="0" distB="0" distL="0" distR="0" wp14:anchorId="69E587B2" wp14:editId="2593A24A">
                <wp:extent cx="5899785" cy="1002030"/>
                <wp:effectExtent l="0" t="0" r="5715" b="7620"/>
                <wp:docPr id="242678076" name="Picture 242678076"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14:paraId="55BDDE08" w14:textId="77777777" w:rsidR="00191235" w:rsidRPr="006F3F37" w:rsidRDefault="00191235"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03C82" w14:textId="77777777" w:rsidR="00191235" w:rsidRDefault="001912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18"/>
    <w:rsid w:val="00005972"/>
    <w:rsid w:val="00025456"/>
    <w:rsid w:val="0004158D"/>
    <w:rsid w:val="00053349"/>
    <w:rsid w:val="00067724"/>
    <w:rsid w:val="0007091C"/>
    <w:rsid w:val="00080707"/>
    <w:rsid w:val="000C1DD3"/>
    <w:rsid w:val="000C3BCA"/>
    <w:rsid w:val="000C4927"/>
    <w:rsid w:val="000C4E34"/>
    <w:rsid w:val="000D2CB2"/>
    <w:rsid w:val="000E1BA5"/>
    <w:rsid w:val="00117AB3"/>
    <w:rsid w:val="00140819"/>
    <w:rsid w:val="00146AD2"/>
    <w:rsid w:val="00170BA7"/>
    <w:rsid w:val="00191235"/>
    <w:rsid w:val="001B29FA"/>
    <w:rsid w:val="001D662C"/>
    <w:rsid w:val="001E6B4B"/>
    <w:rsid w:val="002173D9"/>
    <w:rsid w:val="00287591"/>
    <w:rsid w:val="002B3121"/>
    <w:rsid w:val="002C2CB2"/>
    <w:rsid w:val="002F480E"/>
    <w:rsid w:val="00312E00"/>
    <w:rsid w:val="003658C0"/>
    <w:rsid w:val="00390C80"/>
    <w:rsid w:val="003B1D08"/>
    <w:rsid w:val="003C7B4F"/>
    <w:rsid w:val="003F214A"/>
    <w:rsid w:val="004032FE"/>
    <w:rsid w:val="00403EB9"/>
    <w:rsid w:val="00404CB9"/>
    <w:rsid w:val="00433DE8"/>
    <w:rsid w:val="00460AD9"/>
    <w:rsid w:val="00471E04"/>
    <w:rsid w:val="004B2401"/>
    <w:rsid w:val="004B4E0A"/>
    <w:rsid w:val="004B6C03"/>
    <w:rsid w:val="004C771F"/>
    <w:rsid w:val="004D6516"/>
    <w:rsid w:val="00537EBA"/>
    <w:rsid w:val="00554A48"/>
    <w:rsid w:val="00555B24"/>
    <w:rsid w:val="00572194"/>
    <w:rsid w:val="00582F21"/>
    <w:rsid w:val="00584ADF"/>
    <w:rsid w:val="00644C05"/>
    <w:rsid w:val="00657188"/>
    <w:rsid w:val="0067389F"/>
    <w:rsid w:val="00682170"/>
    <w:rsid w:val="00693A48"/>
    <w:rsid w:val="006A29B6"/>
    <w:rsid w:val="006B2FA2"/>
    <w:rsid w:val="006C126E"/>
    <w:rsid w:val="006D5481"/>
    <w:rsid w:val="006E3C27"/>
    <w:rsid w:val="006F6072"/>
    <w:rsid w:val="00722EC8"/>
    <w:rsid w:val="00726FAE"/>
    <w:rsid w:val="007431CB"/>
    <w:rsid w:val="007646DE"/>
    <w:rsid w:val="0077331D"/>
    <w:rsid w:val="00785BC1"/>
    <w:rsid w:val="00793A5E"/>
    <w:rsid w:val="00815804"/>
    <w:rsid w:val="008175A0"/>
    <w:rsid w:val="00864DB2"/>
    <w:rsid w:val="008B007F"/>
    <w:rsid w:val="008F1718"/>
    <w:rsid w:val="00947B3B"/>
    <w:rsid w:val="009660A4"/>
    <w:rsid w:val="009A0D1D"/>
    <w:rsid w:val="009F2F81"/>
    <w:rsid w:val="00A03E45"/>
    <w:rsid w:val="00A13FA5"/>
    <w:rsid w:val="00A1478D"/>
    <w:rsid w:val="00A44377"/>
    <w:rsid w:val="00A546CF"/>
    <w:rsid w:val="00A730C1"/>
    <w:rsid w:val="00A84DD2"/>
    <w:rsid w:val="00A84F34"/>
    <w:rsid w:val="00AD5477"/>
    <w:rsid w:val="00B027CD"/>
    <w:rsid w:val="00B13055"/>
    <w:rsid w:val="00B40672"/>
    <w:rsid w:val="00B44378"/>
    <w:rsid w:val="00B7052C"/>
    <w:rsid w:val="00BA0E35"/>
    <w:rsid w:val="00BA157B"/>
    <w:rsid w:val="00BB2B0D"/>
    <w:rsid w:val="00BC3A40"/>
    <w:rsid w:val="00BE2DBF"/>
    <w:rsid w:val="00C15890"/>
    <w:rsid w:val="00C617F8"/>
    <w:rsid w:val="00C636A8"/>
    <w:rsid w:val="00C66489"/>
    <w:rsid w:val="00C816BD"/>
    <w:rsid w:val="00C85965"/>
    <w:rsid w:val="00CA3865"/>
    <w:rsid w:val="00CD6B4E"/>
    <w:rsid w:val="00D210CD"/>
    <w:rsid w:val="00D4573A"/>
    <w:rsid w:val="00DD4A3A"/>
    <w:rsid w:val="00DE4CF4"/>
    <w:rsid w:val="00DF1B96"/>
    <w:rsid w:val="00DF7261"/>
    <w:rsid w:val="00E07A27"/>
    <w:rsid w:val="00E174E9"/>
    <w:rsid w:val="00E31EE4"/>
    <w:rsid w:val="00E352EB"/>
    <w:rsid w:val="00E47E3C"/>
    <w:rsid w:val="00EB01AE"/>
    <w:rsid w:val="00EC6CA6"/>
    <w:rsid w:val="00ED268C"/>
    <w:rsid w:val="00EE0232"/>
    <w:rsid w:val="00EE32E8"/>
    <w:rsid w:val="00F15934"/>
    <w:rsid w:val="00F2572E"/>
    <w:rsid w:val="00F73411"/>
    <w:rsid w:val="00FA66D2"/>
    <w:rsid w:val="00FD19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A4842"/>
  <w15:chartTrackingRefBased/>
  <w15:docId w15:val="{4BAE8104-3C2E-4F9F-B2ED-4F0912D65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BA5"/>
    <w:pPr>
      <w:spacing w:after="0" w:line="240" w:lineRule="auto"/>
    </w:pPr>
    <w:rPr>
      <w:rFonts w:ascii="Times New Roman" w:eastAsia="Times New Roman" w:hAnsi="Times New Roman" w:cs="Times New Roman"/>
      <w:kern w:val="0"/>
      <w:sz w:val="28"/>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1BA5"/>
    <w:pPr>
      <w:tabs>
        <w:tab w:val="center" w:pos="4536"/>
        <w:tab w:val="right" w:pos="9072"/>
      </w:tabs>
    </w:pPr>
  </w:style>
  <w:style w:type="character" w:customStyle="1" w:styleId="HeaderChar">
    <w:name w:val="Header Char"/>
    <w:basedOn w:val="DefaultParagraphFont"/>
    <w:link w:val="Header"/>
    <w:rsid w:val="000E1BA5"/>
    <w:rPr>
      <w:rFonts w:ascii="Times New Roman" w:eastAsia="Times New Roman" w:hAnsi="Times New Roman" w:cs="Times New Roman"/>
      <w:kern w:val="0"/>
      <w:sz w:val="28"/>
      <w:szCs w:val="24"/>
      <w:lang w:val="ro-RO" w:eastAsia="ro-RO"/>
    </w:rPr>
  </w:style>
  <w:style w:type="paragraph" w:styleId="Footer">
    <w:name w:val="footer"/>
    <w:basedOn w:val="Normal"/>
    <w:link w:val="FooterChar"/>
    <w:uiPriority w:val="99"/>
    <w:rsid w:val="000E1BA5"/>
    <w:pPr>
      <w:tabs>
        <w:tab w:val="center" w:pos="4536"/>
        <w:tab w:val="right" w:pos="9072"/>
      </w:tabs>
    </w:pPr>
  </w:style>
  <w:style w:type="character" w:customStyle="1" w:styleId="FooterChar">
    <w:name w:val="Footer Char"/>
    <w:basedOn w:val="DefaultParagraphFont"/>
    <w:link w:val="Footer"/>
    <w:uiPriority w:val="99"/>
    <w:rsid w:val="000E1BA5"/>
    <w:rPr>
      <w:rFonts w:ascii="Times New Roman" w:eastAsia="Times New Roman" w:hAnsi="Times New Roman" w:cs="Times New Roman"/>
      <w:kern w:val="0"/>
      <w:sz w:val="28"/>
      <w:szCs w:val="24"/>
      <w:lang w:val="ro-RO" w:eastAsia="ro-RO"/>
    </w:rPr>
  </w:style>
  <w:style w:type="character" w:styleId="Hyperlink">
    <w:name w:val="Hyperlink"/>
    <w:unhideWhenUsed/>
    <w:rsid w:val="000E1BA5"/>
    <w:rPr>
      <w:color w:val="0000FF"/>
      <w:u w:val="single"/>
    </w:rPr>
  </w:style>
  <w:style w:type="character" w:customStyle="1" w:styleId="rvts2">
    <w:name w:val="rvts2"/>
    <w:basedOn w:val="DefaultParagraphFont"/>
    <w:rsid w:val="00025456"/>
  </w:style>
  <w:style w:type="paragraph" w:styleId="ListParagraph">
    <w:name w:val="List Paragraph"/>
    <w:basedOn w:val="Normal"/>
    <w:uiPriority w:val="34"/>
    <w:qFormat/>
    <w:rsid w:val="000C49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44312">
      <w:bodyDiv w:val="1"/>
      <w:marLeft w:val="0"/>
      <w:marRight w:val="0"/>
      <w:marTop w:val="0"/>
      <w:marBottom w:val="0"/>
      <w:divBdr>
        <w:top w:val="none" w:sz="0" w:space="0" w:color="auto"/>
        <w:left w:val="none" w:sz="0" w:space="0" w:color="auto"/>
        <w:bottom w:val="none" w:sz="0" w:space="0" w:color="auto"/>
        <w:right w:val="none" w:sz="0" w:space="0" w:color="auto"/>
      </w:divBdr>
    </w:div>
    <w:div w:id="83992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OpenDocumentView(247517,%204684872);"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IVAN</dc:creator>
  <cp:keywords/>
  <dc:description/>
  <cp:lastModifiedBy>Constantin, NICOLAE</cp:lastModifiedBy>
  <cp:revision>3</cp:revision>
  <cp:lastPrinted>2025-03-27T06:35:00Z</cp:lastPrinted>
  <dcterms:created xsi:type="dcterms:W3CDTF">2025-04-28T07:28:00Z</dcterms:created>
  <dcterms:modified xsi:type="dcterms:W3CDTF">2025-04-28T08:07:00Z</dcterms:modified>
</cp:coreProperties>
</file>