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667" w:rsidRDefault="00B02466" w:rsidP="00B02466">
      <w:pPr>
        <w:jc w:val="center"/>
        <w:rPr>
          <w:bCs/>
          <w:sz w:val="28"/>
          <w:szCs w:val="28"/>
          <w:lang w:val="ro-RO"/>
        </w:rPr>
      </w:pPr>
      <w:r w:rsidRPr="00B02466">
        <w:rPr>
          <w:sz w:val="28"/>
          <w:szCs w:val="28"/>
          <w:lang w:val="ro-RO"/>
        </w:rPr>
        <w:t>ERATA</w:t>
      </w:r>
      <w:r>
        <w:rPr>
          <w:sz w:val="28"/>
          <w:szCs w:val="28"/>
          <w:lang w:val="ro-RO"/>
        </w:rPr>
        <w:t xml:space="preserve"> NR.1 LA ANUNȚUL DE PUBLICITATE PRIVIND ACHIZITIA DE </w:t>
      </w:r>
      <w:r w:rsidRPr="00B02466">
        <w:rPr>
          <w:bCs/>
          <w:sz w:val="28"/>
          <w:szCs w:val="28"/>
          <w:lang w:val="ro-RO"/>
        </w:rPr>
        <w:t>SEDIU PENTRU CONS</w:t>
      </w:r>
      <w:r>
        <w:rPr>
          <w:bCs/>
          <w:sz w:val="28"/>
          <w:szCs w:val="28"/>
          <w:lang w:val="ro-RO"/>
        </w:rPr>
        <w:t>ILIUL SUPERIOR AL MAGISTRATURII</w:t>
      </w:r>
    </w:p>
    <w:p w:rsidR="00B02466" w:rsidRDefault="00B02466" w:rsidP="00B02466">
      <w:pPr>
        <w:jc w:val="center"/>
        <w:rPr>
          <w:bCs/>
          <w:sz w:val="28"/>
          <w:szCs w:val="28"/>
          <w:lang w:val="ro-RO"/>
        </w:rPr>
      </w:pPr>
    </w:p>
    <w:p w:rsidR="00B02466" w:rsidRDefault="00B02466" w:rsidP="00B02466">
      <w:pPr>
        <w:jc w:val="center"/>
        <w:rPr>
          <w:bCs/>
          <w:sz w:val="28"/>
          <w:szCs w:val="28"/>
          <w:lang w:val="ro-RO"/>
        </w:rPr>
      </w:pPr>
    </w:p>
    <w:p w:rsidR="00B02466" w:rsidRDefault="00B02466" w:rsidP="00B02466">
      <w:pPr>
        <w:jc w:val="center"/>
        <w:rPr>
          <w:bCs/>
          <w:sz w:val="28"/>
          <w:szCs w:val="28"/>
          <w:lang w:val="ro-RO"/>
        </w:rPr>
      </w:pPr>
    </w:p>
    <w:p w:rsidR="00B02466" w:rsidRDefault="00B02466" w:rsidP="00B02466">
      <w:pPr>
        <w:jc w:val="center"/>
        <w:rPr>
          <w:sz w:val="28"/>
          <w:szCs w:val="28"/>
        </w:rPr>
      </w:pPr>
      <w:r>
        <w:rPr>
          <w:sz w:val="28"/>
          <w:szCs w:val="28"/>
          <w:lang w:val="ro-RO"/>
        </w:rPr>
        <w:t>Prin erata nr.1 anunțul de publicitate va fi modificat după cum urmează</w:t>
      </w:r>
      <w:r>
        <w:rPr>
          <w:sz w:val="28"/>
          <w:szCs w:val="28"/>
        </w:rPr>
        <w:t>:</w:t>
      </w:r>
    </w:p>
    <w:p w:rsidR="00B02466" w:rsidRDefault="00B02466" w:rsidP="00B02466">
      <w:pPr>
        <w:jc w:val="center"/>
        <w:rPr>
          <w:sz w:val="28"/>
          <w:szCs w:val="28"/>
        </w:rPr>
      </w:pPr>
    </w:p>
    <w:p w:rsidR="00B02466" w:rsidRPr="00CF19ED" w:rsidRDefault="00B02466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>
        <w:rPr>
          <w:rFonts w:eastAsia="Arial" w:cs="Arial"/>
          <w:b/>
          <w:sz w:val="26"/>
          <w:szCs w:val="26"/>
          <w:lang w:val="ro-RO" w:eastAsia="ro-RO"/>
        </w:rPr>
        <w:t xml:space="preserve">Pct.13 </w:t>
      </w:r>
      <w:r w:rsidRPr="00562CC0">
        <w:rPr>
          <w:rFonts w:eastAsia="Arial" w:cs="Arial"/>
          <w:b/>
          <w:sz w:val="26"/>
          <w:szCs w:val="26"/>
          <w:lang w:val="ro-RO" w:eastAsia="ro-RO"/>
        </w:rPr>
        <w:t>Data, ora şi locul deschiderii ofertelor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: data </w:t>
      </w:r>
      <w:r>
        <w:rPr>
          <w:rFonts w:eastAsia="Arial" w:cs="Arial"/>
          <w:b/>
          <w:color w:val="FF0000"/>
          <w:sz w:val="26"/>
          <w:szCs w:val="26"/>
          <w:lang w:val="ro-RO" w:eastAsia="ro-RO"/>
        </w:rPr>
        <w:t>29.11.2019,</w:t>
      </w:r>
      <w:r w:rsidRPr="00F008CD">
        <w:rPr>
          <w:rFonts w:eastAsia="Arial" w:cs="Arial"/>
          <w:b/>
          <w:color w:val="FF0000"/>
          <w:sz w:val="26"/>
          <w:szCs w:val="26"/>
          <w:lang w:val="ro-RO" w:eastAsia="ro-RO"/>
        </w:rPr>
        <w:t xml:space="preserve"> ora </w:t>
      </w:r>
      <w:r>
        <w:rPr>
          <w:rFonts w:eastAsia="Arial" w:cs="Arial"/>
          <w:b/>
          <w:color w:val="FF0000"/>
          <w:sz w:val="26"/>
          <w:szCs w:val="26"/>
          <w:lang w:val="ro-RO" w:eastAsia="ro-RO"/>
        </w:rPr>
        <w:t>12:00</w:t>
      </w:r>
      <w:r w:rsidRPr="00F008CD">
        <w:rPr>
          <w:rFonts w:eastAsia="Arial" w:cs="Arial"/>
          <w:b/>
          <w:color w:val="FF0000"/>
          <w:sz w:val="26"/>
          <w:szCs w:val="26"/>
          <w:lang w:val="ro-RO" w:eastAsia="ro-RO"/>
        </w:rPr>
        <w:t>,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 sediul Consiliul</w:t>
      </w:r>
      <w:r>
        <w:rPr>
          <w:rFonts w:eastAsia="Arial" w:cs="Arial"/>
          <w:sz w:val="26"/>
          <w:szCs w:val="26"/>
          <w:lang w:val="ro-RO" w:eastAsia="ro-RO"/>
        </w:rPr>
        <w:t>ui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 Superior al Magistraturii</w:t>
      </w:r>
      <w:r>
        <w:rPr>
          <w:rFonts w:eastAsia="Arial" w:cs="Arial"/>
          <w:sz w:val="26"/>
          <w:szCs w:val="26"/>
          <w:lang w:val="ro-RO" w:eastAsia="ro-RO"/>
        </w:rPr>
        <w:t>.</w:t>
      </w:r>
    </w:p>
    <w:p w:rsidR="00B02466" w:rsidRDefault="00B02466" w:rsidP="00B02466">
      <w:pPr>
        <w:rPr>
          <w:sz w:val="28"/>
          <w:szCs w:val="28"/>
        </w:rPr>
      </w:pPr>
    </w:p>
    <w:p w:rsidR="00B02466" w:rsidRDefault="00B02466" w:rsidP="00B02466">
      <w:pPr>
        <w:rPr>
          <w:sz w:val="28"/>
          <w:szCs w:val="28"/>
          <w:lang w:val="ro-RO"/>
        </w:rPr>
      </w:pPr>
      <w:proofErr w:type="gramStart"/>
      <w:r>
        <w:rPr>
          <w:sz w:val="28"/>
          <w:szCs w:val="28"/>
        </w:rPr>
        <w:t>se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ro-RO"/>
        </w:rPr>
        <w:t xml:space="preserve">înlocuiește cu </w:t>
      </w:r>
    </w:p>
    <w:p w:rsidR="00B02466" w:rsidRDefault="00B02466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b/>
          <w:sz w:val="26"/>
          <w:szCs w:val="26"/>
          <w:lang w:val="ro-RO" w:eastAsia="ro-RO"/>
        </w:rPr>
      </w:pPr>
    </w:p>
    <w:p w:rsidR="00B02466" w:rsidRDefault="00B02466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sz w:val="26"/>
          <w:szCs w:val="26"/>
          <w:lang w:val="ro-RO" w:eastAsia="ro-RO"/>
        </w:rPr>
      </w:pPr>
      <w:r>
        <w:rPr>
          <w:rFonts w:eastAsia="Arial" w:cs="Arial"/>
          <w:b/>
          <w:sz w:val="26"/>
          <w:szCs w:val="26"/>
          <w:lang w:val="ro-RO" w:eastAsia="ro-RO"/>
        </w:rPr>
        <w:t xml:space="preserve">Pct.13 </w:t>
      </w:r>
      <w:r w:rsidRPr="00562CC0">
        <w:rPr>
          <w:rFonts w:eastAsia="Arial" w:cs="Arial"/>
          <w:b/>
          <w:sz w:val="26"/>
          <w:szCs w:val="26"/>
          <w:lang w:val="ro-RO" w:eastAsia="ro-RO"/>
        </w:rPr>
        <w:t>Data, ora şi locul deschiderii ofertelor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: data </w:t>
      </w:r>
      <w:r>
        <w:rPr>
          <w:rFonts w:eastAsia="Arial" w:cs="Arial"/>
          <w:b/>
          <w:color w:val="FF0000"/>
          <w:sz w:val="26"/>
          <w:szCs w:val="26"/>
          <w:lang w:val="ro-RO" w:eastAsia="ro-RO"/>
        </w:rPr>
        <w:t>09.12.2019,</w:t>
      </w:r>
      <w:r w:rsidRPr="00F008CD">
        <w:rPr>
          <w:rFonts w:eastAsia="Arial" w:cs="Arial"/>
          <w:b/>
          <w:color w:val="FF0000"/>
          <w:sz w:val="26"/>
          <w:szCs w:val="26"/>
          <w:lang w:val="ro-RO" w:eastAsia="ro-RO"/>
        </w:rPr>
        <w:t xml:space="preserve"> ora </w:t>
      </w:r>
      <w:r>
        <w:rPr>
          <w:rFonts w:eastAsia="Arial" w:cs="Arial"/>
          <w:b/>
          <w:color w:val="FF0000"/>
          <w:sz w:val="26"/>
          <w:szCs w:val="26"/>
          <w:lang w:val="ro-RO" w:eastAsia="ro-RO"/>
        </w:rPr>
        <w:t>12:00</w:t>
      </w:r>
      <w:r w:rsidRPr="00F008CD">
        <w:rPr>
          <w:rFonts w:eastAsia="Arial" w:cs="Arial"/>
          <w:b/>
          <w:color w:val="FF0000"/>
          <w:sz w:val="26"/>
          <w:szCs w:val="26"/>
          <w:lang w:val="ro-RO" w:eastAsia="ro-RO"/>
        </w:rPr>
        <w:t>,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 sediul Consiliul</w:t>
      </w:r>
      <w:r>
        <w:rPr>
          <w:rFonts w:eastAsia="Arial" w:cs="Arial"/>
          <w:sz w:val="26"/>
          <w:szCs w:val="26"/>
          <w:lang w:val="ro-RO" w:eastAsia="ro-RO"/>
        </w:rPr>
        <w:t>ui</w:t>
      </w:r>
      <w:r w:rsidRPr="00CC39D2">
        <w:rPr>
          <w:rFonts w:eastAsia="Arial" w:cs="Arial"/>
          <w:sz w:val="26"/>
          <w:szCs w:val="26"/>
          <w:lang w:val="ro-RO" w:eastAsia="ro-RO"/>
        </w:rPr>
        <w:t xml:space="preserve"> Superior al Magistraturii</w:t>
      </w:r>
      <w:r>
        <w:rPr>
          <w:rFonts w:eastAsia="Arial" w:cs="Arial"/>
          <w:sz w:val="26"/>
          <w:szCs w:val="26"/>
          <w:lang w:val="ro-RO" w:eastAsia="ro-RO"/>
        </w:rPr>
        <w:t>.</w:t>
      </w:r>
    </w:p>
    <w:p w:rsidR="00B45A67" w:rsidRDefault="00B45A67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sz w:val="26"/>
          <w:szCs w:val="26"/>
          <w:lang w:val="ro-RO" w:eastAsia="ro-RO"/>
        </w:rPr>
      </w:pPr>
    </w:p>
    <w:p w:rsidR="00B45A67" w:rsidRDefault="00B45A67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sz w:val="26"/>
          <w:szCs w:val="26"/>
          <w:lang w:val="ro-RO" w:eastAsia="ro-RO"/>
        </w:rPr>
      </w:pPr>
    </w:p>
    <w:p w:rsidR="00B45A67" w:rsidRDefault="00B45A67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sz w:val="26"/>
          <w:szCs w:val="26"/>
          <w:lang w:val="ro-RO" w:eastAsia="ro-RO"/>
        </w:rPr>
      </w:pPr>
    </w:p>
    <w:p w:rsidR="00B45A67" w:rsidRDefault="00B45A67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sz w:val="26"/>
          <w:szCs w:val="26"/>
          <w:lang w:val="ro-RO" w:eastAsia="ro-RO"/>
        </w:rPr>
      </w:pPr>
    </w:p>
    <w:p w:rsidR="00B45A67" w:rsidRDefault="00B45A67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sz w:val="26"/>
          <w:szCs w:val="26"/>
          <w:lang w:val="ro-RO" w:eastAsia="ro-RO"/>
        </w:rPr>
      </w:pPr>
    </w:p>
    <w:p w:rsidR="00B45A67" w:rsidRDefault="00B45A67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sz w:val="26"/>
          <w:szCs w:val="26"/>
          <w:lang w:val="ro-RO" w:eastAsia="ro-RO"/>
        </w:rPr>
      </w:pPr>
    </w:p>
    <w:p w:rsidR="00B45A67" w:rsidRDefault="00B45A67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sz w:val="26"/>
          <w:szCs w:val="26"/>
          <w:lang w:val="ro-RO" w:eastAsia="ro-RO"/>
        </w:rPr>
      </w:pPr>
    </w:p>
    <w:p w:rsidR="00B45A67" w:rsidRDefault="00B45A67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sz w:val="26"/>
          <w:szCs w:val="26"/>
          <w:lang w:val="ro-RO" w:eastAsia="ro-RO"/>
        </w:rPr>
      </w:pPr>
    </w:p>
    <w:p w:rsidR="00B45A67" w:rsidRDefault="00B45A67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sz w:val="26"/>
          <w:szCs w:val="26"/>
          <w:lang w:val="ro-RO" w:eastAsia="ro-RO"/>
        </w:rPr>
      </w:pPr>
    </w:p>
    <w:p w:rsidR="00B45A67" w:rsidRDefault="00B45A67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sz w:val="26"/>
          <w:szCs w:val="26"/>
          <w:lang w:val="ro-RO" w:eastAsia="ro-RO"/>
        </w:rPr>
      </w:pPr>
    </w:p>
    <w:p w:rsidR="00B45A67" w:rsidRDefault="00B45A67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sz w:val="26"/>
          <w:szCs w:val="26"/>
          <w:lang w:val="ro-RO" w:eastAsia="ro-RO"/>
        </w:rPr>
      </w:pPr>
    </w:p>
    <w:p w:rsidR="00B45A67" w:rsidRDefault="00B45A67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sz w:val="26"/>
          <w:szCs w:val="26"/>
          <w:lang w:val="ro-RO" w:eastAsia="ro-RO"/>
        </w:rPr>
      </w:pPr>
    </w:p>
    <w:p w:rsidR="00B45A67" w:rsidRDefault="00B45A67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sz w:val="26"/>
          <w:szCs w:val="26"/>
          <w:lang w:val="ro-RO" w:eastAsia="ro-RO"/>
        </w:rPr>
      </w:pPr>
    </w:p>
    <w:p w:rsidR="00B45A67" w:rsidRDefault="00B45A67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sz w:val="26"/>
          <w:szCs w:val="26"/>
          <w:lang w:val="ro-RO" w:eastAsia="ro-RO"/>
        </w:rPr>
      </w:pPr>
    </w:p>
    <w:p w:rsidR="00B45A67" w:rsidRDefault="00B45A67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sz w:val="26"/>
          <w:szCs w:val="26"/>
          <w:lang w:val="ro-RO" w:eastAsia="ro-RO"/>
        </w:rPr>
      </w:pPr>
    </w:p>
    <w:p w:rsidR="00B45A67" w:rsidRDefault="00B45A67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sz w:val="26"/>
          <w:szCs w:val="26"/>
          <w:lang w:val="ro-RO" w:eastAsia="ro-RO"/>
        </w:rPr>
      </w:pPr>
    </w:p>
    <w:p w:rsidR="00B45A67" w:rsidRDefault="00B45A67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sz w:val="26"/>
          <w:szCs w:val="26"/>
          <w:lang w:val="ro-RO" w:eastAsia="ro-RO"/>
        </w:rPr>
      </w:pPr>
    </w:p>
    <w:p w:rsidR="00B45A67" w:rsidRDefault="00B45A67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sz w:val="26"/>
          <w:szCs w:val="26"/>
          <w:lang w:val="ro-RO" w:eastAsia="ro-RO"/>
        </w:rPr>
      </w:pPr>
    </w:p>
    <w:p w:rsidR="00B45A67" w:rsidRDefault="00B45A67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sz w:val="26"/>
          <w:szCs w:val="26"/>
          <w:lang w:val="ro-RO" w:eastAsia="ro-RO"/>
        </w:rPr>
      </w:pPr>
    </w:p>
    <w:p w:rsidR="00B45A67" w:rsidRDefault="00B45A67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sz w:val="26"/>
          <w:szCs w:val="26"/>
          <w:lang w:val="ro-RO" w:eastAsia="ro-RO"/>
        </w:rPr>
      </w:pPr>
    </w:p>
    <w:p w:rsidR="00B45A67" w:rsidRDefault="00B45A67" w:rsidP="00B45A67">
      <w:pPr>
        <w:pStyle w:val="ListParagraph"/>
        <w:spacing w:line="276" w:lineRule="auto"/>
        <w:jc w:val="center"/>
        <w:rPr>
          <w:rFonts w:eastAsia="Arial" w:cs="Arial"/>
          <w:b/>
          <w:bCs/>
          <w:sz w:val="26"/>
          <w:szCs w:val="26"/>
          <w:lang w:val="ro-RO" w:eastAsia="ro-RO"/>
        </w:rPr>
      </w:pPr>
      <w:r>
        <w:rPr>
          <w:rFonts w:eastAsia="Arial" w:cs="Arial"/>
          <w:b/>
          <w:bCs/>
          <w:sz w:val="26"/>
          <w:szCs w:val="26"/>
          <w:u w:val="single"/>
          <w:lang w:val="ro-RO" w:eastAsia="ro-RO"/>
        </w:rPr>
        <w:lastRenderedPageBreak/>
        <w:t>ANUNŢ DE PUBLICITATE</w:t>
      </w:r>
      <w:r>
        <w:rPr>
          <w:rFonts w:eastAsia="Arial" w:cs="Arial"/>
          <w:b/>
          <w:bCs/>
          <w:sz w:val="26"/>
          <w:szCs w:val="26"/>
          <w:lang w:val="ro-RO" w:eastAsia="ro-RO"/>
        </w:rPr>
        <w:t xml:space="preserve"> </w:t>
      </w:r>
      <w:r>
        <w:rPr>
          <w:rFonts w:eastAsia="Arial" w:cs="Arial"/>
          <w:b/>
          <w:bCs/>
          <w:sz w:val="26"/>
          <w:szCs w:val="26"/>
          <w:u w:val="single"/>
          <w:lang w:val="ro-RO" w:eastAsia="ro-RO"/>
        </w:rPr>
        <w:t>PRIVIND CUMPĂRAREA UNUI IMOBIL</w:t>
      </w:r>
    </w:p>
    <w:p w:rsidR="00B45A67" w:rsidRDefault="00B45A67" w:rsidP="00B45A67">
      <w:pPr>
        <w:spacing w:line="276" w:lineRule="auto"/>
        <w:ind w:left="360"/>
        <w:jc w:val="center"/>
        <w:rPr>
          <w:rFonts w:eastAsia="Arial" w:cs="Arial"/>
          <w:b/>
          <w:bCs/>
          <w:sz w:val="26"/>
          <w:szCs w:val="26"/>
          <w:lang w:val="ro-RO" w:eastAsia="ro-RO"/>
        </w:rPr>
      </w:pPr>
      <w:r>
        <w:rPr>
          <w:rFonts w:eastAsia="Arial" w:cs="Arial"/>
          <w:b/>
          <w:bCs/>
          <w:sz w:val="26"/>
          <w:szCs w:val="26"/>
          <w:lang w:val="ro-RO" w:eastAsia="ro-RO"/>
        </w:rPr>
        <w:t>CU DESTINAŢIA DE SEDIU PENTRU CONSILIUL SUPERIOR AL MAGISTRATURII</w:t>
      </w:r>
    </w:p>
    <w:p w:rsidR="00B45A67" w:rsidRDefault="00B45A67" w:rsidP="00B45A67">
      <w:pPr>
        <w:numPr>
          <w:ilvl w:val="0"/>
          <w:numId w:val="2"/>
        </w:numPr>
        <w:tabs>
          <w:tab w:val="left" w:pos="221"/>
        </w:tabs>
        <w:spacing w:before="686"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>
        <w:rPr>
          <w:rFonts w:eastAsia="Arial" w:cs="Arial"/>
          <w:b/>
          <w:sz w:val="26"/>
          <w:szCs w:val="26"/>
          <w:lang w:val="ro-RO" w:eastAsia="ro-RO"/>
        </w:rPr>
        <w:t>CONSILIUL SUPERIOR AL MAGISTRATURII</w:t>
      </w:r>
      <w:r>
        <w:rPr>
          <w:rFonts w:eastAsia="Arial" w:cs="Arial"/>
          <w:sz w:val="26"/>
          <w:szCs w:val="26"/>
          <w:lang w:val="ro-RO" w:eastAsia="ro-RO"/>
        </w:rPr>
        <w:t xml:space="preserve">,  cu sediul în Bucureşti, Calea Plevnei nr. 141B, sector 6; web: </w:t>
      </w:r>
      <w:r>
        <w:rPr>
          <w:rStyle w:val="Hyperlink"/>
          <w:rFonts w:eastAsia="Arial" w:cs="Arial"/>
          <w:sz w:val="26"/>
          <w:szCs w:val="26"/>
          <w:lang w:val="en-US"/>
        </w:rPr>
        <w:fldChar w:fldCharType="begin"/>
      </w:r>
      <w:r>
        <w:rPr>
          <w:rStyle w:val="Hyperlink"/>
          <w:rFonts w:eastAsia="Arial" w:cs="Arial"/>
          <w:sz w:val="26"/>
          <w:szCs w:val="26"/>
          <w:lang w:val="en-US"/>
        </w:rPr>
        <w:instrText xml:space="preserve"> HYPERLINK "http://www.csm1909.ro" </w:instrText>
      </w:r>
      <w:r>
        <w:rPr>
          <w:rStyle w:val="Hyperlink"/>
          <w:rFonts w:eastAsia="Arial" w:cs="Arial"/>
          <w:sz w:val="26"/>
          <w:szCs w:val="26"/>
          <w:lang w:val="en-US"/>
        </w:rPr>
        <w:fldChar w:fldCharType="separate"/>
      </w:r>
      <w:r>
        <w:rPr>
          <w:rStyle w:val="Hyperlink"/>
          <w:rFonts w:eastAsia="Arial" w:cs="Arial"/>
          <w:sz w:val="26"/>
          <w:szCs w:val="26"/>
          <w:lang w:val="en-US"/>
        </w:rPr>
        <w:t>www.csm1909.ro</w:t>
      </w:r>
      <w:r>
        <w:rPr>
          <w:rStyle w:val="Hyperlink"/>
          <w:rFonts w:eastAsia="Arial" w:cs="Arial"/>
          <w:sz w:val="26"/>
          <w:szCs w:val="26"/>
          <w:lang w:val="en-US"/>
        </w:rPr>
        <w:fldChar w:fldCharType="end"/>
      </w:r>
      <w:r>
        <w:rPr>
          <w:rFonts w:eastAsia="Arial" w:cs="Arial"/>
          <w:sz w:val="26"/>
          <w:szCs w:val="26"/>
          <w:u w:val="single"/>
          <w:lang w:val="en-US"/>
        </w:rPr>
        <w:t>,</w:t>
      </w:r>
      <w:r>
        <w:rPr>
          <w:rFonts w:eastAsia="Arial" w:cs="Arial"/>
          <w:sz w:val="26"/>
          <w:szCs w:val="26"/>
          <w:lang w:val="en-US"/>
        </w:rPr>
        <w:t xml:space="preserve">  </w:t>
      </w:r>
      <w:r>
        <w:rPr>
          <w:rFonts w:eastAsia="Arial" w:cs="Arial"/>
          <w:sz w:val="26"/>
          <w:szCs w:val="26"/>
          <w:lang w:val="ro-RO" w:eastAsia="ro-RO"/>
        </w:rPr>
        <w:t>in calitate de autoritate contractantă,</w:t>
      </w:r>
      <w:r>
        <w:rPr>
          <w:rFonts w:eastAsia="Arial" w:cs="Arial"/>
          <w:b/>
          <w:sz w:val="26"/>
          <w:szCs w:val="26"/>
          <w:lang w:val="ro-RO" w:eastAsia="ro-RO"/>
        </w:rPr>
        <w:t xml:space="preserve"> </w:t>
      </w:r>
      <w:r>
        <w:rPr>
          <w:rFonts w:eastAsia="Arial" w:cs="Arial"/>
          <w:sz w:val="26"/>
          <w:szCs w:val="26"/>
          <w:lang w:val="ro-RO" w:eastAsia="ro-RO"/>
        </w:rPr>
        <w:t>în contextul strategiei de dezvoltare, îşi anunţă intenţia de cumpărare a unui imobil cu destinaţia de sediu CSM.</w:t>
      </w:r>
    </w:p>
    <w:p w:rsidR="00B45A67" w:rsidRDefault="00B45A67" w:rsidP="00B45A67">
      <w:pPr>
        <w:numPr>
          <w:ilvl w:val="0"/>
          <w:numId w:val="2"/>
        </w:num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>
        <w:rPr>
          <w:rFonts w:eastAsia="Arial" w:cs="Arial"/>
          <w:sz w:val="26"/>
          <w:szCs w:val="26"/>
          <w:lang w:val="ro-RO" w:eastAsia="ro-RO"/>
        </w:rPr>
        <w:t>Categoria şi descrierea bunurilor care urmează să fie achiziţionate:</w:t>
      </w:r>
    </w:p>
    <w:p w:rsidR="00B45A67" w:rsidRDefault="00B45A67" w:rsidP="00B45A67">
      <w:pPr>
        <w:pStyle w:val="ListParagraph"/>
        <w:spacing w:after="0" w:line="276" w:lineRule="auto"/>
        <w:ind w:left="709" w:right="-424" w:firstLine="1"/>
        <w:jc w:val="both"/>
        <w:rPr>
          <w:rFonts w:eastAsia="Arial" w:cs="Arial"/>
          <w:b/>
          <w:iCs/>
          <w:sz w:val="26"/>
          <w:szCs w:val="26"/>
          <w:lang w:eastAsia="ro-RO"/>
        </w:rPr>
      </w:pPr>
      <w:r>
        <w:rPr>
          <w:rFonts w:eastAsia="Arial" w:cs="Arial"/>
          <w:b/>
          <w:sz w:val="26"/>
          <w:szCs w:val="26"/>
          <w:lang w:val="ro-RO" w:eastAsia="ro-RO"/>
        </w:rPr>
        <w:t>Cod CPV</w:t>
      </w:r>
      <w:r>
        <w:rPr>
          <w:rFonts w:eastAsia="Arial" w:cs="Arial"/>
          <w:sz w:val="26"/>
          <w:szCs w:val="26"/>
          <w:lang w:val="ro-RO" w:eastAsia="ro-RO"/>
        </w:rPr>
        <w:t xml:space="preserve"> </w:t>
      </w:r>
      <w:r>
        <w:rPr>
          <w:rFonts w:eastAsia="Arial" w:cs="Arial"/>
          <w:b/>
          <w:sz w:val="26"/>
          <w:szCs w:val="26"/>
          <w:lang w:eastAsia="ro-RO"/>
        </w:rPr>
        <w:t xml:space="preserve">70120000-8 </w:t>
      </w:r>
      <w:r>
        <w:rPr>
          <w:rFonts w:eastAsia="Arial" w:cs="Arial"/>
          <w:sz w:val="26"/>
          <w:szCs w:val="26"/>
          <w:lang w:val="ro-RO" w:eastAsia="ro-RO"/>
        </w:rPr>
        <w:t xml:space="preserve">- </w:t>
      </w:r>
      <w:proofErr w:type="spellStart"/>
      <w:r>
        <w:rPr>
          <w:rFonts w:eastAsia="Arial" w:cs="Arial"/>
          <w:b/>
          <w:iCs/>
          <w:sz w:val="26"/>
          <w:szCs w:val="26"/>
          <w:lang w:eastAsia="ro-RO"/>
        </w:rPr>
        <w:t>Cumpărare</w:t>
      </w:r>
      <w:proofErr w:type="spellEnd"/>
      <w:r>
        <w:rPr>
          <w:rFonts w:eastAsia="Arial" w:cs="Arial"/>
          <w:b/>
          <w:iCs/>
          <w:sz w:val="26"/>
          <w:szCs w:val="26"/>
          <w:lang w:eastAsia="ro-RO"/>
        </w:rPr>
        <w:t xml:space="preserve"> </w:t>
      </w:r>
      <w:proofErr w:type="spellStart"/>
      <w:r>
        <w:rPr>
          <w:rFonts w:eastAsia="Arial" w:cs="Arial"/>
          <w:b/>
          <w:iCs/>
          <w:sz w:val="26"/>
          <w:szCs w:val="26"/>
          <w:lang w:eastAsia="ro-RO"/>
        </w:rPr>
        <w:t>şi</w:t>
      </w:r>
      <w:proofErr w:type="spellEnd"/>
      <w:r>
        <w:rPr>
          <w:rFonts w:eastAsia="Arial" w:cs="Arial"/>
          <w:b/>
          <w:iCs/>
          <w:sz w:val="26"/>
          <w:szCs w:val="26"/>
          <w:lang w:eastAsia="ro-RO"/>
        </w:rPr>
        <w:t xml:space="preserve"> </w:t>
      </w:r>
      <w:proofErr w:type="spellStart"/>
      <w:r>
        <w:rPr>
          <w:rFonts w:eastAsia="Arial" w:cs="Arial"/>
          <w:b/>
          <w:iCs/>
          <w:sz w:val="26"/>
          <w:szCs w:val="26"/>
          <w:lang w:eastAsia="ro-RO"/>
        </w:rPr>
        <w:t>vânzare</w:t>
      </w:r>
      <w:proofErr w:type="spellEnd"/>
      <w:r>
        <w:rPr>
          <w:rFonts w:eastAsia="Arial" w:cs="Arial"/>
          <w:b/>
          <w:iCs/>
          <w:sz w:val="26"/>
          <w:szCs w:val="26"/>
          <w:lang w:eastAsia="ro-RO"/>
        </w:rPr>
        <w:t xml:space="preserve"> de </w:t>
      </w:r>
      <w:proofErr w:type="spellStart"/>
      <w:r>
        <w:rPr>
          <w:rFonts w:eastAsia="Arial" w:cs="Arial"/>
          <w:b/>
          <w:iCs/>
          <w:sz w:val="26"/>
          <w:szCs w:val="26"/>
          <w:lang w:eastAsia="ro-RO"/>
        </w:rPr>
        <w:t>bunuri</w:t>
      </w:r>
      <w:proofErr w:type="spellEnd"/>
      <w:r>
        <w:rPr>
          <w:rFonts w:eastAsia="Arial" w:cs="Arial"/>
          <w:b/>
          <w:iCs/>
          <w:sz w:val="26"/>
          <w:szCs w:val="26"/>
          <w:lang w:eastAsia="ro-RO"/>
        </w:rPr>
        <w:t xml:space="preserve"> </w:t>
      </w:r>
      <w:proofErr w:type="spellStart"/>
      <w:r>
        <w:rPr>
          <w:rFonts w:eastAsia="Arial" w:cs="Arial"/>
          <w:b/>
          <w:iCs/>
          <w:sz w:val="26"/>
          <w:szCs w:val="26"/>
          <w:lang w:eastAsia="ro-RO"/>
        </w:rPr>
        <w:t>imobiliare</w:t>
      </w:r>
      <w:proofErr w:type="spellEnd"/>
      <w:r>
        <w:rPr>
          <w:rFonts w:eastAsia="Arial" w:cs="Arial"/>
          <w:iCs/>
          <w:sz w:val="26"/>
          <w:szCs w:val="26"/>
          <w:lang w:val="ro-RO" w:eastAsia="ro-RO"/>
        </w:rPr>
        <w:t>.</w:t>
      </w:r>
    </w:p>
    <w:p w:rsidR="00B45A67" w:rsidRDefault="00B45A67" w:rsidP="00B45A67">
      <w:pPr>
        <w:numPr>
          <w:ilvl w:val="0"/>
          <w:numId w:val="2"/>
        </w:num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>
        <w:rPr>
          <w:rFonts w:eastAsia="Arial" w:cs="Arial"/>
          <w:b/>
          <w:sz w:val="26"/>
          <w:szCs w:val="26"/>
          <w:lang w:val="ro-RO" w:eastAsia="ro-RO"/>
        </w:rPr>
        <w:t>Procedura</w:t>
      </w:r>
      <w:r>
        <w:rPr>
          <w:rFonts w:eastAsia="Arial" w:cs="Arial"/>
          <w:sz w:val="26"/>
          <w:szCs w:val="26"/>
          <w:lang w:val="ro-RO" w:eastAsia="ro-RO"/>
        </w:rPr>
        <w:t xml:space="preserve"> de atribuire aplicată : </w:t>
      </w:r>
      <w:r>
        <w:rPr>
          <w:rFonts w:eastAsia="Arial" w:cs="Arial"/>
          <w:b/>
          <w:sz w:val="26"/>
          <w:szCs w:val="26"/>
          <w:lang w:val="ro-RO" w:eastAsia="ro-RO"/>
        </w:rPr>
        <w:t>procedura internă</w:t>
      </w:r>
      <w:r>
        <w:rPr>
          <w:rFonts w:eastAsia="Arial" w:cs="Arial"/>
          <w:sz w:val="26"/>
          <w:szCs w:val="26"/>
          <w:lang w:val="ro-RO" w:eastAsia="ro-RO"/>
        </w:rPr>
        <w:t>.</w:t>
      </w:r>
    </w:p>
    <w:p w:rsidR="00B45A67" w:rsidRDefault="00B45A67" w:rsidP="00B45A67">
      <w:pPr>
        <w:numPr>
          <w:ilvl w:val="0"/>
          <w:numId w:val="2"/>
        </w:numPr>
        <w:tabs>
          <w:tab w:val="left" w:pos="326"/>
        </w:tabs>
        <w:spacing w:after="0" w:line="276" w:lineRule="auto"/>
        <w:ind w:left="709" w:firstLine="1"/>
        <w:jc w:val="both"/>
        <w:rPr>
          <w:rFonts w:eastAsia="Arial" w:cs="Arial"/>
          <w:bCs/>
          <w:sz w:val="26"/>
          <w:szCs w:val="26"/>
          <w:lang w:val="ro-RO" w:eastAsia="ro-RO"/>
        </w:rPr>
      </w:pPr>
      <w:r>
        <w:rPr>
          <w:rFonts w:eastAsia="Arial" w:cs="Arial"/>
          <w:b/>
          <w:bCs/>
          <w:sz w:val="26"/>
          <w:szCs w:val="26"/>
          <w:lang w:val="ro-RO" w:eastAsia="ro-RO"/>
        </w:rPr>
        <w:t>Valoarea estimată a achiziţiei : 84.600.000,00 lei, inclusiv TVA</w:t>
      </w:r>
      <w:r>
        <w:rPr>
          <w:rFonts w:eastAsia="Arial" w:cs="Arial"/>
          <w:b/>
          <w:sz w:val="26"/>
          <w:szCs w:val="26"/>
          <w:lang w:val="ro-RO" w:eastAsia="ro-RO"/>
        </w:rPr>
        <w:t xml:space="preserve">, </w:t>
      </w:r>
      <w:r>
        <w:rPr>
          <w:rFonts w:eastAsia="Arial" w:cs="Arial"/>
          <w:bCs/>
          <w:sz w:val="26"/>
          <w:szCs w:val="26"/>
          <w:lang w:val="ro-RO" w:eastAsia="ro-RO"/>
        </w:rPr>
        <w:t>conform HG 949/07.12.2018.</w:t>
      </w:r>
    </w:p>
    <w:p w:rsidR="00B45A67" w:rsidRDefault="00B45A67" w:rsidP="00B45A67">
      <w:pPr>
        <w:numPr>
          <w:ilvl w:val="0"/>
          <w:numId w:val="2"/>
        </w:numPr>
        <w:tabs>
          <w:tab w:val="left" w:pos="326"/>
        </w:tabs>
        <w:spacing w:after="0" w:line="276" w:lineRule="auto"/>
        <w:ind w:left="709" w:firstLine="1"/>
        <w:jc w:val="both"/>
        <w:rPr>
          <w:rFonts w:eastAsia="Arial" w:cs="Arial"/>
          <w:bCs/>
          <w:sz w:val="26"/>
          <w:szCs w:val="26"/>
          <w:lang w:val="ro-RO" w:eastAsia="ro-RO"/>
        </w:rPr>
      </w:pPr>
      <w:r>
        <w:rPr>
          <w:rFonts w:eastAsia="Arial" w:cs="Arial"/>
          <w:b/>
          <w:sz w:val="26"/>
          <w:szCs w:val="26"/>
          <w:lang w:val="ro-RO" w:eastAsia="ro-RO"/>
        </w:rPr>
        <w:t>Criterii de calificare</w:t>
      </w:r>
      <w:r>
        <w:rPr>
          <w:rFonts w:eastAsia="Arial" w:cs="Arial"/>
          <w:sz w:val="26"/>
          <w:szCs w:val="26"/>
          <w:lang w:val="ro-RO" w:eastAsia="ro-RO"/>
        </w:rPr>
        <w:t xml:space="preserve"> ofertanţi : conform </w:t>
      </w:r>
      <w:r>
        <w:rPr>
          <w:rFonts w:eastAsia="Arial" w:cs="Arial"/>
          <w:bCs/>
          <w:sz w:val="26"/>
          <w:szCs w:val="26"/>
          <w:lang w:val="ro-RO" w:eastAsia="ro-RO"/>
        </w:rPr>
        <w:t>Caiet de sarcini.</w:t>
      </w:r>
    </w:p>
    <w:p w:rsidR="00B45A67" w:rsidRDefault="00B45A67" w:rsidP="00B45A67">
      <w:pPr>
        <w:numPr>
          <w:ilvl w:val="0"/>
          <w:numId w:val="2"/>
        </w:num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>
        <w:rPr>
          <w:rFonts w:eastAsia="Arial" w:cs="Arial"/>
          <w:b/>
          <w:sz w:val="26"/>
          <w:szCs w:val="26"/>
          <w:lang w:val="ro-RO" w:eastAsia="ro-RO"/>
        </w:rPr>
        <w:t>Criteriul de atribuire</w:t>
      </w:r>
      <w:r>
        <w:rPr>
          <w:rFonts w:eastAsia="Arial" w:cs="Arial"/>
          <w:sz w:val="26"/>
          <w:szCs w:val="26"/>
          <w:lang w:val="ro-RO" w:eastAsia="ro-RO"/>
        </w:rPr>
        <w:t>: cel mai bun raport preţ/indicatori tehnico-economici.</w:t>
      </w:r>
    </w:p>
    <w:p w:rsidR="00B45A67" w:rsidRDefault="00B45A67" w:rsidP="00B45A67">
      <w:pPr>
        <w:numPr>
          <w:ilvl w:val="0"/>
          <w:numId w:val="2"/>
        </w:num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>
        <w:rPr>
          <w:rFonts w:eastAsia="Arial" w:cs="Arial"/>
          <w:sz w:val="26"/>
          <w:szCs w:val="26"/>
          <w:lang w:val="ro-RO" w:eastAsia="ro-RO"/>
        </w:rPr>
        <w:t xml:space="preserve">Site-ul unde este publicată documentaţia de atribuire: </w:t>
      </w:r>
      <w:r>
        <w:rPr>
          <w:rStyle w:val="Hyperlink"/>
          <w:rFonts w:eastAsia="Arial" w:cs="Arial"/>
          <w:sz w:val="26"/>
          <w:szCs w:val="26"/>
          <w:lang w:val="en-US"/>
        </w:rPr>
        <w:fldChar w:fldCharType="begin"/>
      </w:r>
      <w:r>
        <w:rPr>
          <w:rStyle w:val="Hyperlink"/>
          <w:rFonts w:eastAsia="Arial" w:cs="Arial"/>
          <w:sz w:val="26"/>
          <w:szCs w:val="26"/>
          <w:lang w:val="en-US"/>
        </w:rPr>
        <w:instrText xml:space="preserve"> HYPERLINK </w:instrText>
      </w:r>
      <w:r>
        <w:rPr>
          <w:rStyle w:val="Hyperlink"/>
          <w:rFonts w:eastAsia="Arial" w:cs="Arial"/>
          <w:sz w:val="26"/>
          <w:szCs w:val="26"/>
          <w:lang w:val="en-US"/>
        </w:rPr>
        <w:fldChar w:fldCharType="separate"/>
      </w:r>
      <w:r>
        <w:rPr>
          <w:rStyle w:val="Hyperlink"/>
          <w:rFonts w:eastAsia="Arial" w:cs="Arial"/>
          <w:sz w:val="26"/>
          <w:szCs w:val="26"/>
          <w:lang w:val="en-US"/>
        </w:rPr>
        <w:t xml:space="preserve"> www.csm1909.ro </w:t>
      </w:r>
      <w:r>
        <w:rPr>
          <w:rStyle w:val="Hyperlink"/>
          <w:rFonts w:eastAsia="Arial" w:cs="Arial"/>
          <w:sz w:val="26"/>
          <w:szCs w:val="26"/>
          <w:lang w:val="en-US"/>
        </w:rPr>
        <w:fldChar w:fldCharType="end"/>
      </w:r>
      <w:r>
        <w:rPr>
          <w:rFonts w:eastAsia="Arial" w:cs="Arial"/>
          <w:sz w:val="26"/>
          <w:szCs w:val="26"/>
          <w:lang w:val="ro-RO" w:eastAsia="ro-RO"/>
        </w:rPr>
        <w:t xml:space="preserve">- </w:t>
      </w:r>
      <w:r>
        <w:rPr>
          <w:rFonts w:eastAsia="Arial" w:cs="Arial"/>
          <w:i/>
          <w:sz w:val="26"/>
          <w:szCs w:val="26"/>
          <w:lang w:val="ro-RO" w:eastAsia="ro-RO"/>
        </w:rPr>
        <w:t xml:space="preserve">secţiunea </w:t>
      </w:r>
      <w:proofErr w:type="spellStart"/>
      <w:r>
        <w:rPr>
          <w:rFonts w:eastAsia="Arial" w:cs="Arial"/>
          <w:i/>
          <w:sz w:val="26"/>
          <w:szCs w:val="26"/>
          <w:lang w:eastAsia="ro-RO"/>
        </w:rPr>
        <w:t>Informaţii</w:t>
      </w:r>
      <w:proofErr w:type="spellEnd"/>
      <w:r>
        <w:rPr>
          <w:rFonts w:eastAsia="Arial" w:cs="Arial"/>
          <w:i/>
          <w:sz w:val="26"/>
          <w:szCs w:val="26"/>
          <w:lang w:eastAsia="ro-RO"/>
        </w:rPr>
        <w:t xml:space="preserve"> de </w:t>
      </w:r>
      <w:proofErr w:type="spellStart"/>
      <w:r>
        <w:rPr>
          <w:rFonts w:eastAsia="Arial" w:cs="Arial"/>
          <w:i/>
          <w:sz w:val="26"/>
          <w:szCs w:val="26"/>
          <w:lang w:eastAsia="ro-RO"/>
        </w:rPr>
        <w:t>interes</w:t>
      </w:r>
      <w:proofErr w:type="spellEnd"/>
      <w:r>
        <w:rPr>
          <w:rFonts w:eastAsia="Arial" w:cs="Arial"/>
          <w:i/>
          <w:sz w:val="26"/>
          <w:szCs w:val="26"/>
          <w:lang w:eastAsia="ro-RO"/>
        </w:rPr>
        <w:t xml:space="preserve"> public &gt; </w:t>
      </w:r>
      <w:proofErr w:type="spellStart"/>
      <w:r>
        <w:rPr>
          <w:rFonts w:eastAsia="Arial" w:cs="Arial"/>
          <w:i/>
          <w:sz w:val="26"/>
          <w:szCs w:val="26"/>
          <w:lang w:eastAsia="ro-RO"/>
        </w:rPr>
        <w:t>Achiziţii</w:t>
      </w:r>
      <w:proofErr w:type="spellEnd"/>
      <w:r>
        <w:rPr>
          <w:rFonts w:eastAsia="Arial" w:cs="Arial"/>
          <w:i/>
          <w:sz w:val="26"/>
          <w:szCs w:val="26"/>
          <w:lang w:eastAsia="ro-RO"/>
        </w:rPr>
        <w:t xml:space="preserve"> </w:t>
      </w:r>
      <w:proofErr w:type="spellStart"/>
      <w:r>
        <w:rPr>
          <w:rFonts w:eastAsia="Arial" w:cs="Arial"/>
          <w:i/>
          <w:sz w:val="26"/>
          <w:szCs w:val="26"/>
          <w:lang w:eastAsia="ro-RO"/>
        </w:rPr>
        <w:t>publice</w:t>
      </w:r>
      <w:proofErr w:type="spellEnd"/>
      <w:r>
        <w:rPr>
          <w:rFonts w:eastAsia="Arial" w:cs="Arial"/>
          <w:sz w:val="26"/>
          <w:szCs w:val="26"/>
          <w:lang w:val="ro-RO" w:eastAsia="ro-RO"/>
        </w:rPr>
        <w:t>.</w:t>
      </w:r>
    </w:p>
    <w:p w:rsidR="00B45A67" w:rsidRDefault="00B45A67" w:rsidP="00B45A67">
      <w:pPr>
        <w:numPr>
          <w:ilvl w:val="0"/>
          <w:numId w:val="2"/>
        </w:num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>
        <w:rPr>
          <w:rFonts w:eastAsia="Arial" w:cs="Arial"/>
          <w:sz w:val="26"/>
          <w:szCs w:val="26"/>
          <w:lang w:val="ro-RO" w:eastAsia="ro-RO"/>
        </w:rPr>
        <w:t xml:space="preserve">Caietul de sarcini se poate descărca  începând cu data publicării anunţului publicitar de pe site-ul CSM </w:t>
      </w:r>
      <w:hyperlink r:id="rId5" w:history="1">
        <w:r>
          <w:rPr>
            <w:rStyle w:val="Hyperlink"/>
            <w:rFonts w:eastAsia="Arial" w:cs="Arial"/>
            <w:sz w:val="26"/>
            <w:szCs w:val="26"/>
            <w:lang w:val="en-US"/>
          </w:rPr>
          <w:t>www.csm1909.ro</w:t>
        </w:r>
      </w:hyperlink>
      <w:r>
        <w:rPr>
          <w:rFonts w:eastAsia="Arial" w:cs="Arial"/>
          <w:sz w:val="26"/>
          <w:szCs w:val="26"/>
          <w:lang w:val="ro-RO" w:eastAsia="ro-RO"/>
        </w:rPr>
        <w:t>.</w:t>
      </w:r>
    </w:p>
    <w:p w:rsidR="00B45A67" w:rsidRDefault="00B45A67" w:rsidP="00B45A67">
      <w:pPr>
        <w:numPr>
          <w:ilvl w:val="0"/>
          <w:numId w:val="2"/>
        </w:num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>
        <w:rPr>
          <w:rFonts w:eastAsia="Arial" w:cs="Arial"/>
          <w:b/>
          <w:sz w:val="26"/>
          <w:szCs w:val="26"/>
          <w:lang w:val="ro-RO" w:eastAsia="ro-RO"/>
        </w:rPr>
        <w:t>Termenul limită de primire a ofertelor</w:t>
      </w:r>
      <w:r>
        <w:rPr>
          <w:rFonts w:eastAsia="Arial" w:cs="Arial"/>
          <w:sz w:val="26"/>
          <w:szCs w:val="26"/>
          <w:lang w:val="ro-RO" w:eastAsia="ro-RO"/>
        </w:rPr>
        <w:t xml:space="preserve">: </w:t>
      </w:r>
      <w:r>
        <w:rPr>
          <w:rFonts w:eastAsia="Arial" w:cs="Arial"/>
          <w:b/>
          <w:sz w:val="26"/>
          <w:szCs w:val="26"/>
          <w:lang w:val="ro-RO" w:eastAsia="ro-RO"/>
        </w:rPr>
        <w:t xml:space="preserve">data </w:t>
      </w:r>
      <w:r>
        <w:rPr>
          <w:rFonts w:eastAsia="Arial" w:cs="Arial"/>
          <w:b/>
          <w:color w:val="FF0000"/>
          <w:sz w:val="26"/>
          <w:szCs w:val="26"/>
          <w:lang w:val="ro-RO" w:eastAsia="ro-RO"/>
        </w:rPr>
        <w:t>09.12.2019, ora 12:00</w:t>
      </w:r>
      <w:r>
        <w:rPr>
          <w:rFonts w:eastAsia="Arial" w:cs="Arial"/>
          <w:sz w:val="26"/>
          <w:szCs w:val="26"/>
          <w:lang w:val="ro-RO" w:eastAsia="ro-RO"/>
        </w:rPr>
        <w:t>.</w:t>
      </w:r>
    </w:p>
    <w:p w:rsidR="00B45A67" w:rsidRDefault="00B45A67" w:rsidP="00B45A67">
      <w:pPr>
        <w:numPr>
          <w:ilvl w:val="0"/>
          <w:numId w:val="2"/>
        </w:num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>
        <w:rPr>
          <w:rFonts w:eastAsia="Arial" w:cs="Arial"/>
          <w:b/>
          <w:sz w:val="26"/>
          <w:szCs w:val="26"/>
          <w:lang w:val="ro-RO" w:eastAsia="ro-RO"/>
        </w:rPr>
        <w:t>Data limită pentru primirea solicitarii de clarificari</w:t>
      </w:r>
      <w:r>
        <w:rPr>
          <w:rFonts w:eastAsia="Arial" w:cs="Arial"/>
          <w:b/>
          <w:bCs/>
          <w:sz w:val="26"/>
          <w:szCs w:val="26"/>
          <w:lang w:val="ro-RO" w:eastAsia="ro-RO"/>
        </w:rPr>
        <w:t xml:space="preserve">: </w:t>
      </w:r>
      <w:r>
        <w:rPr>
          <w:rFonts w:eastAsia="Arial" w:cs="Arial"/>
          <w:b/>
          <w:bCs/>
          <w:color w:val="FF0000"/>
          <w:sz w:val="26"/>
          <w:szCs w:val="26"/>
          <w:lang w:val="ro-RO" w:eastAsia="ro-RO"/>
        </w:rPr>
        <w:t>29.11.2019, ora 12:00</w:t>
      </w:r>
      <w:r>
        <w:rPr>
          <w:rFonts w:eastAsia="Arial" w:cs="Arial"/>
          <w:sz w:val="26"/>
          <w:szCs w:val="26"/>
          <w:lang w:val="ro-RO" w:eastAsia="ro-RO"/>
        </w:rPr>
        <w:t>.</w:t>
      </w:r>
    </w:p>
    <w:p w:rsidR="00B45A67" w:rsidRDefault="00B45A67" w:rsidP="00B45A67">
      <w:pPr>
        <w:numPr>
          <w:ilvl w:val="0"/>
          <w:numId w:val="2"/>
        </w:numPr>
        <w:tabs>
          <w:tab w:val="left" w:pos="466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>
        <w:rPr>
          <w:rFonts w:eastAsia="Arial" w:cs="Arial"/>
          <w:b/>
          <w:sz w:val="26"/>
          <w:szCs w:val="26"/>
          <w:lang w:val="ro-RO" w:eastAsia="ro-RO"/>
        </w:rPr>
        <w:t>Adresa la care se transmit ofertele</w:t>
      </w:r>
      <w:r>
        <w:rPr>
          <w:rFonts w:eastAsia="Arial" w:cs="Arial"/>
          <w:sz w:val="26"/>
          <w:szCs w:val="26"/>
          <w:lang w:val="ro-RO" w:eastAsia="ro-RO"/>
        </w:rPr>
        <w:t xml:space="preserve"> - sediul Consiliul Superior al Magistraturii, Calea Plevnei, nr. 141B, sector 6, București, în atenția Președintelui Comisiei de atribuire a contractului de achiziție imobil cu destinația - sediu CSM</w:t>
      </w:r>
      <w:r>
        <w:rPr>
          <w:rFonts w:eastAsia="Arial" w:cs="Arial"/>
          <w:b/>
          <w:bCs/>
          <w:sz w:val="26"/>
          <w:szCs w:val="26"/>
          <w:lang w:val="ro-RO" w:eastAsia="ro-RO"/>
        </w:rPr>
        <w:t>.</w:t>
      </w:r>
    </w:p>
    <w:p w:rsidR="00B45A67" w:rsidRDefault="00B45A67" w:rsidP="00B45A67">
      <w:pPr>
        <w:numPr>
          <w:ilvl w:val="0"/>
          <w:numId w:val="2"/>
        </w:numPr>
        <w:tabs>
          <w:tab w:val="left" w:pos="466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>
        <w:rPr>
          <w:rFonts w:eastAsia="Arial" w:cs="Arial"/>
          <w:b/>
          <w:sz w:val="26"/>
          <w:szCs w:val="26"/>
          <w:lang w:val="ro-RO" w:eastAsia="ro-RO"/>
        </w:rPr>
        <w:t>Limba</w:t>
      </w:r>
      <w:r>
        <w:rPr>
          <w:rFonts w:eastAsia="Arial" w:cs="Arial"/>
          <w:sz w:val="26"/>
          <w:szCs w:val="26"/>
          <w:lang w:val="ro-RO" w:eastAsia="ro-RO"/>
        </w:rPr>
        <w:t xml:space="preserve"> în care se redactează oferta - limba română.</w:t>
      </w:r>
    </w:p>
    <w:p w:rsidR="00B45A67" w:rsidRDefault="00B45A67" w:rsidP="00B45A67">
      <w:pPr>
        <w:numPr>
          <w:ilvl w:val="0"/>
          <w:numId w:val="2"/>
        </w:num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>
        <w:rPr>
          <w:rFonts w:eastAsia="Arial" w:cs="Arial"/>
          <w:b/>
          <w:sz w:val="26"/>
          <w:szCs w:val="26"/>
          <w:lang w:val="ro-RO" w:eastAsia="ro-RO"/>
        </w:rPr>
        <w:t>Data, ora şi locul deschiderii ofertelor</w:t>
      </w:r>
      <w:r>
        <w:rPr>
          <w:rFonts w:eastAsia="Arial" w:cs="Arial"/>
          <w:sz w:val="26"/>
          <w:szCs w:val="26"/>
          <w:lang w:val="ro-RO" w:eastAsia="ro-RO"/>
        </w:rPr>
        <w:t xml:space="preserve">: data </w:t>
      </w:r>
      <w:r>
        <w:rPr>
          <w:rFonts w:eastAsia="Arial" w:cs="Arial"/>
          <w:b/>
          <w:color w:val="FF0000"/>
          <w:sz w:val="26"/>
          <w:szCs w:val="26"/>
          <w:lang w:val="ro-RO" w:eastAsia="ro-RO"/>
        </w:rPr>
        <w:t>09.12.2019, ora 12:00,</w:t>
      </w:r>
      <w:r>
        <w:rPr>
          <w:rFonts w:eastAsia="Arial" w:cs="Arial"/>
          <w:sz w:val="26"/>
          <w:szCs w:val="26"/>
          <w:lang w:val="ro-RO" w:eastAsia="ro-RO"/>
        </w:rPr>
        <w:t xml:space="preserve"> sediul Consiliului Superior al Magistraturii.</w:t>
      </w:r>
    </w:p>
    <w:p w:rsidR="00B45A67" w:rsidRDefault="00B45A67" w:rsidP="00B45A67">
      <w:pPr>
        <w:numPr>
          <w:ilvl w:val="0"/>
          <w:numId w:val="2"/>
        </w:num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Cs/>
          <w:sz w:val="26"/>
          <w:szCs w:val="26"/>
          <w:lang w:val="ro-RO" w:eastAsia="ro-RO"/>
        </w:rPr>
      </w:pPr>
      <w:r>
        <w:rPr>
          <w:rFonts w:eastAsia="Arial" w:cs="Arial"/>
          <w:b/>
          <w:bCs/>
          <w:sz w:val="26"/>
          <w:szCs w:val="26"/>
          <w:lang w:val="ro-RO" w:eastAsia="ro-RO"/>
        </w:rPr>
        <w:t>Clarificări</w:t>
      </w:r>
      <w:r>
        <w:rPr>
          <w:rFonts w:eastAsia="Arial" w:cs="Arial"/>
          <w:sz w:val="26"/>
          <w:szCs w:val="26"/>
          <w:lang w:val="ro-RO" w:eastAsia="ro-RO"/>
        </w:rPr>
        <w:t xml:space="preserve">: </w:t>
      </w:r>
      <w:r>
        <w:rPr>
          <w:rFonts w:eastAsia="Arial" w:cs="Arial"/>
          <w:bCs/>
          <w:sz w:val="26"/>
          <w:szCs w:val="26"/>
          <w:lang w:val="ro-RO" w:eastAsia="ro-RO"/>
        </w:rPr>
        <w:t xml:space="preserve">În cazul în care se solicită clarificări, autoritatea contractantă va răspunde în cel mult 3 zile de la primirea solicitării de clarificare. Autoritatea contractantă va răspunde la solicitările de clarificări adresate de ofertanţi cu cel mult 5 de zile înainte de data limită de depunere a ofertelor. </w:t>
      </w:r>
    </w:p>
    <w:p w:rsidR="00B45A67" w:rsidRDefault="00B45A67" w:rsidP="00B45A67">
      <w:p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Cs/>
          <w:sz w:val="26"/>
          <w:szCs w:val="26"/>
          <w:lang w:val="ro-RO" w:eastAsia="ro-RO"/>
        </w:rPr>
      </w:pPr>
      <w:r>
        <w:rPr>
          <w:rFonts w:eastAsia="Arial" w:cs="Arial"/>
          <w:bCs/>
          <w:sz w:val="26"/>
          <w:szCs w:val="26"/>
          <w:lang w:val="ro-RO" w:eastAsia="ro-RO"/>
        </w:rPr>
        <w:t>În cazul în care solicitările de clarificări nu sunt depuse în termenul precizat mai sus, autoritatea contractantă nu este obligată să raspundă.</w:t>
      </w:r>
    </w:p>
    <w:p w:rsidR="00B45A67" w:rsidRDefault="00B45A67" w:rsidP="00B45A67">
      <w:pPr>
        <w:numPr>
          <w:ilvl w:val="0"/>
          <w:numId w:val="2"/>
        </w:num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Cs/>
          <w:sz w:val="26"/>
          <w:szCs w:val="26"/>
          <w:lang w:val="ro-RO" w:eastAsia="ro-RO"/>
        </w:rPr>
      </w:pPr>
      <w:r>
        <w:rPr>
          <w:rFonts w:eastAsia="Arial" w:cs="Arial"/>
          <w:b/>
          <w:sz w:val="26"/>
          <w:szCs w:val="26"/>
          <w:lang w:val="ro-RO" w:eastAsia="ro-RO"/>
        </w:rPr>
        <w:t xml:space="preserve">Comunicarea rezultatului </w:t>
      </w:r>
      <w:r>
        <w:rPr>
          <w:rFonts w:eastAsia="Arial" w:cs="Arial"/>
          <w:b/>
          <w:bCs/>
          <w:sz w:val="26"/>
          <w:szCs w:val="26"/>
          <w:lang w:val="ro-RO" w:eastAsia="ro-RO"/>
        </w:rPr>
        <w:t xml:space="preserve">: în termen de 3 zile </w:t>
      </w:r>
      <w:r>
        <w:rPr>
          <w:rFonts w:eastAsia="Arial" w:cs="Arial"/>
          <w:bCs/>
          <w:sz w:val="26"/>
          <w:szCs w:val="26"/>
          <w:lang w:val="ro-RO" w:eastAsia="ro-RO"/>
        </w:rPr>
        <w:t>de la stabilirea ofertei câștigatoare.</w:t>
      </w:r>
    </w:p>
    <w:p w:rsidR="00B45A67" w:rsidRDefault="00B45A67" w:rsidP="00B45A67">
      <w:pPr>
        <w:numPr>
          <w:ilvl w:val="0"/>
          <w:numId w:val="2"/>
        </w:num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Cs/>
          <w:iCs/>
          <w:sz w:val="26"/>
          <w:szCs w:val="26"/>
          <w:lang w:val="ro-RO" w:eastAsia="ro-RO"/>
        </w:rPr>
      </w:pPr>
      <w:r>
        <w:rPr>
          <w:rFonts w:eastAsia="Arial" w:cs="Arial"/>
          <w:b/>
          <w:bCs/>
          <w:sz w:val="26"/>
          <w:szCs w:val="26"/>
          <w:lang w:val="ro-RO" w:eastAsia="ro-RO"/>
        </w:rPr>
        <w:lastRenderedPageBreak/>
        <w:t xml:space="preserve">Contestații: </w:t>
      </w:r>
      <w:r>
        <w:rPr>
          <w:rFonts w:eastAsia="Arial" w:cs="Arial"/>
          <w:bCs/>
          <w:sz w:val="26"/>
          <w:szCs w:val="26"/>
          <w:lang w:val="ro-RO" w:eastAsia="ro-RO"/>
        </w:rPr>
        <w:t>Eventualele c</w:t>
      </w:r>
      <w:r>
        <w:rPr>
          <w:rFonts w:eastAsia="Arial" w:cs="Arial"/>
          <w:bCs/>
          <w:iCs/>
          <w:sz w:val="26"/>
          <w:szCs w:val="26"/>
          <w:lang w:val="ro-RO" w:eastAsia="ro-RO"/>
        </w:rPr>
        <w:t>ontestaţiil privind rezultatul procedurii se depun, în termen de 5 zile calendaristice începând cu ziua comunicării rezultatului procedurii, la sediul autorităţii contractante. Comisia de soluţionare a contestaţiilor se numeşte prin dispoziţia preşedintelui C.S.M. şi este formată din 7 membri. Comisia de soluţionare a contestaţiilor are sarcina de a reverifica  toate ofertele depuse şi a stabili dacă decizia comisiei de licitaţie a fost corectă.</w:t>
      </w:r>
    </w:p>
    <w:p w:rsidR="00B45A67" w:rsidRDefault="00B45A67" w:rsidP="00B45A67">
      <w:p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Cs/>
          <w:iCs/>
          <w:sz w:val="26"/>
          <w:szCs w:val="26"/>
          <w:lang w:val="ro-RO" w:eastAsia="ro-RO"/>
        </w:rPr>
      </w:pPr>
      <w:r>
        <w:rPr>
          <w:rFonts w:eastAsia="Arial" w:cs="Arial"/>
          <w:bCs/>
          <w:iCs/>
          <w:sz w:val="26"/>
          <w:szCs w:val="26"/>
          <w:lang w:val="ro-RO" w:eastAsia="ro-RO"/>
        </w:rPr>
        <w:t>Autoritatea contractantă va comunica contestatorului, în termen de 2 zile lucrătoare de la adoptare, decizia Comisiei privind modul de soluţionare a contestaţiei.</w:t>
      </w:r>
    </w:p>
    <w:p w:rsidR="00B45A67" w:rsidRDefault="00B45A67" w:rsidP="00B45A67">
      <w:pPr>
        <w:tabs>
          <w:tab w:val="left" w:pos="221"/>
        </w:tabs>
        <w:spacing w:after="0" w:line="276" w:lineRule="auto"/>
        <w:ind w:left="709" w:firstLine="1"/>
        <w:jc w:val="both"/>
        <w:rPr>
          <w:rFonts w:eastAsia="Arial" w:cs="Arial"/>
          <w:bCs/>
          <w:iCs/>
          <w:sz w:val="26"/>
          <w:szCs w:val="26"/>
          <w:lang w:val="ro-RO" w:eastAsia="ro-RO"/>
        </w:rPr>
      </w:pPr>
      <w:r>
        <w:rPr>
          <w:rFonts w:eastAsia="Arial" w:cs="Arial"/>
          <w:bCs/>
          <w:iCs/>
          <w:sz w:val="26"/>
          <w:szCs w:val="26"/>
          <w:lang w:val="ro-RO" w:eastAsia="ro-RO"/>
        </w:rPr>
        <w:t>Împotriva deciziei comisiei, contestatorul poate face plângere la instanţa competentă din România.</w:t>
      </w:r>
    </w:p>
    <w:p w:rsidR="00B45A67" w:rsidRDefault="00B45A67" w:rsidP="00B45A67">
      <w:pPr>
        <w:numPr>
          <w:ilvl w:val="0"/>
          <w:numId w:val="2"/>
        </w:numPr>
        <w:tabs>
          <w:tab w:val="left" w:pos="326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>
        <w:rPr>
          <w:rFonts w:eastAsia="Arial" w:cs="Arial"/>
          <w:b/>
          <w:sz w:val="26"/>
          <w:szCs w:val="26"/>
          <w:lang w:val="ro-RO" w:eastAsia="ro-RO"/>
        </w:rPr>
        <w:t>Plata</w:t>
      </w:r>
      <w:r>
        <w:rPr>
          <w:rFonts w:eastAsia="Arial" w:cs="Arial"/>
          <w:sz w:val="26"/>
          <w:szCs w:val="26"/>
          <w:lang w:val="ro-RO" w:eastAsia="ro-RO"/>
        </w:rPr>
        <w:t xml:space="preserve"> imobilului achiziţionat se va efectua prin trezoreria afiliată autorităţii contractante, în contul deschis de beneficiar.</w:t>
      </w:r>
    </w:p>
    <w:p w:rsidR="00B45A67" w:rsidRDefault="00B45A67" w:rsidP="00B45A67">
      <w:pPr>
        <w:numPr>
          <w:ilvl w:val="0"/>
          <w:numId w:val="2"/>
        </w:numPr>
        <w:tabs>
          <w:tab w:val="left" w:pos="326"/>
        </w:tabs>
        <w:spacing w:after="0" w:line="276" w:lineRule="auto"/>
        <w:ind w:left="709" w:firstLine="1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r>
        <w:rPr>
          <w:rFonts w:eastAsia="Arial" w:cs="Arial"/>
          <w:b/>
          <w:sz w:val="26"/>
          <w:szCs w:val="26"/>
          <w:lang w:val="ro-RO" w:eastAsia="ro-RO"/>
        </w:rPr>
        <w:t>Valabilitatea ofertelor</w:t>
      </w:r>
      <w:r>
        <w:rPr>
          <w:rFonts w:eastAsia="Arial" w:cs="Arial"/>
          <w:sz w:val="26"/>
          <w:szCs w:val="26"/>
          <w:lang w:val="ro-RO" w:eastAsia="ro-RO"/>
        </w:rPr>
        <w:t xml:space="preserve"> - </w:t>
      </w:r>
      <w:r>
        <w:rPr>
          <w:rFonts w:eastAsia="Arial" w:cs="Arial"/>
          <w:b/>
          <w:sz w:val="26"/>
          <w:szCs w:val="26"/>
          <w:lang w:val="ro-RO" w:eastAsia="ro-RO"/>
        </w:rPr>
        <w:t>120 zile</w:t>
      </w:r>
      <w:r>
        <w:rPr>
          <w:rFonts w:eastAsia="Arial" w:cs="Arial"/>
          <w:sz w:val="26"/>
          <w:szCs w:val="26"/>
          <w:lang w:val="ro-RO" w:eastAsia="ro-RO"/>
        </w:rPr>
        <w:t>.</w:t>
      </w:r>
    </w:p>
    <w:p w:rsidR="00B45A67" w:rsidRDefault="00B45A67" w:rsidP="00B45A67">
      <w:pPr>
        <w:numPr>
          <w:ilvl w:val="0"/>
          <w:numId w:val="2"/>
        </w:numPr>
        <w:tabs>
          <w:tab w:val="left" w:pos="326"/>
        </w:tabs>
        <w:spacing w:after="0" w:line="276" w:lineRule="auto"/>
        <w:ind w:left="709" w:firstLine="1"/>
        <w:jc w:val="both"/>
        <w:rPr>
          <w:rFonts w:eastAsia="Arial" w:cs="Arial"/>
          <w:sz w:val="26"/>
          <w:szCs w:val="26"/>
        </w:rPr>
      </w:pPr>
      <w:r>
        <w:rPr>
          <w:rFonts w:eastAsia="Arial" w:cs="Arial"/>
          <w:b/>
          <w:bCs/>
          <w:sz w:val="26"/>
          <w:szCs w:val="26"/>
          <w:lang w:val="ro-RO" w:eastAsia="ro-RO"/>
        </w:rPr>
        <w:t xml:space="preserve">Relaţii suplimentare: </w:t>
      </w:r>
      <w:r>
        <w:rPr>
          <w:rFonts w:eastAsia="Arial" w:cs="Arial"/>
          <w:sz w:val="26"/>
          <w:szCs w:val="26"/>
          <w:lang w:val="ro-RO" w:eastAsia="ro-RO"/>
        </w:rPr>
        <w:t>Persoană de contact</w:t>
      </w:r>
      <w:r>
        <w:rPr>
          <w:rFonts w:eastAsia="Arial" w:cs="Arial"/>
          <w:sz w:val="26"/>
          <w:szCs w:val="26"/>
          <w:lang w:eastAsia="ro-RO"/>
        </w:rPr>
        <w:t>:</w:t>
      </w:r>
      <w:r>
        <w:rPr>
          <w:rFonts w:eastAsia="Arial" w:cs="Arial"/>
          <w:sz w:val="26"/>
          <w:szCs w:val="26"/>
          <w:lang w:val="ro-RO" w:eastAsia="ro-RO"/>
        </w:rPr>
        <w:t xml:space="preserve"> Anca Toader, Biroul de Achiziții Publice și Protocol, e-mail</w:t>
      </w:r>
      <w:r>
        <w:rPr>
          <w:rFonts w:eastAsia="Arial" w:cs="Arial"/>
          <w:sz w:val="26"/>
          <w:szCs w:val="26"/>
          <w:lang w:eastAsia="ro-RO"/>
        </w:rPr>
        <w:t xml:space="preserve">: </w:t>
      </w:r>
      <w:hyperlink r:id="rId6" w:history="1">
        <w:r>
          <w:rPr>
            <w:rStyle w:val="Hyperlink"/>
            <w:rFonts w:eastAsia="Arial" w:cs="Arial"/>
            <w:sz w:val="26"/>
            <w:szCs w:val="26"/>
            <w:lang w:eastAsia="ro-RO"/>
          </w:rPr>
          <w:t>anca.toader@csm1909.ro</w:t>
        </w:r>
      </w:hyperlink>
      <w:r>
        <w:rPr>
          <w:rFonts w:eastAsia="Arial" w:cs="Arial"/>
          <w:sz w:val="26"/>
          <w:szCs w:val="26"/>
          <w:lang w:eastAsia="ro-RO"/>
        </w:rPr>
        <w:t>.</w:t>
      </w:r>
    </w:p>
    <w:p w:rsidR="00B45A67" w:rsidRPr="00CF19ED" w:rsidRDefault="00B45A67" w:rsidP="00B02466">
      <w:pPr>
        <w:tabs>
          <w:tab w:val="left" w:pos="221"/>
        </w:tabs>
        <w:spacing w:after="0" w:line="276" w:lineRule="auto"/>
        <w:jc w:val="both"/>
        <w:rPr>
          <w:rFonts w:eastAsia="Arial" w:cs="Arial"/>
          <w:b/>
          <w:bCs/>
          <w:sz w:val="26"/>
          <w:szCs w:val="26"/>
          <w:lang w:val="ro-RO" w:eastAsia="ro-RO"/>
        </w:rPr>
      </w:pPr>
      <w:bookmarkStart w:id="0" w:name="_GoBack"/>
      <w:bookmarkEnd w:id="0"/>
    </w:p>
    <w:p w:rsidR="00B02466" w:rsidRPr="00B02466" w:rsidRDefault="00B02466" w:rsidP="00B02466">
      <w:pPr>
        <w:jc w:val="center"/>
        <w:rPr>
          <w:sz w:val="28"/>
          <w:szCs w:val="28"/>
          <w:lang w:val="ro-RO"/>
        </w:rPr>
      </w:pPr>
    </w:p>
    <w:sectPr w:rsidR="00B02466" w:rsidRPr="00B024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6330C1"/>
    <w:multiLevelType w:val="hybridMultilevel"/>
    <w:tmpl w:val="5AB2CC60"/>
    <w:lvl w:ilvl="0" w:tplc="391E9A60">
      <w:start w:val="1"/>
      <w:numFmt w:val="decimal"/>
      <w:lvlText w:val="%1."/>
      <w:lvlJc w:val="left"/>
      <w:pPr>
        <w:ind w:left="3621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466"/>
    <w:rsid w:val="00096667"/>
    <w:rsid w:val="00B02466"/>
    <w:rsid w:val="00B4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A9011E-AD8B-4708-AD09-7F7F3ACEF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46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45A6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45A67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6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ca.toader@csm1909.ro" TargetMode="External"/><Relationship Id="rId5" Type="http://schemas.openxmlformats.org/officeDocument/2006/relationships/hyperlink" Target="http://www.csm1909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Superior al Magistraturii</Company>
  <LinksUpToDate>false</LinksUpToDate>
  <CharactersWithSpaces>3792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Anca, TOADER</dc:creator>
  <cp:keywords/>
  <dc:description/>
  <cp:lastModifiedBy>Anca, TOADER</cp:lastModifiedBy>
  <cp:revision>2</cp:revision>
  <cp:lastPrinted>2019-11-21T14:31:00Z</cp:lastPrinted>
  <dcterms:created xsi:type="dcterms:W3CDTF">2019-11-21T14:22:00Z</dcterms:created>
  <dcterms:modified xsi:type="dcterms:W3CDTF">2019-11-22T12:46:00Z</dcterms:modified>
</cp:coreProperties>
</file>