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AA0E7C" w14:textId="0E34B144" w:rsidR="001476E1" w:rsidRPr="00DB0A0D" w:rsidRDefault="001C48B2" w:rsidP="00DB0A0D">
      <w:pPr>
        <w:jc w:val="center"/>
        <w:rPr>
          <w:rFonts w:ascii="Times New Roman" w:hAnsi="Times New Roman" w:cs="Times New Roman"/>
        </w:rPr>
      </w:pPr>
      <w:r>
        <w:t>CURTEA EUROPEANĂ A DREPTURILOR OMULUI</w:t>
      </w:r>
    </w:p>
    <w:p w14:paraId="46828F56" w14:textId="77777777" w:rsidR="0098410D" w:rsidRPr="00DB0A0D" w:rsidRDefault="0098410D" w:rsidP="00DB0A0D">
      <w:pPr>
        <w:jc w:val="center"/>
      </w:pPr>
    </w:p>
    <w:p w14:paraId="19C1A1C6" w14:textId="4C270F1C" w:rsidR="0098410D" w:rsidRPr="00DB0A0D" w:rsidRDefault="001476E1" w:rsidP="00DB0A0D">
      <w:pPr>
        <w:pStyle w:val="DecHCase"/>
      </w:pPr>
      <w:r>
        <w:t>SECȚIA A PATRA</w:t>
      </w:r>
    </w:p>
    <w:p w14:paraId="3467E001" w14:textId="484BD8B4" w:rsidR="008E6217" w:rsidRPr="00DB0A0D" w:rsidRDefault="008E6217" w:rsidP="00DB0A0D">
      <w:pPr>
        <w:pStyle w:val="JuTitle"/>
      </w:pPr>
      <w:bookmarkStart w:id="0" w:name="To"/>
      <w:r>
        <w:rPr>
          <w:color w:val="000000" w:themeColor="text1"/>
        </w:rPr>
        <w:t xml:space="preserve">CAUZA </w:t>
      </w:r>
      <w:bookmarkEnd w:id="0"/>
      <w:r>
        <w:t>BORGOVAN</w:t>
      </w:r>
      <w:r>
        <w:rPr>
          <w:color w:val="000000" w:themeColor="text1"/>
        </w:rPr>
        <w:t xml:space="preserve"> ÎMPOTRIVA ROMÂNIEI</w:t>
      </w:r>
    </w:p>
    <w:p w14:paraId="10094D40" w14:textId="77D18F20" w:rsidR="00D74888" w:rsidRPr="00DB0A0D" w:rsidRDefault="008E6217" w:rsidP="00DB0A0D">
      <w:pPr>
        <w:pStyle w:val="ECHRCoverTitle4"/>
      </w:pPr>
      <w:r>
        <w:t>(Cererea nr. 23553/15)</w:t>
      </w:r>
    </w:p>
    <w:p w14:paraId="4FE53D48" w14:textId="77777777" w:rsidR="0098410D" w:rsidRPr="00DB0A0D" w:rsidRDefault="0098410D" w:rsidP="00DB0A0D">
      <w:pPr>
        <w:pStyle w:val="DecHCase"/>
      </w:pPr>
      <w:bookmarkStart w:id="1" w:name="_GoBack"/>
      <w:bookmarkEnd w:id="1"/>
    </w:p>
    <w:p w14:paraId="286CD35E" w14:textId="77777777" w:rsidR="0098410D" w:rsidRPr="00DB0A0D" w:rsidRDefault="0098410D" w:rsidP="00DB0A0D">
      <w:pPr>
        <w:pStyle w:val="DecHCase"/>
      </w:pPr>
    </w:p>
    <w:p w14:paraId="71F57950" w14:textId="77777777" w:rsidR="00AC4CD4" w:rsidRPr="00DB0A0D" w:rsidRDefault="00AC4CD4" w:rsidP="00DB0A0D">
      <w:pPr>
        <w:pStyle w:val="DecHCase"/>
      </w:pPr>
    </w:p>
    <w:p w14:paraId="713BECCB" w14:textId="77777777" w:rsidR="0098410D" w:rsidRPr="00DB0A0D" w:rsidRDefault="0098410D" w:rsidP="00DB0A0D">
      <w:pPr>
        <w:pStyle w:val="DecHCase"/>
      </w:pPr>
    </w:p>
    <w:p w14:paraId="22F815F8" w14:textId="28753D82" w:rsidR="0098410D" w:rsidRPr="00DB0A0D" w:rsidRDefault="0098410D" w:rsidP="00DB0A0D">
      <w:pPr>
        <w:pStyle w:val="DecHCase"/>
      </w:pPr>
      <w:r>
        <w:t>HOTĂRÂRE</w:t>
      </w:r>
      <w:r>
        <w:br/>
      </w:r>
    </w:p>
    <w:p w14:paraId="226F8610" w14:textId="77777777" w:rsidR="0098410D" w:rsidRPr="00DB0A0D" w:rsidRDefault="0098410D" w:rsidP="00DB0A0D">
      <w:pPr>
        <w:pStyle w:val="DecHCase"/>
      </w:pPr>
      <w:r>
        <w:t>STRASBOURG</w:t>
      </w:r>
    </w:p>
    <w:p w14:paraId="2B76EBC8" w14:textId="130177B6" w:rsidR="0098410D" w:rsidRPr="00DB0A0D" w:rsidRDefault="001476E1" w:rsidP="00DB0A0D">
      <w:pPr>
        <w:pStyle w:val="DecHCase"/>
      </w:pPr>
      <w:r>
        <w:rPr>
          <w:rFonts w:ascii="Times New Roman" w:hAnsi="Times New Roman"/>
        </w:rPr>
        <w:t>30 noiembrie 2021</w:t>
      </w:r>
    </w:p>
    <w:p w14:paraId="0C401494" w14:textId="77777777" w:rsidR="00AC4CD4" w:rsidRPr="00DB0A0D" w:rsidRDefault="00AC4CD4" w:rsidP="00DB0A0D">
      <w:pPr>
        <w:pStyle w:val="JuPara"/>
      </w:pPr>
    </w:p>
    <w:p w14:paraId="116218BB" w14:textId="6328AE88" w:rsidR="002422B6" w:rsidRPr="00DB0A0D" w:rsidRDefault="0098410D" w:rsidP="00DB0A0D">
      <w:pPr>
        <w:rPr>
          <w:i/>
          <w:sz w:val="22"/>
        </w:rPr>
      </w:pPr>
      <w:r>
        <w:rPr>
          <w:i/>
          <w:sz w:val="22"/>
        </w:rPr>
        <w:t>Prezenta hotărâre este definitivă, dar poate suferi modificări de formă.</w:t>
      </w:r>
    </w:p>
    <w:p w14:paraId="7B5B82CA" w14:textId="77777777" w:rsidR="0098410D" w:rsidRPr="00DB0A0D" w:rsidRDefault="0098410D" w:rsidP="00DB0A0D">
      <w:pPr>
        <w:sectPr w:rsidR="0098410D" w:rsidRPr="00DB0A0D" w:rsidSect="00D66471">
          <w:headerReference w:type="default" r:id="rId11"/>
          <w:footerReference w:type="default" r:id="rId12"/>
          <w:headerReference w:type="first" r:id="rId13"/>
          <w:footerReference w:type="first" r:id="rId14"/>
          <w:footnotePr>
            <w:numRestart w:val="eachSect"/>
          </w:footnotePr>
          <w:endnotePr>
            <w:numFmt w:val="decimal"/>
          </w:endnotePr>
          <w:pgSz w:w="11906" w:h="16838" w:code="9"/>
          <w:pgMar w:top="2274" w:right="2274" w:bottom="2274" w:left="2274" w:header="1701" w:footer="720" w:gutter="0"/>
          <w:pgNumType w:start="1"/>
          <w:cols w:space="720"/>
          <w:noEndnote/>
          <w:titlePg/>
        </w:sectPr>
      </w:pPr>
    </w:p>
    <w:p w14:paraId="00B57CD1" w14:textId="1F9E1285" w:rsidR="0098410D" w:rsidRPr="00DB0A0D" w:rsidRDefault="0098410D" w:rsidP="00DB0A0D">
      <w:pPr>
        <w:pStyle w:val="JuCase"/>
      </w:pPr>
      <w:r>
        <w:lastRenderedPageBreak/>
        <w:t>În cauza Borgovan împotriva României,</w:t>
      </w:r>
    </w:p>
    <w:p w14:paraId="4D821419" w14:textId="609508D4" w:rsidR="009F4C8F" w:rsidRPr="00DB0A0D" w:rsidRDefault="009F4C8F" w:rsidP="00DB0A0D">
      <w:pPr>
        <w:pStyle w:val="JuPara"/>
      </w:pPr>
      <w:r>
        <w:t>Curtea Europeană a Drepturilor Omului (Secția a patra), reunită într-o cameră compusă din:</w:t>
      </w:r>
    </w:p>
    <w:p w14:paraId="1249E970" w14:textId="3FC265A1" w:rsidR="009F4C8F" w:rsidRPr="00DB0A0D" w:rsidRDefault="007D6495" w:rsidP="00DB0A0D">
      <w:pPr>
        <w:pStyle w:val="JuJudges"/>
      </w:pPr>
      <w:r>
        <w:tab/>
        <w:t>Gabriele Kucsko-Stadlmayer,</w:t>
      </w:r>
      <w:r>
        <w:rPr>
          <w:i/>
        </w:rPr>
        <w:t xml:space="preserve"> președinte,</w:t>
      </w:r>
      <w:r>
        <w:rPr>
          <w:i/>
        </w:rPr>
        <w:br/>
      </w:r>
      <w:r>
        <w:tab/>
        <w:t xml:space="preserve">Iulia </w:t>
      </w:r>
      <w:proofErr w:type="spellStart"/>
      <w:r>
        <w:t>Antoanella</w:t>
      </w:r>
      <w:proofErr w:type="spellEnd"/>
      <w:r>
        <w:t xml:space="preserve"> Motoc,</w:t>
      </w:r>
      <w:r>
        <w:rPr>
          <w:i/>
        </w:rPr>
        <w:br/>
      </w:r>
      <w:r>
        <w:tab/>
        <w:t xml:space="preserve">Pere Pastor </w:t>
      </w:r>
      <w:proofErr w:type="spellStart"/>
      <w:r>
        <w:t>Vilanova</w:t>
      </w:r>
      <w:proofErr w:type="spellEnd"/>
      <w:r>
        <w:t>,</w:t>
      </w:r>
      <w:r>
        <w:rPr>
          <w:i/>
        </w:rPr>
        <w:t xml:space="preserve"> judecători,</w:t>
      </w:r>
      <w:r>
        <w:br/>
        <w:t xml:space="preserve">și Ilse </w:t>
      </w:r>
      <w:proofErr w:type="spellStart"/>
      <w:r>
        <w:t>Freiwirth</w:t>
      </w:r>
      <w:proofErr w:type="spellEnd"/>
      <w:r>
        <w:t xml:space="preserve">, </w:t>
      </w:r>
      <w:r>
        <w:rPr>
          <w:i/>
        </w:rPr>
        <w:t>grefier adjunct de secție,</w:t>
      </w:r>
    </w:p>
    <w:p w14:paraId="388D3146" w14:textId="77777777" w:rsidR="001476E1" w:rsidRPr="00DB0A0D" w:rsidRDefault="001476E1" w:rsidP="00DB0A0D">
      <w:pPr>
        <w:pStyle w:val="JuPara"/>
      </w:pPr>
      <w:r>
        <w:t>Având în vedere:</w:t>
      </w:r>
    </w:p>
    <w:p w14:paraId="1BA81E21" w14:textId="77777777" w:rsidR="001476E1" w:rsidRPr="00DB0A0D" w:rsidRDefault="001476E1" w:rsidP="00DB0A0D">
      <w:pPr>
        <w:pStyle w:val="JuPara"/>
      </w:pPr>
      <w:r>
        <w:t>cererea (nr. 23553/15) îndreptată împotriva României, prin care un resortisant al acestui stat, domnul Lucian Borgovan („reclamantul”), a sesizat Curtea, la 6 mai 2015, în temeiul art. 34 din Convenția pentru apărarea drepturilor omului și a libertăților fundamentale („Convenția”);</w:t>
      </w:r>
    </w:p>
    <w:p w14:paraId="1B988758" w14:textId="77777777" w:rsidR="001476E1" w:rsidRPr="00DB0A0D" w:rsidRDefault="001476E1" w:rsidP="00DB0A0D">
      <w:pPr>
        <w:pStyle w:val="JuPara"/>
      </w:pPr>
      <w:r>
        <w:t>decizia de a comunica Guvernului României („Guvernul”) capetele de cerere privind art. 6 din Convenție, și anume pretinsa lipsă de echitate a procesului civil, și în special o încălcare a principiului securității juridice, și de a declara inadmisibile celelalte capete de cerere;</w:t>
      </w:r>
    </w:p>
    <w:p w14:paraId="458D0D04" w14:textId="32136482" w:rsidR="001476E1" w:rsidRPr="00DB0A0D" w:rsidRDefault="001476E1" w:rsidP="00DB0A0D">
      <w:pPr>
        <w:pStyle w:val="JuPara"/>
      </w:pPr>
      <w:r>
        <w:t>observațiile părților;</w:t>
      </w:r>
    </w:p>
    <w:p w14:paraId="4F392852" w14:textId="002B04AD" w:rsidR="009F4C8F" w:rsidRPr="00DB0A0D" w:rsidRDefault="009F4C8F" w:rsidP="00DB0A0D">
      <w:pPr>
        <w:pStyle w:val="JuPara"/>
      </w:pPr>
      <w:r>
        <w:t>după ce a deliberat în camera de consiliu, la 9 noiembrie 2021,</w:t>
      </w:r>
    </w:p>
    <w:p w14:paraId="5ECCB1C5" w14:textId="77777777" w:rsidR="009F4C8F" w:rsidRPr="00DB0A0D" w:rsidRDefault="009F4C8F" w:rsidP="00DB0A0D">
      <w:pPr>
        <w:pStyle w:val="JuPara"/>
      </w:pPr>
      <w:r>
        <w:t>pronunță prezenta hotărâre, adoptată la aceeași dată:</w:t>
      </w:r>
    </w:p>
    <w:p w14:paraId="6DCCC68E" w14:textId="77777777" w:rsidR="001476E1" w:rsidRPr="00DB0A0D" w:rsidRDefault="001476E1" w:rsidP="00DB0A0D">
      <w:pPr>
        <w:pStyle w:val="JuHHead"/>
        <w:numPr>
          <w:ilvl w:val="0"/>
          <w:numId w:val="0"/>
        </w:numPr>
      </w:pPr>
      <w:r>
        <w:t>INTRODUCERE</w:t>
      </w:r>
    </w:p>
    <w:p w14:paraId="63EA1651" w14:textId="00A4E0E9" w:rsidR="001476E1" w:rsidRPr="00DB0A0D" w:rsidRDefault="001E17AE" w:rsidP="00DB0A0D">
      <w:pPr>
        <w:pStyle w:val="JuPara"/>
      </w:pPr>
      <w:fldSimple w:instr=" SEQ level0 \*arabic \* MERGEFORMAT ">
        <w:bookmarkStart w:id="2" w:name="paragraph00001"/>
        <w:r w:rsidR="00DB0A0D" w:rsidRPr="00DB0A0D">
          <w:t>1</w:t>
        </w:r>
        <w:bookmarkEnd w:id="2"/>
      </w:fldSimple>
      <w:r>
        <w:t xml:space="preserve">.  Cererea, introdusă la 6 mai 2015, are ca obiect procesul civil intentat de reclamant împotriva </w:t>
      </w:r>
      <w:bookmarkStart w:id="3" w:name="_Hlk81847200"/>
      <w:r>
        <w:t>deciziei Baroului Suceava de a nu aproba primirea acestuia în profesia de avocat</w:t>
      </w:r>
      <w:bookmarkEnd w:id="3"/>
      <w:r>
        <w:t xml:space="preserve">. Invocând art. 6 § 1 din Convenție, reclamantul s-a plâns că procesul fusese inechitabil și că procese </w:t>
      </w:r>
      <w:bookmarkStart w:id="4" w:name="_Hlk81847312"/>
      <w:r>
        <w:t xml:space="preserve">similare </w:t>
      </w:r>
      <w:bookmarkStart w:id="5" w:name="_Hlk81847254"/>
      <w:r>
        <w:t>privind admiterea în profesia de avocat</w:t>
      </w:r>
      <w:bookmarkEnd w:id="5"/>
      <w:r>
        <w:t xml:space="preserve"> au generat o jurisprudență internă neunitară, constituind o încălcare a principiului securității juridice</w:t>
      </w:r>
      <w:bookmarkStart w:id="6" w:name="_Hlk81577021"/>
      <w:bookmarkEnd w:id="4"/>
      <w:r>
        <w:t>.</w:t>
      </w:r>
    </w:p>
    <w:bookmarkEnd w:id="6"/>
    <w:p w14:paraId="26670E73" w14:textId="77777777" w:rsidR="001476E1" w:rsidRPr="00DB0A0D" w:rsidRDefault="001476E1" w:rsidP="00DB0A0D">
      <w:pPr>
        <w:pStyle w:val="JuHHead"/>
      </w:pPr>
      <w:r>
        <w:t>ÎN FAPT</w:t>
      </w:r>
    </w:p>
    <w:p w14:paraId="5AA21044" w14:textId="72CE241B" w:rsidR="001476E1" w:rsidRPr="00DB0A0D" w:rsidRDefault="001E17AE" w:rsidP="00DB0A0D">
      <w:pPr>
        <w:pStyle w:val="JuPara"/>
      </w:pPr>
      <w:fldSimple w:instr=" SEQ level0 \*arabic \* MERGEFORMAT ">
        <w:r w:rsidR="00DB0A0D" w:rsidRPr="00DB0A0D">
          <w:t>2</w:t>
        </w:r>
      </w:fldSimple>
      <w:r>
        <w:t xml:space="preserve">.  Reclamantul s-a născut în 1971 și locuiește în </w:t>
      </w:r>
      <w:proofErr w:type="spellStart"/>
      <w:r>
        <w:t>Bistriţa</w:t>
      </w:r>
      <w:proofErr w:type="spellEnd"/>
      <w:r>
        <w:t>.</w:t>
      </w:r>
    </w:p>
    <w:p w14:paraId="1656ED47" w14:textId="6384FBC0" w:rsidR="001476E1" w:rsidRPr="00DB0A0D" w:rsidRDefault="001E17AE" w:rsidP="00DB0A0D">
      <w:pPr>
        <w:pStyle w:val="JuPara"/>
      </w:pPr>
      <w:fldSimple w:instr=" SEQ level0 \*arabic \* MERGEFORMAT ">
        <w:r w:rsidR="00DB0A0D" w:rsidRPr="00DB0A0D">
          <w:t>3</w:t>
        </w:r>
      </w:fldSimple>
      <w:r>
        <w:t>.  Guvernul a fost reprezentat de agentul guvernamental, cel mai recent doamna O.F. </w:t>
      </w:r>
      <w:proofErr w:type="spellStart"/>
      <w:r>
        <w:t>Ezer</w:t>
      </w:r>
      <w:proofErr w:type="spellEnd"/>
      <w:r>
        <w:t>, din cadrul Ministerului Afacerilor Externe.</w:t>
      </w:r>
    </w:p>
    <w:p w14:paraId="1FD977D7" w14:textId="082F4286" w:rsidR="001476E1" w:rsidRPr="00DB0A0D" w:rsidRDefault="001E17AE" w:rsidP="00DB0A0D">
      <w:pPr>
        <w:pStyle w:val="JuPara"/>
      </w:pPr>
      <w:fldSimple w:instr=" SEQ level0 \*arabic \* MERGEFORMAT ">
        <w:r w:rsidR="00DB0A0D" w:rsidRPr="00DB0A0D">
          <w:t>4</w:t>
        </w:r>
      </w:fldSimple>
      <w:r>
        <w:t>.  Faptele cauzei, astfel cum au fost expuse de părți, pot fi rezumate după cum urmează.</w:t>
      </w:r>
    </w:p>
    <w:p w14:paraId="74D72BAC" w14:textId="493F45C0" w:rsidR="001476E1" w:rsidRPr="00DB0A0D" w:rsidRDefault="001E17AE" w:rsidP="00DB0A0D">
      <w:pPr>
        <w:pStyle w:val="JuPara"/>
      </w:pPr>
      <w:fldSimple w:instr=" SEQ level0 \*arabic \* MERGEFORMAT ">
        <w:bookmarkStart w:id="7" w:name="paragraph00005"/>
        <w:r w:rsidR="00DB0A0D" w:rsidRPr="00DB0A0D">
          <w:t>5</w:t>
        </w:r>
        <w:bookmarkEnd w:id="7"/>
      </w:fldSimple>
      <w:r>
        <w:t xml:space="preserve">.  La </w:t>
      </w:r>
      <w:bookmarkStart w:id="8" w:name="_Hlk86999820"/>
      <w:r>
        <w:t xml:space="preserve">28 iunie 2010 </w:t>
      </w:r>
      <w:bookmarkStart w:id="9" w:name="_Hlk81847396"/>
      <w:bookmarkEnd w:id="8"/>
      <w:r>
        <w:t xml:space="preserve">reclamantul, care la momentul respectiv îndeplinea funcția de consilier juridic, a solicitat Baroului Suceava înscrierea în avocatură cu scutire de examen, astfel cum era posibil la acea dată în temeiul art. 16 alin. (2) lit. b) din Legea profesiei de avocat </w:t>
      </w:r>
      <w:bookmarkEnd w:id="9"/>
      <w:r>
        <w:t>(a se vedea infra, pct. </w:t>
      </w:r>
      <w:r w:rsidR="001476E1" w:rsidRPr="00DB0A0D">
        <w:fldChar w:fldCharType="begin"/>
      </w:r>
      <w:r w:rsidR="001476E1" w:rsidRPr="00DB0A0D">
        <w:instrText xml:space="preserve"> REF paragraph00013 \h  \* CharFormat </w:instrText>
      </w:r>
      <w:r w:rsidR="001476E1" w:rsidRPr="00DB0A0D">
        <w:fldChar w:fldCharType="separate"/>
      </w:r>
      <w:r w:rsidR="00DB0A0D" w:rsidRPr="00DB0A0D">
        <w:t>13</w:t>
      </w:r>
      <w:r w:rsidR="001476E1" w:rsidRPr="00DB0A0D">
        <w:fldChar w:fldCharType="end"/>
      </w:r>
      <w:r>
        <w:t>).</w:t>
      </w:r>
    </w:p>
    <w:p w14:paraId="26EBFA7B" w14:textId="6A067252" w:rsidR="001476E1" w:rsidRPr="00DB0A0D" w:rsidRDefault="001E17AE" w:rsidP="00DB0A0D">
      <w:pPr>
        <w:pStyle w:val="JuPara"/>
      </w:pPr>
      <w:fldSimple w:instr=" SEQ level0 \*arabic \* MERGEFORMAT ">
        <w:r w:rsidR="00DB0A0D" w:rsidRPr="00DB0A0D">
          <w:t>6</w:t>
        </w:r>
      </w:fldSimple>
      <w:r>
        <w:t xml:space="preserve">.  La 17 februarie 2011 </w:t>
      </w:r>
      <w:bookmarkStart w:id="10" w:name="_Hlk81847567"/>
      <w:r>
        <w:t xml:space="preserve">, Baroul Suceava a invitat reclamantul, împreună cu alți doisprezece candidați, să susțină un test scris format din întrebări cu variante multiple de răspuns pentru a le evalua cunoștințele privind Legea </w:t>
      </w:r>
      <w:r>
        <w:lastRenderedPageBreak/>
        <w:t>profesiei de avocat, Statutul profesiei de avocat și Codul de conduită, etică și deontologie al avocatului.</w:t>
      </w:r>
      <w:bookmarkEnd w:id="10"/>
    </w:p>
    <w:p w14:paraId="671CF993" w14:textId="13D9405A" w:rsidR="001476E1" w:rsidRPr="00DB0A0D" w:rsidRDefault="001E17AE" w:rsidP="00DB0A0D">
      <w:pPr>
        <w:pStyle w:val="JuPara"/>
      </w:pPr>
      <w:fldSimple w:instr=" SEQ level0 \*arabic \* MERGEFORMAT ">
        <w:r w:rsidR="00DB0A0D" w:rsidRPr="00DB0A0D">
          <w:t>7</w:t>
        </w:r>
      </w:fldSimple>
      <w:r>
        <w:t>.  </w:t>
      </w:r>
      <w:bookmarkStart w:id="11" w:name="_Hlk81847637"/>
      <w:r>
        <w:t>După evaluarea scrisă, cererea reclamantului de a fi primit în profesia de avocat cu scutire de examen a fost respinsă de Consiliul Baroului Suceava prin decizia din 24 februarie 2011</w:t>
      </w:r>
      <w:bookmarkEnd w:id="11"/>
      <w:r>
        <w:t>, a cărei parte relevantă este redactată astfel:</w:t>
      </w:r>
    </w:p>
    <w:p w14:paraId="5D9F721D" w14:textId="77777777" w:rsidR="001476E1" w:rsidRPr="00DB0A0D" w:rsidRDefault="001476E1" w:rsidP="00DB0A0D">
      <w:pPr>
        <w:pStyle w:val="JuQuot"/>
      </w:pPr>
      <w:r>
        <w:t xml:space="preserve">Reclamantul </w:t>
      </w:r>
      <w:bookmarkStart w:id="12" w:name="_Hlk81847672"/>
      <w:r>
        <w:t>„nu a făcut dovada asimilării unor cunoștințe suficiente referitoare la legislația profesiei de avocat, cunoștințe care au fost verificate în scris, sub forma unui chestionar tip grilă</w:t>
      </w:r>
      <w:bookmarkEnd w:id="12"/>
      <w:r>
        <w:t>.”</w:t>
      </w:r>
    </w:p>
    <w:p w14:paraId="619DD6AF" w14:textId="798B3576" w:rsidR="001476E1" w:rsidRPr="00DB0A0D" w:rsidRDefault="001E17AE" w:rsidP="00DB0A0D">
      <w:pPr>
        <w:pStyle w:val="JuPara"/>
      </w:pPr>
      <w:fldSimple w:instr=" SEQ level0 \*arabic \* MERGEFORMAT ">
        <w:r w:rsidR="00DB0A0D" w:rsidRPr="00DB0A0D">
          <w:t>8</w:t>
        </w:r>
      </w:fldSimple>
      <w:r>
        <w:t>.  La 8 iulie 2011, Consiliul Uniunii Naționale a Barourilor din România, ca răspuns la o contestație formulată de reclamant, a confirmat această decizie.</w:t>
      </w:r>
    </w:p>
    <w:p w14:paraId="1F726E7C" w14:textId="3264DD23" w:rsidR="001476E1" w:rsidRPr="00DB0A0D" w:rsidRDefault="001476E1" w:rsidP="00DB0A0D">
      <w:pPr>
        <w:pStyle w:val="JuPara"/>
      </w:pPr>
      <w:fldSimple w:instr=" SEQ level0 \*arabic ">
        <w:r w:rsidR="00DB0A0D" w:rsidRPr="00DB0A0D">
          <w:t>9</w:t>
        </w:r>
      </w:fldSimple>
      <w:r>
        <w:t xml:space="preserve">.  La 11 ianuarie 2012, reclamantul a sesizat Tribunalul București cu o acțiune împotriva deciziilor sus-menționate, solicitând obligarea Baroului Suceava la înscrierea sa în avocatură cu scutire de examen. La 6 martie 2012, el și-a completat acțiunea inițială cu o excepție împotriva dispozițiilor din Statutul profesiei de avocat și din Ghidul Consiliului Uniunii Naționale a Barourilor privind aplicarea art. 16 alin. (2) din Legea profesiei de avocat (a se vedea infra, pct. </w:t>
      </w:r>
      <w:r w:rsidRPr="00DB0A0D">
        <w:fldChar w:fldCharType="begin"/>
      </w:r>
      <w:r w:rsidRPr="00DB0A0D">
        <w:instrText xml:space="preserve"> REF paragraph00013 \h  \* CharFormat </w:instrText>
      </w:r>
      <w:r w:rsidRPr="00DB0A0D">
        <w:fldChar w:fldCharType="separate"/>
      </w:r>
      <w:r w:rsidR="00DB0A0D" w:rsidRPr="00DB0A0D">
        <w:t>13</w:t>
      </w:r>
      <w:r w:rsidRPr="00DB0A0D">
        <w:fldChar w:fldCharType="end"/>
      </w:r>
      <w:r>
        <w:t xml:space="preserve"> și </w:t>
      </w:r>
      <w:r w:rsidRPr="00DB0A0D">
        <w:fldChar w:fldCharType="begin"/>
      </w:r>
      <w:r w:rsidRPr="00DB0A0D">
        <w:instrText xml:space="preserve"> REF paragraph00015 \h  \* CharFormat </w:instrText>
      </w:r>
      <w:r w:rsidRPr="00DB0A0D">
        <w:fldChar w:fldCharType="separate"/>
      </w:r>
      <w:r w:rsidR="00DB0A0D" w:rsidRPr="00DB0A0D">
        <w:t>15</w:t>
      </w:r>
      <w:r w:rsidRPr="00DB0A0D">
        <w:fldChar w:fldCharType="end"/>
      </w:r>
      <w:r>
        <w:t>).</w:t>
      </w:r>
    </w:p>
    <w:p w14:paraId="5D4FB1E5" w14:textId="08332FBF" w:rsidR="001476E1" w:rsidRPr="00DB0A0D" w:rsidRDefault="001E17AE" w:rsidP="00DB0A0D">
      <w:pPr>
        <w:pStyle w:val="JuPara"/>
      </w:pPr>
      <w:fldSimple w:instr=" SEQ level0 \*arabic \* MERGEFORMAT ">
        <w:r w:rsidR="00DB0A0D" w:rsidRPr="00DB0A0D">
          <w:t>10</w:t>
        </w:r>
      </w:fldSimple>
      <w:r>
        <w:t>.  La 27 noiembrie 2012, Tribunalul a înaintat excepția Curții de Apel București, care avea competența de a o examina. La 13 iunie 2013, Curtea de Apel a admis excepția. Uniunea Națională a Barourilor a formulat recurs, iar prin decizia definitivă din 14 noiembrie 2013, Înalta Curte de Casație și Justiție („Înalta Curte”) a respins excepția, constatând că dispozițiile în litigiu erau legale întrucât nu au adăugat niciun criteriu celor prevăzute de lege.</w:t>
      </w:r>
    </w:p>
    <w:p w14:paraId="03959E96" w14:textId="29AA05A2" w:rsidR="001476E1" w:rsidRPr="00DB0A0D" w:rsidRDefault="001E17AE" w:rsidP="00DB0A0D">
      <w:pPr>
        <w:pStyle w:val="JuPara"/>
      </w:pPr>
      <w:fldSimple w:instr=" SEQ level0 \*arabic \* MERGEFORMAT ">
        <w:bookmarkStart w:id="13" w:name="paragraph00011"/>
        <w:r w:rsidR="00DB0A0D" w:rsidRPr="00DB0A0D">
          <w:t>11</w:t>
        </w:r>
        <w:bookmarkEnd w:id="13"/>
      </w:fldSimple>
      <w:r>
        <w:t>.  </w:t>
      </w:r>
      <w:bookmarkStart w:id="14" w:name="_Hlk81847819"/>
      <w:r>
        <w:t>Acțiunea reclamantului, admisă inițial de Tribunal la 20 februarie 2014, a fost în cele din urmă respinsă prin decizia definitivă din 4 septembrie 2014 a Curții de Apel pentru motivul că o anumită evaluare a competenței profesionale era acceptabilă și nu încălca dispozițiile legale în cauză. Instanța a observat că aceste dispoziții, a căror legalitate a fost constatată de Înalta Curte, nu interziceau testarea cunoștințelor unui candidat cu privire la organizarea și practicarea profesiei de avocat.</w:t>
      </w:r>
    </w:p>
    <w:bookmarkEnd w:id="14"/>
    <w:p w14:paraId="1DF18DAD" w14:textId="5349459D" w:rsidR="001476E1" w:rsidRPr="00DB0A0D" w:rsidRDefault="001476E1" w:rsidP="00DB0A0D">
      <w:pPr>
        <w:pStyle w:val="JuPara"/>
      </w:pPr>
      <w:r w:rsidRPr="00DB0A0D">
        <w:fldChar w:fldCharType="begin"/>
      </w:r>
      <w:r w:rsidRPr="00DB0A0D">
        <w:instrText xml:space="preserve"> SEQ level0 \*arabic </w:instrText>
      </w:r>
      <w:r w:rsidRPr="00DB0A0D">
        <w:fldChar w:fldCharType="separate"/>
      </w:r>
      <w:bookmarkStart w:id="15" w:name="paragraph00012"/>
      <w:r w:rsidR="00DB0A0D" w:rsidRPr="00DB0A0D">
        <w:t>12</w:t>
      </w:r>
      <w:bookmarkEnd w:id="15"/>
      <w:r w:rsidRPr="00DB0A0D">
        <w:fldChar w:fldCharType="end"/>
      </w:r>
      <w:r>
        <w:t xml:space="preserve">.  Dispozitivul deciziei definitive a fost făcut public în ședința din 4 septembrie 2014. </w:t>
      </w:r>
      <w:bookmarkStart w:id="16" w:name="_Hlk81847901"/>
      <w:r>
        <w:t>Decizia a fost pronunțată la 24 noiembrie 2014 și, în conformitate cu legea aplicabilă, a fost comunicată reclamantului la 5 ianuarie 2015.</w:t>
      </w:r>
      <w:bookmarkEnd w:id="16"/>
    </w:p>
    <w:p w14:paraId="56D4EDA1" w14:textId="77777777" w:rsidR="001476E1" w:rsidRPr="00DB0A0D" w:rsidRDefault="001476E1" w:rsidP="00DB0A0D">
      <w:pPr>
        <w:pStyle w:val="JuHHead"/>
      </w:pPr>
      <w:r>
        <w:t>CADRUL JURIDIC ȘI PRACTICA RELEVANTE</w:t>
      </w:r>
    </w:p>
    <w:p w14:paraId="41AD13C7" w14:textId="05DEE987" w:rsidR="001476E1" w:rsidRPr="00DB0A0D" w:rsidRDefault="00BA25C4" w:rsidP="00DB0A0D">
      <w:pPr>
        <w:pStyle w:val="JuHIRoman"/>
      </w:pPr>
      <w:r>
        <w:rPr>
          <w:caps w:val="0"/>
        </w:rPr>
        <w:t xml:space="preserve">LEGISLAȚIA INTERNĂ PENTRU ORGANIZAREA ȘI EXERCITAREA PROFESIEI DE AVOCAT </w:t>
      </w:r>
    </w:p>
    <w:p w14:paraId="264FBFDF" w14:textId="77C45088" w:rsidR="001476E1" w:rsidRPr="00DB0A0D" w:rsidRDefault="001E17AE" w:rsidP="00DB0A0D">
      <w:pPr>
        <w:pStyle w:val="JuPara"/>
      </w:pPr>
      <w:fldSimple w:instr=" SEQ level0 \*arabic \* MERGEFORMAT ">
        <w:bookmarkStart w:id="17" w:name="paragraph00013"/>
        <w:r w:rsidR="00DB0A0D" w:rsidRPr="00DB0A0D">
          <w:t>13</w:t>
        </w:r>
        <w:bookmarkEnd w:id="17"/>
      </w:fldSimple>
      <w:r>
        <w:t xml:space="preserve">.  Dispozițiile relevante din Legea profesiei de avocat (Legea nr. 51/1995 pentru organizarea și exercitarea profesiei de avocat) și Statutul profesiei de avocat, astfel cum erau aplicabile la data faptelor din prezenta </w:t>
      </w:r>
      <w:r>
        <w:lastRenderedPageBreak/>
        <w:t xml:space="preserve">cauză, sunt descrise în </w:t>
      </w:r>
      <w:r>
        <w:rPr>
          <w:i/>
        </w:rPr>
        <w:t>Ștefan și Ștef</w:t>
      </w:r>
      <w:r>
        <w:t xml:space="preserve"> </w:t>
      </w:r>
      <w:r>
        <w:rPr>
          <w:i/>
          <w:iCs/>
        </w:rPr>
        <w:t>împotriva României</w:t>
      </w:r>
      <w:r>
        <w:t xml:space="preserve"> (nr. 24428/03 și 26977/03, pct. 20, 27 ianuarie 2009).</w:t>
      </w:r>
    </w:p>
    <w:bookmarkStart w:id="18" w:name="_Hlk87000940"/>
    <w:p w14:paraId="5350392C" w14:textId="61A2EC1E" w:rsidR="001476E1" w:rsidRPr="00DB0A0D" w:rsidRDefault="001476E1" w:rsidP="00DB0A0D">
      <w:pPr>
        <w:pStyle w:val="JuPara"/>
      </w:pPr>
      <w:r w:rsidRPr="00DB0A0D">
        <w:fldChar w:fldCharType="begin"/>
      </w:r>
      <w:r w:rsidRPr="00DB0A0D">
        <w:instrText xml:space="preserve"> SEQ level0 \*arabic \* MERGEFORMAT </w:instrText>
      </w:r>
      <w:r w:rsidRPr="00DB0A0D">
        <w:fldChar w:fldCharType="separate"/>
      </w:r>
      <w:bookmarkStart w:id="19" w:name="paragraph00014"/>
      <w:r w:rsidR="00DB0A0D" w:rsidRPr="00DB0A0D">
        <w:t>14</w:t>
      </w:r>
      <w:bookmarkEnd w:id="19"/>
      <w:r w:rsidRPr="00DB0A0D">
        <w:fldChar w:fldCharType="end"/>
      </w:r>
      <w:r>
        <w:t>.  </w:t>
      </w:r>
      <w:bookmarkStart w:id="20" w:name="_Hlk81847964"/>
      <w:r>
        <w:t>Acele dispoziții care permiteau consilierilor juridici cu experiență de cel puțin zece ani să solicite înscrierea în barou cu scutire de examen</w:t>
      </w:r>
      <w:bookmarkEnd w:id="20"/>
      <w:r>
        <w:t xml:space="preserve"> au fost abrogate la 31 decembrie 2010 prin Legea nr. 270/2010. Noua lege nu prevedea dispoziții similare pentru consilierii juridici.</w:t>
      </w:r>
    </w:p>
    <w:p w14:paraId="49C360C5" w14:textId="09FAD955" w:rsidR="001476E1" w:rsidRPr="00DB0A0D" w:rsidRDefault="001E17AE" w:rsidP="00DB0A0D">
      <w:pPr>
        <w:pStyle w:val="JuPara"/>
      </w:pPr>
      <w:fldSimple w:instr=" SEQ level0 \*arabic \* MERGEFORMAT ">
        <w:bookmarkStart w:id="21" w:name="paragraph00015"/>
        <w:r w:rsidR="00DB0A0D" w:rsidRPr="00DB0A0D">
          <w:t>15</w:t>
        </w:r>
        <w:bookmarkEnd w:id="21"/>
      </w:fldSimple>
      <w:r>
        <w:t xml:space="preserve">.  La </w:t>
      </w:r>
      <w:bookmarkStart w:id="22" w:name="_Hlk87000027"/>
      <w:r>
        <w:t>11 septembrie 2010</w:t>
      </w:r>
      <w:bookmarkEnd w:id="22"/>
      <w:r>
        <w:t>, în conformitate cu Legea profesiei de avocat în forma aplicabilă la data respectivă, Consiliul Uniunii Naționale a Barourilor a adoptat Ghidul de bună practică privind procedura soluționării transparente a cererilor de primire în profesia de avocat cu scutire de examen („Ghidul”; Hotărârea nr. 902/2010). Ghidul prevedea că barourile locale aveau dreptul să evalueze cunoștințele unui candidat cu privire la organizarea și exercitarea profesiei de avocat. Evaluarea urma să fie făcută în mod obișnuit pe baza unor discuții libere cu candidatul, dar barourile puteau decide să se facă și în formă scrisă.</w:t>
      </w:r>
    </w:p>
    <w:p w14:paraId="7DACEE7D" w14:textId="4B5E7DE3" w:rsidR="001476E1" w:rsidRPr="00DB0A0D" w:rsidRDefault="00BA25C4" w:rsidP="00DB0A0D">
      <w:pPr>
        <w:pStyle w:val="JuHIRoman"/>
      </w:pPr>
      <w:bookmarkStart w:id="23" w:name="_Hlk81850869"/>
      <w:bookmarkEnd w:id="18"/>
      <w:r>
        <w:rPr>
          <w:caps w:val="0"/>
        </w:rPr>
        <w:t>PRACTICA INTERNĂ CU PRIVIRE LA CERERILE DE PRIMIRE ÎN PROFESIA DE AVOCAT</w:t>
      </w:r>
    </w:p>
    <w:bookmarkEnd w:id="23"/>
    <w:p w14:paraId="78590232" w14:textId="2D67B09F" w:rsidR="001476E1" w:rsidRPr="00DB0A0D" w:rsidRDefault="001476E1" w:rsidP="00DB0A0D">
      <w:pPr>
        <w:pStyle w:val="JuPara"/>
      </w:pPr>
      <w:r w:rsidRPr="00DB0A0D">
        <w:fldChar w:fldCharType="begin"/>
      </w:r>
      <w:r w:rsidRPr="00DB0A0D">
        <w:instrText xml:space="preserve"> SEQ level0 \*arabic \* MERGEFORMAT </w:instrText>
      </w:r>
      <w:r w:rsidRPr="00DB0A0D">
        <w:fldChar w:fldCharType="separate"/>
      </w:r>
      <w:bookmarkStart w:id="24" w:name="paragraph00016"/>
      <w:r w:rsidR="00DB0A0D" w:rsidRPr="00DB0A0D">
        <w:t>16</w:t>
      </w:r>
      <w:bookmarkEnd w:id="24"/>
      <w:r w:rsidRPr="00DB0A0D">
        <w:fldChar w:fldCharType="end"/>
      </w:r>
      <w:r>
        <w:t>.  Guvernul a prezentat nouă decizii pronunțate între 2012 și 2014 în care Înalta Curte a reținut că, pentru primirea în profesie cu scutire de examen a candidaților, barourile locale aveau dreptul de a le verifica cunoștințele cu privire la organizarea și exercitarea profesiei de avocat. În opinia Înaltei Curți, o asemenea evaluare nu constituia un examen.</w:t>
      </w:r>
    </w:p>
    <w:p w14:paraId="128EAC61" w14:textId="6A4D67D5" w:rsidR="001476E1" w:rsidRPr="00DB0A0D" w:rsidRDefault="001E17AE" w:rsidP="00DB0A0D">
      <w:pPr>
        <w:pStyle w:val="JuPara"/>
      </w:pPr>
      <w:fldSimple w:instr=" SEQ level0 \*arabic \* MERGEFORMAT ">
        <w:bookmarkStart w:id="25" w:name="paragraph00017"/>
        <w:r w:rsidR="00DB0A0D" w:rsidRPr="00DB0A0D">
          <w:t>17</w:t>
        </w:r>
        <w:bookmarkEnd w:id="25"/>
      </w:fldSimple>
      <w:r>
        <w:t xml:space="preserve">.  Reclamantul a prezentat 28 de decizii pronunțate între 2003 și 2015 în care Înalta Curte s-a pronunțat în favoarea consilierilor juridici cărora li s-a respins cererea de primire în profesie după ce li se solicitase să susțină o evaluare a cunoștințelor privind organizarea și exercitarea profesiei de avocat. În șaptesprezece din respectivele decizii, Înalta Curte a considerat că prin </w:t>
      </w:r>
      <w:bookmarkStart w:id="26" w:name="_Hlk81848192"/>
      <w:r>
        <w:t xml:space="preserve">respingerea cererii de primire în profesie a candidaților pentru unicul motiv că nu au obținut un rezultat suficient de mare la evaluare </w:t>
      </w:r>
      <w:bookmarkEnd w:id="26"/>
      <w:r>
        <w:t xml:space="preserve">sau că au refuzat să susțină o evaluare, </w:t>
      </w:r>
      <w:bookmarkStart w:id="27" w:name="_Hlk81848263"/>
      <w:r>
        <w:t>barourile locale (inclusiv Baroul Suceava) au exercitat în mod impropriu puterile discreționare conferite lor prin legile aplicabile</w:t>
      </w:r>
      <w:bookmarkEnd w:id="27"/>
      <w:r>
        <w:t xml:space="preserve">. Treisprezece din respectivele decizii (cele din 4 noiembrie 2010, 16 septembrie 2011, 1 noiembrie, 4 și 13 decembrie 2012, 19 februarie, 5 martie și 4 iunie 2013, 22 ianuarie și 6 martie 2014, 27 februarie, 15 iunie și 3 noiembrie 2015) au fost pronunțate ulterior hotărârii Curții în cauza </w:t>
      </w:r>
      <w:r>
        <w:rPr>
          <w:i/>
        </w:rPr>
        <w:t>Ștefan și Ștef</w:t>
      </w:r>
      <w:r>
        <w:t xml:space="preserve"> (citată anterior) și după adoptarea Ghidului (a se vedea supra, pct. </w:t>
      </w:r>
      <w:r w:rsidR="001476E1" w:rsidRPr="00DB0A0D">
        <w:fldChar w:fldCharType="begin"/>
      </w:r>
      <w:r w:rsidR="001476E1" w:rsidRPr="00DB0A0D">
        <w:instrText xml:space="preserve"> REF paragraph00015 \h  \* CharFormat </w:instrText>
      </w:r>
      <w:r w:rsidR="001476E1" w:rsidRPr="00DB0A0D">
        <w:fldChar w:fldCharType="separate"/>
      </w:r>
      <w:r w:rsidR="00DB0A0D" w:rsidRPr="00DB0A0D">
        <w:t>15</w:t>
      </w:r>
      <w:r w:rsidR="001476E1" w:rsidRPr="00DB0A0D">
        <w:fldChar w:fldCharType="end"/>
      </w:r>
      <w:r>
        <w:t>).</w:t>
      </w:r>
    </w:p>
    <w:p w14:paraId="0677BCEA" w14:textId="3CE80087" w:rsidR="001476E1" w:rsidRPr="00DB0A0D" w:rsidRDefault="001E17AE" w:rsidP="00DB0A0D">
      <w:pPr>
        <w:pStyle w:val="JuPara"/>
      </w:pPr>
      <w:fldSimple w:instr=" SEQ level0 \*arabic \* MERGEFORMAT ">
        <w:bookmarkStart w:id="28" w:name="paragraph00018"/>
        <w:r w:rsidR="00DB0A0D" w:rsidRPr="00DB0A0D">
          <w:t>18</w:t>
        </w:r>
        <w:bookmarkEnd w:id="28"/>
      </w:fldSimple>
      <w:r>
        <w:t>.  În unele cauze, Înalta Curte a constatat de asemenea că barourile locale nu au prezentat motivele care au stat la baza deciziei lor de a respinge cererea de primire în profesie, împiedicând astfel instanțele să aprecieze dacă deciziile respective erau justificate.</w:t>
      </w:r>
    </w:p>
    <w:p w14:paraId="3A970EE9" w14:textId="77777777" w:rsidR="001476E1" w:rsidRPr="00DB0A0D" w:rsidRDefault="001476E1" w:rsidP="00DB0A0D">
      <w:pPr>
        <w:pStyle w:val="JuHHead"/>
        <w:numPr>
          <w:ilvl w:val="0"/>
          <w:numId w:val="2"/>
        </w:numPr>
        <w:ind w:left="360" w:hanging="360"/>
      </w:pPr>
      <w:r>
        <w:lastRenderedPageBreak/>
        <w:t>ÎN DREPT</w:t>
      </w:r>
    </w:p>
    <w:p w14:paraId="5023D96F" w14:textId="10CEA701" w:rsidR="001476E1" w:rsidRPr="00DB0A0D" w:rsidRDefault="001476E1" w:rsidP="00DB0A0D">
      <w:pPr>
        <w:pStyle w:val="JuHIRoman"/>
        <w:numPr>
          <w:ilvl w:val="1"/>
          <w:numId w:val="4"/>
        </w:numPr>
      </w:pPr>
      <w:r>
        <w:t>CU PRIVIRE LA PRETINSA ÎNCĂLCARE A ART. 6 § 1 DIN CONVENȚIE – echitatea procedurii</w:t>
      </w:r>
    </w:p>
    <w:p w14:paraId="0A595A88" w14:textId="63B84923" w:rsidR="001476E1" w:rsidRPr="00DB0A0D" w:rsidRDefault="001E17AE" w:rsidP="00DB0A0D">
      <w:pPr>
        <w:pStyle w:val="JuPara"/>
      </w:pPr>
      <w:fldSimple w:instr=" SEQ level0 \*arabic \* MERGEFORMAT ">
        <w:r w:rsidR="00DB0A0D" w:rsidRPr="00DB0A0D">
          <w:t>19</w:t>
        </w:r>
      </w:fldSimple>
      <w:r>
        <w:t>.  </w:t>
      </w:r>
      <w:bookmarkStart w:id="29" w:name="_Hlk81848325"/>
      <w:r>
        <w:t>Invocând art. 6 din Convenție, reclamantul s-a plâns în special că procesul intern nu a fost echitabil</w:t>
      </w:r>
      <w:bookmarkEnd w:id="29"/>
      <w:r>
        <w:t xml:space="preserve"> și că principiul securității juridice a fost încălcat în măsura în care Înalta Curte s-a pronunțat în acțiuni similare cu a sa atât în favoarea, cât și în defavoarea consilierilor juridici.</w:t>
      </w:r>
    </w:p>
    <w:p w14:paraId="20F2D9C4" w14:textId="77777777" w:rsidR="001476E1" w:rsidRPr="00DB0A0D" w:rsidRDefault="001476E1" w:rsidP="00DB0A0D">
      <w:pPr>
        <w:pStyle w:val="JuPara"/>
      </w:pPr>
      <w:r>
        <w:t>Art. 6 § 1 prevede următoarele:</w:t>
      </w:r>
    </w:p>
    <w:p w14:paraId="1F98FD30" w14:textId="77777777" w:rsidR="001476E1" w:rsidRPr="00DB0A0D" w:rsidRDefault="001476E1" w:rsidP="00DB0A0D">
      <w:pPr>
        <w:pStyle w:val="JuQuot"/>
      </w:pPr>
      <w:r>
        <w:t>„Orice persoană are dreptul la judecarea în mod echitabil […] a cauzei sale, de către o instanță […], care va hotărî […] asupra încălcării drepturilor și obligațiilor sale cu caracter civil”.</w:t>
      </w:r>
    </w:p>
    <w:p w14:paraId="4B35CAC4" w14:textId="77777777" w:rsidR="001476E1" w:rsidRPr="00DB0A0D" w:rsidRDefault="001476E1" w:rsidP="00DB0A0D">
      <w:pPr>
        <w:pStyle w:val="JuHA"/>
      </w:pPr>
      <w:r>
        <w:t>Cu privire la admisibilitate</w:t>
      </w:r>
    </w:p>
    <w:p w14:paraId="69B0A11C" w14:textId="77777777" w:rsidR="001476E1" w:rsidRPr="00DB0A0D" w:rsidRDefault="001476E1" w:rsidP="00DB0A0D">
      <w:pPr>
        <w:pStyle w:val="JuH1"/>
      </w:pPr>
      <w:r>
        <w:t>Termenul de șase luni</w:t>
      </w:r>
    </w:p>
    <w:p w14:paraId="38219C31" w14:textId="19CB67F1" w:rsidR="001476E1" w:rsidRPr="00DB0A0D" w:rsidRDefault="001476E1" w:rsidP="00DB0A0D">
      <w:pPr>
        <w:pStyle w:val="JuHa0"/>
      </w:pPr>
      <w:r>
        <w:t>Argumentele părților</w:t>
      </w:r>
    </w:p>
    <w:p w14:paraId="2CF6B2D5" w14:textId="2B52FF78" w:rsidR="001476E1" w:rsidRPr="00DB0A0D" w:rsidRDefault="001E17AE" w:rsidP="00DB0A0D">
      <w:pPr>
        <w:pStyle w:val="JuPara"/>
      </w:pPr>
      <w:fldSimple w:instr=" SEQ level0 \*arabic \* MERGEFORMAT ">
        <w:r w:rsidR="00DB0A0D" w:rsidRPr="00DB0A0D">
          <w:t>20</w:t>
        </w:r>
      </w:fldSimple>
      <w:r>
        <w:t>.  Guvernul a susținut că termenul de șase luni trebuia calculat începând din 4 septembrie 2014, atunci când decizia definitivă a fost pronunțată în ședință publică. În consecință, termenul s-a împlinit la 5 martie 2015, înainte ca reclamantul să introducă cererea în fața Curții.</w:t>
      </w:r>
    </w:p>
    <w:p w14:paraId="38F73B3D" w14:textId="13ADBCAF" w:rsidR="001476E1" w:rsidRPr="00DB0A0D" w:rsidRDefault="001E17AE" w:rsidP="00DB0A0D">
      <w:pPr>
        <w:pStyle w:val="JuPara"/>
      </w:pPr>
      <w:fldSimple w:instr=" SEQ level0 \*arabic \* MERGEFORMAT ">
        <w:bookmarkStart w:id="30" w:name="paragraph00021"/>
        <w:r w:rsidR="00DB0A0D" w:rsidRPr="00DB0A0D">
          <w:t>21</w:t>
        </w:r>
        <w:bookmarkEnd w:id="30"/>
      </w:fldSimple>
      <w:r>
        <w:t>.  Acesta a susținut că reclamantul, în virtutea profesiei sale, ar fi trebuit să cunoască pretinsa încălcare a drepturilor sale de îndată ce a fost pronunțată decizia definitivă la 4 septembrie 2014 și nu ar fi trebuit să aștepte până la comunicarea deciziei.</w:t>
      </w:r>
    </w:p>
    <w:p w14:paraId="5B6DB7A1" w14:textId="64877B31" w:rsidR="001476E1" w:rsidRPr="00DB0A0D" w:rsidRDefault="001E17AE" w:rsidP="00DB0A0D">
      <w:pPr>
        <w:pStyle w:val="JuPara"/>
      </w:pPr>
      <w:fldSimple w:instr=" SEQ level0 \*arabic \* MERGEFORMAT ">
        <w:r w:rsidR="00DB0A0D" w:rsidRPr="00DB0A0D">
          <w:t>22</w:t>
        </w:r>
      </w:fldSimple>
      <w:r>
        <w:t>.  Reclamantul a subliniat că, întrucât decizia definitivă i s-a  comunicat la 5 ianuarie 2015, a respectat termenul de șase luni.</w:t>
      </w:r>
    </w:p>
    <w:p w14:paraId="7C8F9D7A" w14:textId="02014E07" w:rsidR="001476E1" w:rsidRPr="00DB0A0D" w:rsidRDefault="001476E1" w:rsidP="00DB0A0D">
      <w:pPr>
        <w:pStyle w:val="JuHa0"/>
      </w:pPr>
      <w:r>
        <w:t>Motivarea Curții</w:t>
      </w:r>
    </w:p>
    <w:p w14:paraId="2C9952B9" w14:textId="79CB518C" w:rsidR="001476E1" w:rsidRPr="00DB0A0D" w:rsidRDefault="001E17AE" w:rsidP="00DB0A0D">
      <w:pPr>
        <w:pStyle w:val="JuPara"/>
      </w:pPr>
      <w:fldSimple w:instr=" SEQ level0 \*arabic \* MERGEFORMAT ">
        <w:r w:rsidR="00DB0A0D" w:rsidRPr="00DB0A0D">
          <w:t>23</w:t>
        </w:r>
      </w:fldSimple>
      <w:r>
        <w:t xml:space="preserve">.  Curtea face referire la principiile pe care le-a stabilit în jurisprudența sa cu privire la calcularea termenului de șase luni [a se vedea, de exemplu, </w:t>
      </w:r>
      <w:proofErr w:type="spellStart"/>
      <w:r>
        <w:rPr>
          <w:i/>
        </w:rPr>
        <w:t>Lekić</w:t>
      </w:r>
      <w:proofErr w:type="spellEnd"/>
      <w:r>
        <w:rPr>
          <w:i/>
        </w:rPr>
        <w:t xml:space="preserve"> împotriva Sloveniei</w:t>
      </w:r>
      <w:r>
        <w:t xml:space="preserve"> (MC), nr. 36480/07, pct. 64-65, 11 decembrie 2018]. În continuare, reamintește că atunci când un reclamant are dreptul de a i se comunica din oficiu o copie a deciziei interne definitive, obiectul și scopul art. 35 § 1 din Convenție sunt cel mai bine îndeplinite prin calcularea termenului de șase luni de la data comunicării copiei deciziei indiferent dacă această decizie a fost anterior comunicată oral (a se vedea </w:t>
      </w:r>
      <w:proofErr w:type="spellStart"/>
      <w:r>
        <w:rPr>
          <w:i/>
          <w:iCs/>
        </w:rPr>
        <w:t>Worm</w:t>
      </w:r>
      <w:proofErr w:type="spellEnd"/>
      <w:r>
        <w:rPr>
          <w:i/>
          <w:iCs/>
        </w:rPr>
        <w:t xml:space="preserve"> împotriva Austriei</w:t>
      </w:r>
      <w:r>
        <w:t xml:space="preserve">, 29 august 1997, pct. 33, </w:t>
      </w:r>
      <w:r>
        <w:rPr>
          <w:i/>
          <w:iCs/>
        </w:rPr>
        <w:t>Culegere de hotărâri și decizii</w:t>
      </w:r>
      <w:r>
        <w:t xml:space="preserve"> 1997</w:t>
      </w:r>
      <w:r>
        <w:noBreakHyphen/>
        <w:t xml:space="preserve">V, și </w:t>
      </w:r>
      <w:proofErr w:type="spellStart"/>
      <w:r>
        <w:rPr>
          <w:rFonts w:ascii="Times New Roman" w:hAnsi="Times New Roman"/>
          <w:i/>
        </w:rPr>
        <w:t>Akif</w:t>
      </w:r>
      <w:proofErr w:type="spellEnd"/>
      <w:r>
        <w:rPr>
          <w:rFonts w:ascii="Times New Roman" w:hAnsi="Times New Roman"/>
          <w:i/>
        </w:rPr>
        <w:t xml:space="preserve"> </w:t>
      </w:r>
      <w:proofErr w:type="spellStart"/>
      <w:r>
        <w:rPr>
          <w:rFonts w:ascii="Times New Roman" w:hAnsi="Times New Roman"/>
          <w:i/>
        </w:rPr>
        <w:t>Hasanov</w:t>
      </w:r>
      <w:proofErr w:type="spellEnd"/>
      <w:r>
        <w:rPr>
          <w:rFonts w:ascii="Times New Roman" w:hAnsi="Times New Roman"/>
          <w:i/>
        </w:rPr>
        <w:t xml:space="preserve"> împotriva Azerbaidjanului</w:t>
      </w:r>
      <w:r>
        <w:rPr>
          <w:rFonts w:ascii="Times New Roman" w:hAnsi="Times New Roman"/>
        </w:rPr>
        <w:t>, nr. 7268/10, pct. 27, 19 septembrie 2019</w:t>
      </w:r>
      <w:r>
        <w:t>).</w:t>
      </w:r>
    </w:p>
    <w:p w14:paraId="1107515C" w14:textId="32B02BF2" w:rsidR="001476E1" w:rsidRPr="00DB0A0D" w:rsidRDefault="001476E1" w:rsidP="00DB0A0D">
      <w:pPr>
        <w:pStyle w:val="JuPara"/>
        <w:rPr>
          <w:rFonts w:eastAsiaTheme="minorEastAsia"/>
          <w:szCs w:val="22"/>
        </w:rPr>
      </w:pPr>
      <w:r w:rsidRPr="00DB0A0D">
        <w:rPr>
          <w:rFonts w:eastAsiaTheme="minorEastAsia"/>
        </w:rPr>
        <w:fldChar w:fldCharType="begin"/>
      </w:r>
      <w:r w:rsidRPr="00DB0A0D">
        <w:rPr>
          <w:rFonts w:eastAsiaTheme="minorEastAsia"/>
        </w:rPr>
        <w:instrText xml:space="preserve"> SEQ level0 \*arabic \* MERGEFORMAT </w:instrText>
      </w:r>
      <w:r w:rsidRPr="00DB0A0D">
        <w:rPr>
          <w:rFonts w:eastAsiaTheme="minorEastAsia"/>
        </w:rPr>
        <w:fldChar w:fldCharType="separate"/>
      </w:r>
      <w:r w:rsidR="00DB0A0D" w:rsidRPr="00DB0A0D">
        <w:rPr>
          <w:rFonts w:eastAsiaTheme="minorEastAsia"/>
        </w:rPr>
        <w:t>24</w:t>
      </w:r>
      <w:r w:rsidRPr="00DB0A0D">
        <w:rPr>
          <w:rFonts w:eastAsiaTheme="minorEastAsia"/>
        </w:rPr>
        <w:fldChar w:fldCharType="end"/>
      </w:r>
      <w:r>
        <w:t xml:space="preserve">.  În prezenta cauză, decizia Curții de Apel București a fost comunicată reclamantului la 5 ianuarie 2015 (a se vedea supra, pct. </w:t>
      </w:r>
      <w:r w:rsidRPr="00DB0A0D">
        <w:rPr>
          <w:rFonts w:eastAsiaTheme="minorEastAsia"/>
        </w:rPr>
        <w:fldChar w:fldCharType="begin"/>
      </w:r>
      <w:r w:rsidRPr="00DB0A0D">
        <w:rPr>
          <w:rFonts w:eastAsiaTheme="minorEastAsia"/>
        </w:rPr>
        <w:instrText xml:space="preserve"> REF paragraph00012 \h  \* CharFormat </w:instrText>
      </w:r>
      <w:r w:rsidRPr="00DB0A0D">
        <w:rPr>
          <w:rFonts w:eastAsiaTheme="minorEastAsia"/>
        </w:rPr>
      </w:r>
      <w:r w:rsidRPr="00DB0A0D">
        <w:rPr>
          <w:rFonts w:eastAsiaTheme="minorEastAsia"/>
        </w:rPr>
        <w:fldChar w:fldCharType="separate"/>
      </w:r>
      <w:r w:rsidR="00DB0A0D" w:rsidRPr="00DB0A0D">
        <w:rPr>
          <w:rFonts w:eastAsiaTheme="minorEastAsia"/>
        </w:rPr>
        <w:t>12</w:t>
      </w:r>
      <w:r w:rsidRPr="00DB0A0D">
        <w:rPr>
          <w:rFonts w:eastAsiaTheme="minorEastAsia"/>
        </w:rPr>
        <w:fldChar w:fldCharType="end"/>
      </w:r>
      <w:r>
        <w:t xml:space="preserve">), iar prezenta </w:t>
      </w:r>
      <w:r>
        <w:lastRenderedPageBreak/>
        <w:t xml:space="preserve">cerere fost introdusă în fața Curții la mai puțin de șase luni după aceea, și anume la 6 mai 2015 (a se vedea supra, pct. </w:t>
      </w:r>
      <w:r w:rsidRPr="00DB0A0D">
        <w:rPr>
          <w:rFonts w:eastAsiaTheme="minorEastAsia"/>
        </w:rPr>
        <w:fldChar w:fldCharType="begin"/>
      </w:r>
      <w:r w:rsidRPr="00DB0A0D">
        <w:rPr>
          <w:rFonts w:eastAsiaTheme="minorEastAsia"/>
        </w:rPr>
        <w:instrText xml:space="preserve"> REF paragraph00001 \h  \* CharFormat </w:instrText>
      </w:r>
      <w:r w:rsidRPr="00DB0A0D">
        <w:rPr>
          <w:rFonts w:eastAsiaTheme="minorEastAsia"/>
        </w:rPr>
      </w:r>
      <w:r w:rsidRPr="00DB0A0D">
        <w:rPr>
          <w:rFonts w:eastAsiaTheme="minorEastAsia"/>
        </w:rPr>
        <w:fldChar w:fldCharType="separate"/>
      </w:r>
      <w:r w:rsidR="00DB0A0D" w:rsidRPr="00DB0A0D">
        <w:rPr>
          <w:rFonts w:eastAsiaTheme="minorEastAsia"/>
        </w:rPr>
        <w:t>1</w:t>
      </w:r>
      <w:r w:rsidRPr="00DB0A0D">
        <w:rPr>
          <w:rFonts w:eastAsiaTheme="minorEastAsia"/>
        </w:rPr>
        <w:fldChar w:fldCharType="end"/>
      </w:r>
      <w:r>
        <w:t>). Rezultă că excepția preliminară a Guvernului trebuie respinsă.</w:t>
      </w:r>
    </w:p>
    <w:p w14:paraId="60C8FB34" w14:textId="77777777" w:rsidR="001476E1" w:rsidRPr="00DB0A0D" w:rsidRDefault="001476E1" w:rsidP="00DB0A0D">
      <w:pPr>
        <w:pStyle w:val="JuH1"/>
      </w:pPr>
      <w:r>
        <w:t>Cu privire la alte motive de inadmisibilitate</w:t>
      </w:r>
    </w:p>
    <w:p w14:paraId="1959F05B" w14:textId="431B1CFC" w:rsidR="001476E1" w:rsidRPr="00DB0A0D" w:rsidRDefault="001E17AE" w:rsidP="00DB0A0D">
      <w:pPr>
        <w:pStyle w:val="JuPara"/>
      </w:pPr>
      <w:fldSimple w:instr=" SEQ level0 \*arabic \* MERGEFORMAT ">
        <w:r w:rsidR="00DB0A0D" w:rsidRPr="00DB0A0D">
          <w:t>25</w:t>
        </w:r>
      </w:fldSimple>
      <w:r>
        <w:t>.  Curtea constată, în continuare, că plângerea nu este nici în mod vădit nefondată, nici inadmisibilă pentru alte motive enumerate la art. 35 din Convenție. Prin urmare, este necesar să fie declarată admisibilă.</w:t>
      </w:r>
    </w:p>
    <w:p w14:paraId="2A668D34" w14:textId="77777777" w:rsidR="001476E1" w:rsidRPr="00DB0A0D" w:rsidRDefault="001476E1" w:rsidP="00DB0A0D">
      <w:pPr>
        <w:pStyle w:val="JuHA"/>
      </w:pPr>
      <w:r>
        <w:t>Cu privire la fond</w:t>
      </w:r>
    </w:p>
    <w:p w14:paraId="3B43DBEF" w14:textId="32E4C16A" w:rsidR="001476E1" w:rsidRPr="00DB0A0D" w:rsidRDefault="001476E1" w:rsidP="00DB0A0D">
      <w:pPr>
        <w:pStyle w:val="JuH1"/>
      </w:pPr>
      <w:r>
        <w:t>Argumentele părților</w:t>
      </w:r>
    </w:p>
    <w:p w14:paraId="355923B6" w14:textId="77777777" w:rsidR="001476E1" w:rsidRPr="00DB0A0D" w:rsidRDefault="001476E1" w:rsidP="00DB0A0D">
      <w:pPr>
        <w:pStyle w:val="JuHa0"/>
      </w:pPr>
      <w:r>
        <w:t>Reclamantul</w:t>
      </w:r>
    </w:p>
    <w:p w14:paraId="479EC0C8" w14:textId="0C02F5AE" w:rsidR="001476E1" w:rsidRPr="00DB0A0D" w:rsidRDefault="001E17AE" w:rsidP="00DB0A0D">
      <w:pPr>
        <w:pStyle w:val="JuPara"/>
      </w:pPr>
      <w:fldSimple w:instr=" SEQ level0 \*arabic \* MERGEFORMAT ">
        <w:r w:rsidR="00DB0A0D" w:rsidRPr="00DB0A0D">
          <w:t>26</w:t>
        </w:r>
      </w:fldSimple>
      <w:r>
        <w:t>.  Reclamantul a reiterat că decizia pronunțată de Curtea de Apel București era inconsecventă cu jurisprudența anterioară a Înaltei Curți datând încă din 2003.</w:t>
      </w:r>
    </w:p>
    <w:p w14:paraId="39B42363" w14:textId="1B2A7A33" w:rsidR="001476E1" w:rsidRPr="00DB0A0D" w:rsidRDefault="001476E1" w:rsidP="00DB0A0D">
      <w:pPr>
        <w:pStyle w:val="JuHa0"/>
      </w:pPr>
      <w:r>
        <w:t>Guvernul</w:t>
      </w:r>
    </w:p>
    <w:p w14:paraId="0447836D" w14:textId="32D72B5A" w:rsidR="001476E1" w:rsidRPr="00DB0A0D" w:rsidRDefault="001E17AE" w:rsidP="00DB0A0D">
      <w:pPr>
        <w:pStyle w:val="JuPara"/>
      </w:pPr>
      <w:fldSimple w:instr=" SEQ level0 \*arabic \* MERGEFORMAT ">
        <w:r w:rsidR="00DB0A0D" w:rsidRPr="00DB0A0D">
          <w:t>27</w:t>
        </w:r>
      </w:fldSimple>
      <w:r>
        <w:t xml:space="preserve">.  Guvernul a susținut că, începând din 2011, poziția Înaltei Curți a fost constant defavorabilă înscrierii consilierilor juridici în baroul local cu scutire de examen, modificând-o astfel pe cea exprimată în materie între 2006 și 2010. </w:t>
      </w:r>
      <w:bookmarkStart w:id="31" w:name="_Hlk81848531"/>
      <w:r>
        <w:t xml:space="preserve">În general, începând din 2011, instanțele naționale au reținut în mod constant că o evaluare a cunoștințelor nu era același lucru ca un examen de primire în profesia de avocat. </w:t>
      </w:r>
      <w:bookmarkStart w:id="32" w:name="_Hlk81577141"/>
      <w:bookmarkEnd w:id="31"/>
      <w:r>
        <w:t>Guvernul a reiterat în continuare că existența unor divergențe este inerentă sistemului judiciar și a fost acceptată ca atare de Curte.</w:t>
      </w:r>
    </w:p>
    <w:bookmarkEnd w:id="32"/>
    <w:p w14:paraId="0176A292" w14:textId="23657A92" w:rsidR="001476E1" w:rsidRPr="00DB0A0D" w:rsidRDefault="001476E1" w:rsidP="00DB0A0D">
      <w:pPr>
        <w:pStyle w:val="JuPara"/>
      </w:pPr>
      <w:r w:rsidRPr="00DB0A0D">
        <w:fldChar w:fldCharType="begin"/>
      </w:r>
      <w:r w:rsidRPr="00DB0A0D">
        <w:instrText xml:space="preserve"> SEQ level0 \*arabic \* MERGEFORMAT </w:instrText>
      </w:r>
      <w:r w:rsidRPr="00DB0A0D">
        <w:fldChar w:fldCharType="separate"/>
      </w:r>
      <w:r w:rsidR="00DB0A0D" w:rsidRPr="00DB0A0D">
        <w:t>28</w:t>
      </w:r>
      <w:r w:rsidRPr="00DB0A0D">
        <w:fldChar w:fldCharType="end"/>
      </w:r>
      <w:r>
        <w:t xml:space="preserve">.  În sfârșit, Guvernul a susținut că decizia definitivă din 4 septembrie 2014 (a se vedea supra, pct. </w:t>
      </w:r>
      <w:r w:rsidRPr="00DB0A0D">
        <w:fldChar w:fldCharType="begin"/>
      </w:r>
      <w:r w:rsidRPr="00DB0A0D">
        <w:instrText xml:space="preserve"> REF paragraph00011 \h  \* CharFormat </w:instrText>
      </w:r>
      <w:r w:rsidRPr="00DB0A0D">
        <w:fldChar w:fldCharType="separate"/>
      </w:r>
      <w:r w:rsidR="00DB0A0D" w:rsidRPr="00DB0A0D">
        <w:t>11</w:t>
      </w:r>
      <w:r w:rsidRPr="00DB0A0D">
        <w:fldChar w:fldCharType="end"/>
      </w:r>
      <w:r>
        <w:t>) nu putea fi considerată arbitrară, în măsura în care instanța națională a examinat situația particulară a reclamantului și a oferit o motivare în temeiul legislației aplicabile.</w:t>
      </w:r>
    </w:p>
    <w:p w14:paraId="45D09BCD" w14:textId="5749E663" w:rsidR="001476E1" w:rsidRPr="00DB0A0D" w:rsidRDefault="001476E1" w:rsidP="00DB0A0D">
      <w:pPr>
        <w:pStyle w:val="JuH1"/>
      </w:pPr>
      <w:bookmarkStart w:id="33" w:name="_Hlk81577202"/>
      <w:r>
        <w:t>Motivarea Curții</w:t>
      </w:r>
    </w:p>
    <w:bookmarkStart w:id="34" w:name="_Hlk87001105"/>
    <w:bookmarkStart w:id="35" w:name="_Hlk87001739"/>
    <w:p w14:paraId="339841EB" w14:textId="4438604A" w:rsidR="001476E1" w:rsidRPr="00DB0A0D" w:rsidRDefault="001476E1" w:rsidP="00DB0A0D">
      <w:pPr>
        <w:pStyle w:val="JuPara"/>
      </w:pPr>
      <w:r w:rsidRPr="00DB0A0D">
        <w:fldChar w:fldCharType="begin"/>
      </w:r>
      <w:r w:rsidRPr="00DB0A0D">
        <w:instrText xml:space="preserve"> SEQ level0 \*arabic \* MERGEFORMAT </w:instrText>
      </w:r>
      <w:r w:rsidRPr="00DB0A0D">
        <w:fldChar w:fldCharType="separate"/>
      </w:r>
      <w:r w:rsidR="00DB0A0D" w:rsidRPr="00DB0A0D">
        <w:t>29</w:t>
      </w:r>
      <w:r w:rsidRPr="00DB0A0D">
        <w:fldChar w:fldCharType="end"/>
      </w:r>
      <w:r>
        <w:t xml:space="preserve">.  Curtea a constatat deja, în cauze similare, că Înalta Curte a pronunțat decizii contradictorii cu privire la dreptul consilierilor juridici de a fi înscriși în baroul local cu scutire de examen </w:t>
      </w:r>
      <w:bookmarkEnd w:id="33"/>
      <w:r>
        <w:t xml:space="preserve">(a se vedea </w:t>
      </w:r>
      <w:r>
        <w:rPr>
          <w:i/>
        </w:rPr>
        <w:t>Ștefan și Ștef</w:t>
      </w:r>
      <w:r>
        <w:t xml:space="preserve"> </w:t>
      </w:r>
      <w:r>
        <w:rPr>
          <w:i/>
          <w:iCs/>
        </w:rPr>
        <w:t>împotriva României</w:t>
      </w:r>
      <w:r>
        <w:t xml:space="preserve">, nr. 24428/03 și 26977/03, pct. 34, 27 ianuarie 2009, și </w:t>
      </w:r>
      <w:r>
        <w:rPr>
          <w:i/>
        </w:rPr>
        <w:t xml:space="preserve">Ilie Șerban </w:t>
      </w:r>
      <w:r>
        <w:rPr>
          <w:i/>
          <w:iCs/>
        </w:rPr>
        <w:t>împotriva României</w:t>
      </w:r>
      <w:r>
        <w:t>, nr. 17984/04, pct. 30, 10 iulie 2012).</w:t>
      </w:r>
    </w:p>
    <w:bookmarkStart w:id="36" w:name="_Hlk87000971"/>
    <w:p w14:paraId="691F53C0" w14:textId="4FDA782A" w:rsidR="001476E1" w:rsidRPr="00DB0A0D" w:rsidRDefault="001476E1" w:rsidP="00DB0A0D">
      <w:pPr>
        <w:pStyle w:val="JuPara"/>
      </w:pPr>
      <w:r w:rsidRPr="00DB0A0D">
        <w:fldChar w:fldCharType="begin"/>
      </w:r>
      <w:r w:rsidRPr="00DB0A0D">
        <w:instrText xml:space="preserve"> SEQ level0 \*arabic \* MERGEFORMAT </w:instrText>
      </w:r>
      <w:r w:rsidRPr="00DB0A0D">
        <w:fldChar w:fldCharType="separate"/>
      </w:r>
      <w:r w:rsidR="00DB0A0D" w:rsidRPr="00DB0A0D">
        <w:t>30</w:t>
      </w:r>
      <w:r w:rsidRPr="00DB0A0D">
        <w:fldChar w:fldCharType="end"/>
      </w:r>
      <w:r>
        <w:t xml:space="preserve">.  Observă că această practică a continuat ulterior pronunțării hotărârilor Curții în cauzele citate anterior. În plus, nu poate decât să constate că Înalta Curte a continuat să pronunțe decizii contradictorii în materie chiar și după adoptarea Ghidului de către Uniunea Națională a Barourilor, la 11 septembrie 2010  (a se vedea supra, pct. </w:t>
      </w:r>
      <w:r w:rsidRPr="00DB0A0D">
        <w:fldChar w:fldCharType="begin"/>
      </w:r>
      <w:r w:rsidRPr="00DB0A0D">
        <w:instrText xml:space="preserve"> REF paragraph00015 \h  \* CharFormat </w:instrText>
      </w:r>
      <w:r w:rsidRPr="00DB0A0D">
        <w:fldChar w:fldCharType="separate"/>
      </w:r>
      <w:r w:rsidR="00DB0A0D" w:rsidRPr="00DB0A0D">
        <w:t>15</w:t>
      </w:r>
      <w:r w:rsidRPr="00DB0A0D">
        <w:fldChar w:fldCharType="end"/>
      </w:r>
      <w:r>
        <w:t>-</w:t>
      </w:r>
      <w:r w:rsidRPr="00DB0A0D">
        <w:fldChar w:fldCharType="begin"/>
      </w:r>
      <w:r w:rsidRPr="00DB0A0D">
        <w:instrText xml:space="preserve"> REF paragraph00018 \h  \* CharFormat </w:instrText>
      </w:r>
      <w:r w:rsidRPr="00DB0A0D">
        <w:fldChar w:fldCharType="separate"/>
      </w:r>
      <w:r w:rsidR="00DB0A0D" w:rsidRPr="00DB0A0D">
        <w:t>18</w:t>
      </w:r>
      <w:r w:rsidRPr="00DB0A0D">
        <w:fldChar w:fldCharType="end"/>
      </w:r>
      <w:r>
        <w:t>).</w:t>
      </w:r>
    </w:p>
    <w:bookmarkEnd w:id="34"/>
    <w:p w14:paraId="71DCDF76" w14:textId="4C196B79" w:rsidR="001476E1" w:rsidRPr="00DB0A0D" w:rsidRDefault="001476E1" w:rsidP="00DB0A0D">
      <w:pPr>
        <w:pStyle w:val="JuPara"/>
      </w:pPr>
      <w:r w:rsidRPr="00DB0A0D">
        <w:lastRenderedPageBreak/>
        <w:fldChar w:fldCharType="begin"/>
      </w:r>
      <w:r w:rsidRPr="00DB0A0D">
        <w:instrText xml:space="preserve"> SEQ level0 \*arabic \* MERGEFORMAT </w:instrText>
      </w:r>
      <w:r w:rsidRPr="00DB0A0D">
        <w:fldChar w:fldCharType="separate"/>
      </w:r>
      <w:r w:rsidR="00DB0A0D" w:rsidRPr="00DB0A0D">
        <w:t>31</w:t>
      </w:r>
      <w:r w:rsidRPr="00DB0A0D">
        <w:fldChar w:fldCharType="end"/>
      </w:r>
      <w:r>
        <w:t xml:space="preserve">.  Toate aceste cauze priveau aplicarea dispozițiilor Legii profesiei de avocat în vigoare înainte de 31 decembrie 2010 (a se vedea supra, pct. </w:t>
      </w:r>
      <w:r w:rsidRPr="00DB0A0D">
        <w:fldChar w:fldCharType="begin"/>
      </w:r>
      <w:r w:rsidRPr="00DB0A0D">
        <w:instrText xml:space="preserve"> REF paragraph00013 \h  \* CharFormat </w:instrText>
      </w:r>
      <w:r w:rsidRPr="00DB0A0D">
        <w:fldChar w:fldCharType="separate"/>
      </w:r>
      <w:r w:rsidR="00DB0A0D" w:rsidRPr="00DB0A0D">
        <w:t>13</w:t>
      </w:r>
      <w:r w:rsidRPr="00DB0A0D">
        <w:fldChar w:fldCharType="end"/>
      </w:r>
      <w:r>
        <w:t xml:space="preserve"> și </w:t>
      </w:r>
      <w:r w:rsidRPr="00DB0A0D">
        <w:fldChar w:fldCharType="begin"/>
      </w:r>
      <w:r w:rsidRPr="00DB0A0D">
        <w:instrText xml:space="preserve"> REF paragraph00014 \h  \* CharFormat </w:instrText>
      </w:r>
      <w:r w:rsidRPr="00DB0A0D">
        <w:fldChar w:fldCharType="separate"/>
      </w:r>
      <w:r w:rsidR="00DB0A0D" w:rsidRPr="00DB0A0D">
        <w:t>14</w:t>
      </w:r>
      <w:r w:rsidRPr="00DB0A0D">
        <w:fldChar w:fldCharType="end"/>
      </w:r>
      <w:r>
        <w:t xml:space="preserve">). Având în vedere că reclamantul a solicitat înscrierea în barou înainte de această dată (a se vedea supra, pct. </w:t>
      </w:r>
      <w:r w:rsidRPr="00DB0A0D">
        <w:fldChar w:fldCharType="begin"/>
      </w:r>
      <w:r w:rsidRPr="00DB0A0D">
        <w:instrText xml:space="preserve"> REF paragraph00005 \h  \* CharFormat </w:instrText>
      </w:r>
      <w:r w:rsidRPr="00DB0A0D">
        <w:fldChar w:fldCharType="separate"/>
      </w:r>
      <w:r w:rsidR="00DB0A0D" w:rsidRPr="00DB0A0D">
        <w:t>5</w:t>
      </w:r>
      <w:r w:rsidRPr="00DB0A0D">
        <w:fldChar w:fldCharType="end"/>
      </w:r>
      <w:r>
        <w:t xml:space="preserve">), situația sa era reglementată, de asemenea, de aceleași dispoziții, inclusiv Ghidul (a se vedea supra, pct. </w:t>
      </w:r>
      <w:r w:rsidRPr="00DB0A0D">
        <w:fldChar w:fldCharType="begin"/>
      </w:r>
      <w:r w:rsidRPr="00DB0A0D">
        <w:instrText xml:space="preserve"> REF paragraph00015 \h  \* CharFormat </w:instrText>
      </w:r>
      <w:r w:rsidRPr="00DB0A0D">
        <w:fldChar w:fldCharType="separate"/>
      </w:r>
      <w:r w:rsidR="00DB0A0D" w:rsidRPr="00DB0A0D">
        <w:t>15</w:t>
      </w:r>
      <w:r w:rsidRPr="00DB0A0D">
        <w:fldChar w:fldCharType="end"/>
      </w:r>
      <w:r>
        <w:t>). Faptul că respectivele dispoziții au fost abrogate ulterior la scurt timp (a se vedea supra, pct. </w:t>
      </w:r>
      <w:r w:rsidRPr="00DB0A0D">
        <w:fldChar w:fldCharType="begin"/>
      </w:r>
      <w:r w:rsidRPr="00DB0A0D">
        <w:instrText xml:space="preserve"> REF paragraph00014 \h  \* CharFormat </w:instrText>
      </w:r>
      <w:r w:rsidRPr="00DB0A0D">
        <w:fldChar w:fldCharType="separate"/>
      </w:r>
      <w:r w:rsidR="00DB0A0D" w:rsidRPr="00DB0A0D">
        <w:t>14</w:t>
      </w:r>
      <w:r w:rsidRPr="00DB0A0D">
        <w:fldChar w:fldCharType="end"/>
      </w:r>
      <w:r>
        <w:t>) nu a avut impact asupra situației concrete a reclamantului.</w:t>
      </w:r>
    </w:p>
    <w:bookmarkEnd w:id="35"/>
    <w:p w14:paraId="070685E3" w14:textId="65F0894F" w:rsidR="001476E1" w:rsidRPr="00DB0A0D" w:rsidRDefault="001476E1" w:rsidP="00DB0A0D">
      <w:pPr>
        <w:pStyle w:val="JuPara"/>
      </w:pPr>
      <w:r w:rsidRPr="00DB0A0D">
        <w:fldChar w:fldCharType="begin"/>
      </w:r>
      <w:r w:rsidRPr="00DB0A0D">
        <w:instrText xml:space="preserve"> SEQ level0 \*arabic \* MERGEFORMAT </w:instrText>
      </w:r>
      <w:r w:rsidRPr="00DB0A0D">
        <w:fldChar w:fldCharType="separate"/>
      </w:r>
      <w:r w:rsidR="00DB0A0D" w:rsidRPr="00DB0A0D">
        <w:t>32</w:t>
      </w:r>
      <w:r w:rsidRPr="00DB0A0D">
        <w:fldChar w:fldCharType="end"/>
      </w:r>
      <w:r>
        <w:t>.  În opinia Curții, decizia definitivă din 4 septembrie 2014 (a se vedea supra, pct. </w:t>
      </w:r>
      <w:r w:rsidRPr="00DB0A0D">
        <w:fldChar w:fldCharType="begin"/>
      </w:r>
      <w:r w:rsidRPr="00DB0A0D">
        <w:instrText xml:space="preserve"> REF paragraph00011 \h  \* CharFormat </w:instrText>
      </w:r>
      <w:r w:rsidRPr="00DB0A0D">
        <w:fldChar w:fldCharType="separate"/>
      </w:r>
      <w:r w:rsidR="00DB0A0D" w:rsidRPr="00DB0A0D">
        <w:t>11</w:t>
      </w:r>
      <w:r w:rsidRPr="00DB0A0D">
        <w:fldChar w:fldCharType="end"/>
      </w:r>
      <w:r>
        <w:t>) a Curții de Apel București nu poate fi considerată o abatere de la jurisprudența anterioară ca urmare a unei noi interpretări a legii. În fapt, curtea de apel nu a oferit nicio justificare care să sugereze că ar fi existat o schimbare în interpretarea dispozițiilor aplicabile de către instanțele naționale.</w:t>
      </w:r>
    </w:p>
    <w:bookmarkEnd w:id="36"/>
    <w:p w14:paraId="72F2ACB5" w14:textId="0BF093B7" w:rsidR="001476E1" w:rsidRPr="00DB0A0D" w:rsidRDefault="001476E1" w:rsidP="00DB0A0D">
      <w:pPr>
        <w:pStyle w:val="JuPara"/>
      </w:pPr>
      <w:r w:rsidRPr="00DB0A0D">
        <w:fldChar w:fldCharType="begin"/>
      </w:r>
      <w:r w:rsidRPr="00DB0A0D">
        <w:instrText xml:space="preserve"> SEQ level0 \*arabic \* MERGEFORMAT </w:instrText>
      </w:r>
      <w:r w:rsidRPr="00DB0A0D">
        <w:fldChar w:fldCharType="separate"/>
      </w:r>
      <w:r w:rsidR="00DB0A0D" w:rsidRPr="00DB0A0D">
        <w:t>33</w:t>
      </w:r>
      <w:r w:rsidRPr="00DB0A0D">
        <w:fldChar w:fldCharType="end"/>
      </w:r>
      <w:r>
        <w:t xml:space="preserve">.  Se poate concluziona că aceste fluctuații în interpretarea judiciară nu pot fi considerate drept o evoluție a jurisprudenței, care este o trăsătură inerentă a oricărui sistem judiciar [a se vedea </w:t>
      </w:r>
      <w:r>
        <w:rPr>
          <w:i/>
          <w:iCs/>
        </w:rPr>
        <w:t>Parohia greco-catolică Lupeni și alții împotriva României</w:t>
      </w:r>
      <w:r>
        <w:t xml:space="preserve"> (MC), nr. 76943/11, pct. 126, 29 noiembrie 2016], întrucât instanțele naționale, și în special Înalta Curte, au continuat să pronunțe decizii contradictorii (a se vedea supra, pct. </w:t>
      </w:r>
      <w:r w:rsidRPr="00DB0A0D">
        <w:fldChar w:fldCharType="begin"/>
      </w:r>
      <w:r w:rsidRPr="00DB0A0D">
        <w:instrText xml:space="preserve"> REF paragraph00016 \h  \* CharFormat </w:instrText>
      </w:r>
      <w:r w:rsidRPr="00DB0A0D">
        <w:fldChar w:fldCharType="separate"/>
      </w:r>
      <w:r w:rsidR="00DB0A0D" w:rsidRPr="00DB0A0D">
        <w:t>16</w:t>
      </w:r>
      <w:r w:rsidRPr="00DB0A0D">
        <w:fldChar w:fldCharType="end"/>
      </w:r>
      <w:r>
        <w:t>-</w:t>
      </w:r>
      <w:r w:rsidRPr="00DB0A0D">
        <w:fldChar w:fldCharType="begin"/>
      </w:r>
      <w:r w:rsidRPr="00DB0A0D">
        <w:instrText xml:space="preserve"> REF paragraph00017 \h  \* CharFormat </w:instrText>
      </w:r>
      <w:r w:rsidRPr="00DB0A0D">
        <w:fldChar w:fldCharType="separate"/>
      </w:r>
      <w:r w:rsidR="00DB0A0D" w:rsidRPr="00DB0A0D">
        <w:t>17</w:t>
      </w:r>
      <w:r w:rsidRPr="00DB0A0D">
        <w:fldChar w:fldCharType="end"/>
      </w:r>
      <w:r>
        <w:t>).</w:t>
      </w:r>
    </w:p>
    <w:p w14:paraId="2A17C0DC" w14:textId="52A2B3C9" w:rsidR="001476E1" w:rsidRPr="00DB0A0D" w:rsidRDefault="001E17AE" w:rsidP="00DB0A0D">
      <w:pPr>
        <w:pStyle w:val="JuPara"/>
      </w:pPr>
      <w:fldSimple w:instr=" SEQ level0 \*arabic \* MERGEFORMAT ">
        <w:r w:rsidR="00DB0A0D" w:rsidRPr="00DB0A0D">
          <w:t>34</w:t>
        </w:r>
      </w:fldSimple>
      <w:r>
        <w:t>.  </w:t>
      </w:r>
      <w:bookmarkStart w:id="37" w:name="_Hlk81577335"/>
      <w:r>
        <w:t xml:space="preserve">În plus, în speță, deși sistemul juridic intern este dotat cu un mecanism care poate asigura coerența în practica instanțelor naționale prin intermediul recursurilor în interesul legii (a se vedea </w:t>
      </w:r>
      <w:r>
        <w:rPr>
          <w:i/>
        </w:rPr>
        <w:t>Albu și alții împotriva României</w:t>
      </w:r>
      <w:r>
        <w:t>, nr. 34796/09 și alte 63, pct. 40, 10 mai 2012), această cale de atac nu a fost utilizată pentru a pune capăt divergenței respective.</w:t>
      </w:r>
    </w:p>
    <w:bookmarkEnd w:id="37"/>
    <w:p w14:paraId="24FD5344" w14:textId="4ACCCC5A" w:rsidR="001476E1" w:rsidRPr="00DB0A0D" w:rsidRDefault="001476E1" w:rsidP="00DB0A0D">
      <w:pPr>
        <w:pStyle w:val="JuPara"/>
      </w:pPr>
      <w:r w:rsidRPr="00DB0A0D">
        <w:fldChar w:fldCharType="begin"/>
      </w:r>
      <w:r w:rsidRPr="00DB0A0D">
        <w:instrText xml:space="preserve"> SEQ level0 \*arabic \* MERGEFORMAT </w:instrText>
      </w:r>
      <w:r w:rsidRPr="00DB0A0D">
        <w:fldChar w:fldCharType="separate"/>
      </w:r>
      <w:r w:rsidR="00DB0A0D" w:rsidRPr="00DB0A0D">
        <w:t>35</w:t>
      </w:r>
      <w:r w:rsidRPr="00DB0A0D">
        <w:fldChar w:fldCharType="end"/>
      </w:r>
      <w:r>
        <w:t xml:space="preserve">.  Curtea nu poate decât să concluzioneze că, din cauza acestei lipse persistente de coerență în jurisprudența internă, reclamantului i-a fost respinsă cererea de înscriere în Baroul Suceava cu scutire de examen, în timp ce, în același timp, alte persoane aflate în situația sa au obținut acest drept prin hotărâri judecătorești. Prin urmare, nu are niciun motiv să se îndepărteze de constatările sale anterioare cu privire la această chestiune (a se vedea </w:t>
      </w:r>
      <w:r>
        <w:rPr>
          <w:i/>
        </w:rPr>
        <w:t>Ștefan și Ștef</w:t>
      </w:r>
      <w:r>
        <w:t>, pct. 36</w:t>
      </w:r>
      <w:r>
        <w:noBreakHyphen/>
        <w:t xml:space="preserve">37, și </w:t>
      </w:r>
      <w:r>
        <w:rPr>
          <w:i/>
        </w:rPr>
        <w:t>Ilie Șerban</w:t>
      </w:r>
      <w:r>
        <w:t>, pct. 30-31, ambele citate anterior).</w:t>
      </w:r>
    </w:p>
    <w:p w14:paraId="25701825" w14:textId="5CB782C4" w:rsidR="001476E1" w:rsidRPr="00DB0A0D" w:rsidRDefault="001E17AE" w:rsidP="00DB0A0D">
      <w:pPr>
        <w:pStyle w:val="JuPara"/>
      </w:pPr>
      <w:fldSimple w:instr=" SEQ level0 \*arabic \* MERGEFORMAT ">
        <w:r w:rsidR="00DB0A0D" w:rsidRPr="00DB0A0D">
          <w:t>36</w:t>
        </w:r>
      </w:fldSimple>
      <w:r>
        <w:t>.  În consecință, a fost încălcat art. 6 § 1 din Convenție.</w:t>
      </w:r>
    </w:p>
    <w:p w14:paraId="585AFF02" w14:textId="77777777" w:rsidR="001476E1" w:rsidRPr="00DB0A0D" w:rsidRDefault="001476E1" w:rsidP="00DB0A0D">
      <w:pPr>
        <w:pStyle w:val="JuHIRoman"/>
      </w:pPr>
      <w:r>
        <w:t>CU PRIVIRE LA CELELALTE PRETINSE ÎNCĂLCĂRI ALE CONVENȚIEI</w:t>
      </w:r>
    </w:p>
    <w:p w14:paraId="2FF1E35C" w14:textId="3197EDAD" w:rsidR="001476E1" w:rsidRPr="00DB0A0D" w:rsidRDefault="001476E1" w:rsidP="00DB0A0D">
      <w:pPr>
        <w:pStyle w:val="JuPara"/>
      </w:pPr>
      <w:fldSimple w:instr=" SEQ level0 \*arabic ">
        <w:r w:rsidR="00DB0A0D" w:rsidRPr="00DB0A0D">
          <w:t>37</w:t>
        </w:r>
      </w:fldSimple>
      <w:r>
        <w:t>.  </w:t>
      </w:r>
      <w:bookmarkStart w:id="38" w:name="_Hlk81847065"/>
      <w:r>
        <w:t>În sfârșit, reclamantul s-a plâns cu privire la mai multe pretinse vicii de procedură în cadrul procesului intern, precum și cu privire la durata acestui proces.</w:t>
      </w:r>
    </w:p>
    <w:p w14:paraId="33959694" w14:textId="07EB23C6" w:rsidR="001476E1" w:rsidRPr="00DB0A0D" w:rsidRDefault="001476E1" w:rsidP="00DB0A0D">
      <w:pPr>
        <w:pStyle w:val="JuPara"/>
      </w:pPr>
      <w:bookmarkStart w:id="39" w:name="_Hlk81571206"/>
      <w:bookmarkEnd w:id="38"/>
      <w:r>
        <w:t>. Totuși, în lumina tuturor elementelor de care dispune și în măsura în care este competentă să se pronunțe cu privire la aspectele invocate, Curtea constată că acestea nu indică nicio aparentă încălcare a drepturilor și a libertăților stabilite în Convenție sau în protocoalele la aceasta.</w:t>
      </w:r>
      <w:bookmarkEnd w:id="39"/>
    </w:p>
    <w:p w14:paraId="0CBE7C18" w14:textId="6945B583" w:rsidR="001476E1" w:rsidRPr="00DB0A0D" w:rsidRDefault="001476E1" w:rsidP="00DB0A0D">
      <w:pPr>
        <w:pStyle w:val="JuPara"/>
      </w:pPr>
      <w:r>
        <w:lastRenderedPageBreak/>
        <w:t>În consecință, acest capăt de cerere este în mod vădit nefondat și trebuie respins în temeiul art. 35 § 3 lit. a) și art. 35 § 4 din Convenție.</w:t>
      </w:r>
    </w:p>
    <w:p w14:paraId="02AB4D69" w14:textId="77777777" w:rsidR="001476E1" w:rsidRPr="00DB0A0D" w:rsidRDefault="001476E1" w:rsidP="00DB0A0D">
      <w:pPr>
        <w:pStyle w:val="JuHIRoman"/>
      </w:pPr>
      <w:r>
        <w:t>CU PRIVIRE LA APLICAREA ART. 41 DIN CONVENȚIE</w:t>
      </w:r>
    </w:p>
    <w:p w14:paraId="00C55A77" w14:textId="6BE34326" w:rsidR="001476E1" w:rsidRPr="00DB0A0D" w:rsidRDefault="001E17AE" w:rsidP="00DB0A0D">
      <w:pPr>
        <w:pStyle w:val="JuPara"/>
        <w:keepNext/>
        <w:keepLines/>
      </w:pPr>
      <w:fldSimple w:instr=" SEQ level0 \*arabic \* MERGEFORMAT ">
        <w:r w:rsidR="00DB0A0D" w:rsidRPr="00DB0A0D">
          <w:t>39</w:t>
        </w:r>
      </w:fldSimple>
      <w:r>
        <w:t>.  Reclamantul nu a cerut despăgubiri sau rambursarea cheltuielilor de judecată. În consecință, Curtea nu acordă nicio reparație în temeiul art. 41 din Convenție.</w:t>
      </w:r>
    </w:p>
    <w:p w14:paraId="2E2C25E1" w14:textId="77777777" w:rsidR="001476E1" w:rsidRPr="00DB0A0D" w:rsidRDefault="001476E1" w:rsidP="00DB0A0D">
      <w:pPr>
        <w:pStyle w:val="JuHHead"/>
        <w:numPr>
          <w:ilvl w:val="0"/>
          <w:numId w:val="3"/>
        </w:numPr>
        <w:ind w:left="360" w:hanging="360"/>
      </w:pPr>
      <w:r>
        <w:t>PENTRU ACESTE MOTIVE, CURTEA, ÎN UNANIMITATE,</w:t>
      </w:r>
    </w:p>
    <w:p w14:paraId="6EB5FE5F" w14:textId="77777777" w:rsidR="001476E1" w:rsidRPr="00DB0A0D" w:rsidRDefault="001476E1" w:rsidP="00DB0A0D">
      <w:pPr>
        <w:pStyle w:val="JuList"/>
        <w:numPr>
          <w:ilvl w:val="0"/>
          <w:numId w:val="1"/>
        </w:numPr>
      </w:pPr>
      <w:r>
        <w:rPr>
          <w:i/>
          <w:iCs/>
        </w:rPr>
        <w:t>declară</w:t>
      </w:r>
      <w:r>
        <w:t xml:space="preserve"> cererea admisibilă în ceea ce privește capătul de cerere referitor la caracterul echitabil al procesului privind lipsa persistentă de coerență în jurisprudența internă și inadmisibilă în ceea ce privește celelalte capete de cerere;</w:t>
      </w:r>
    </w:p>
    <w:p w14:paraId="56EC872C" w14:textId="18C9C664" w:rsidR="004D0EC7" w:rsidRPr="00DB0A0D" w:rsidRDefault="001476E1" w:rsidP="00DB0A0D">
      <w:pPr>
        <w:pStyle w:val="JuList"/>
        <w:numPr>
          <w:ilvl w:val="0"/>
          <w:numId w:val="1"/>
        </w:numPr>
      </w:pPr>
      <w:r>
        <w:rPr>
          <w:i/>
        </w:rPr>
        <w:t>Hotărăște</w:t>
      </w:r>
      <w:r>
        <w:t xml:space="preserve"> că a fost încălcat art. 6 § 1 din Convenție.</w:t>
      </w:r>
    </w:p>
    <w:p w14:paraId="2B994F47" w14:textId="37E2C3D2" w:rsidR="001476E1" w:rsidRPr="00DB0A0D" w:rsidRDefault="007E2C8C" w:rsidP="00DB0A0D">
      <w:pPr>
        <w:pStyle w:val="JuParaLast"/>
      </w:pPr>
      <w:r>
        <w:t>Redactată în limba engleză și comunicată în scris la 30 noiembrie 2021, în conformitate cu art. 77 § 2 și § 3 din Regulamentul Curții.</w:t>
      </w:r>
    </w:p>
    <w:p w14:paraId="2282253E" w14:textId="1A31FDF0" w:rsidR="00182EBA" w:rsidRPr="00DB0A0D" w:rsidRDefault="00594883" w:rsidP="00DB0A0D">
      <w:pPr>
        <w:pStyle w:val="JuSigned"/>
      </w:pPr>
      <w:r>
        <w:tab/>
        <w:t xml:space="preserve">Ilse </w:t>
      </w:r>
      <w:proofErr w:type="spellStart"/>
      <w:r>
        <w:t>Freiwirth</w:t>
      </w:r>
      <w:proofErr w:type="spellEnd"/>
      <w:r>
        <w:t xml:space="preserve"> </w:t>
      </w:r>
      <w:r>
        <w:tab/>
        <w:t>Gabriele Kucsko-Stadlmayer</w:t>
      </w:r>
      <w:r>
        <w:br/>
      </w:r>
      <w:r>
        <w:tab/>
        <w:t>Grefier adjunct</w:t>
      </w:r>
      <w:r>
        <w:tab/>
        <w:t>Președinte</w:t>
      </w:r>
    </w:p>
    <w:sectPr w:rsidR="00182EBA" w:rsidRPr="00DB0A0D" w:rsidSect="007D3701">
      <w:headerReference w:type="even" r:id="rId15"/>
      <w:headerReference w:type="default" r:id="rId16"/>
      <w:footerReference w:type="even" r:id="rId17"/>
      <w:footerReference w:type="default" r:id="rId18"/>
      <w:footnotePr>
        <w:numRestart w:val="eachSect"/>
      </w:footnotePr>
      <w:pgSz w:w="11906" w:h="16838" w:code="9"/>
      <w:pgMar w:top="2274" w:right="2274" w:bottom="2274" w:left="2274" w:header="1701"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AF9D3D" w14:textId="77777777" w:rsidR="00F23282" w:rsidRPr="00E67565" w:rsidRDefault="00F23282" w:rsidP="0098410D">
      <w:r w:rsidRPr="00E67565">
        <w:separator/>
      </w:r>
    </w:p>
  </w:endnote>
  <w:endnote w:type="continuationSeparator" w:id="0">
    <w:p w14:paraId="6FB1F1E1" w14:textId="77777777" w:rsidR="00F23282" w:rsidRPr="00E67565" w:rsidRDefault="00F23282" w:rsidP="0098410D">
      <w:r w:rsidRPr="00E6756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68C352" w14:textId="7897BF42" w:rsidR="001476E1" w:rsidRPr="00150BFA" w:rsidRDefault="001476E1" w:rsidP="0020718E">
    <w:pPr>
      <w:jc w:val="center"/>
    </w:pPr>
    <w:r>
      <w:rPr>
        <w:noProof/>
        <w:lang w:eastAsia="ro-RO"/>
      </w:rPr>
      <w:drawing>
        <wp:inline distT="0" distB="0" distL="0" distR="0" wp14:anchorId="5C1E5644" wp14:editId="12E049BE">
          <wp:extent cx="771525" cy="619125"/>
          <wp:effectExtent l="0" t="0" r="9525" b="9525"/>
          <wp:docPr id="40" name="Picture 40"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1_Graphics&amp;Web\Court_Graphic_Charter\2013\ECHR_Stationery\Documents_and_Letters\Cover_Pages_And_Docs\White_600_dpi\ECHR_CoverpageCS61_ECHR_Coverpage_Footer_COE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619125"/>
                  </a:xfrm>
                  <a:prstGeom prst="rect">
                    <a:avLst/>
                  </a:prstGeom>
                  <a:noFill/>
                  <a:ln>
                    <a:noFill/>
                  </a:ln>
                </pic:spPr>
              </pic:pic>
            </a:graphicData>
          </a:graphic>
        </wp:inline>
      </w:drawing>
    </w:r>
  </w:p>
  <w:p w14:paraId="7314010C" w14:textId="4179CC19" w:rsidR="0098410D" w:rsidRPr="00E67565" w:rsidRDefault="0098410D" w:rsidP="00AF12C5">
    <w:pPr>
      <w:pStyle w:val="Footer0"/>
      <w:jc w:val="center"/>
      <w:rPr>
        <w:sz w:val="4"/>
        <w:szCs w:val="4"/>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727FA8" w14:textId="6BDD2929" w:rsidR="001476E1" w:rsidRPr="00150BFA" w:rsidRDefault="001476E1" w:rsidP="0020718E">
    <w:pPr>
      <w:jc w:val="center"/>
    </w:pPr>
    <w:r>
      <w:rPr>
        <w:noProof/>
        <w:lang w:eastAsia="ro-RO"/>
      </w:rPr>
      <w:drawing>
        <wp:inline distT="0" distB="0" distL="0" distR="0" wp14:anchorId="0BA4A9A7" wp14:editId="470D2942">
          <wp:extent cx="771525" cy="619125"/>
          <wp:effectExtent l="0" t="0" r="9525" b="9525"/>
          <wp:docPr id="3" name="Picture 3"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1_Graphics&amp;Web\Court_Graphic_Charter\2013\ECHR_Stationery\Documents_and_Letters\Cover_Pages_And_Docs\White_600_dpi\ECHR_CoverpageCS61_ECHR_Coverpage_Footer_COE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619125"/>
                  </a:xfrm>
                  <a:prstGeom prst="rect">
                    <a:avLst/>
                  </a:prstGeom>
                  <a:noFill/>
                  <a:ln>
                    <a:noFill/>
                  </a:ln>
                </pic:spPr>
              </pic:pic>
            </a:graphicData>
          </a:graphic>
        </wp:inline>
      </w:drawing>
    </w:r>
  </w:p>
  <w:p w14:paraId="5949BBB3" w14:textId="5EF4AEA7" w:rsidR="009E7A6F" w:rsidRPr="00E67565" w:rsidRDefault="009E7A6F" w:rsidP="009E7A6F">
    <w:pPr>
      <w:pStyle w:val="Footer0"/>
      <w:jc w:val="center"/>
      <w:rPr>
        <w:sz w:val="4"/>
        <w:szCs w:val="4"/>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CC21A8" w14:textId="3E8BBAE1" w:rsidR="00182EBA" w:rsidRDefault="001476E1" w:rsidP="009A115C">
    <w:pPr>
      <w:pStyle w:val="JuHeader"/>
    </w:pPr>
    <w:r>
      <w:rPr>
        <w:rStyle w:val="PageNumber"/>
      </w:rPr>
      <w:fldChar w:fldCharType="begin"/>
    </w:r>
    <w:r>
      <w:rPr>
        <w:rStyle w:val="PageNumber"/>
      </w:rPr>
      <w:instrText xml:space="preserve"> PAGE </w:instrText>
    </w:r>
    <w:r>
      <w:rPr>
        <w:rStyle w:val="PageNumber"/>
      </w:rPr>
      <w:fldChar w:fldCharType="separate"/>
    </w:r>
    <w:r w:rsidR="00CD0585">
      <w:rPr>
        <w:rStyle w:val="PageNumber"/>
        <w:noProof/>
      </w:rPr>
      <w:t>6</w:t>
    </w:r>
    <w:r>
      <w:rPr>
        <w:rStyle w:val="PageNumber"/>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E70F49" w14:textId="6D644467" w:rsidR="00182EBA" w:rsidRPr="000B7195" w:rsidRDefault="001476E1" w:rsidP="007D3701">
    <w:pPr>
      <w:pStyle w:val="JuHeader"/>
    </w:pPr>
    <w:r>
      <w:fldChar w:fldCharType="begin"/>
    </w:r>
    <w:r>
      <w:instrText xml:space="preserve"> PAGE </w:instrText>
    </w:r>
    <w:r>
      <w:fldChar w:fldCharType="separate"/>
    </w:r>
    <w:r w:rsidR="00CD0585">
      <w:rPr>
        <w:noProof/>
      </w:rPr>
      <w:t>7</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7C553E" w14:textId="77777777" w:rsidR="00F23282" w:rsidRPr="00E67565" w:rsidRDefault="00F23282" w:rsidP="0098410D">
      <w:r w:rsidRPr="00E67565">
        <w:separator/>
      </w:r>
    </w:p>
  </w:footnote>
  <w:footnote w:type="continuationSeparator" w:id="0">
    <w:p w14:paraId="35927ECD" w14:textId="77777777" w:rsidR="00F23282" w:rsidRPr="00E67565" w:rsidRDefault="00F23282" w:rsidP="0098410D">
      <w:r w:rsidRPr="00E6756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58A5D2" w14:textId="79236999" w:rsidR="001476E1" w:rsidRPr="00A45145" w:rsidRDefault="001476E1" w:rsidP="00A45145">
    <w:pPr>
      <w:jc w:val="center"/>
    </w:pPr>
    <w:r>
      <w:rPr>
        <w:noProof/>
        <w:lang w:eastAsia="ro-RO"/>
      </w:rPr>
      <w:drawing>
        <wp:inline distT="0" distB="0" distL="0" distR="0" wp14:anchorId="0E343BF1" wp14:editId="04EC3BC2">
          <wp:extent cx="2962275" cy="1219200"/>
          <wp:effectExtent l="0" t="0" r="9525" b="0"/>
          <wp:docPr id="1" name="Picture 1"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62275" cy="1219200"/>
                  </a:xfrm>
                  <a:prstGeom prst="rect">
                    <a:avLst/>
                  </a:prstGeom>
                  <a:noFill/>
                  <a:ln>
                    <a:noFill/>
                  </a:ln>
                </pic:spPr>
              </pic:pic>
            </a:graphicData>
          </a:graphic>
        </wp:inline>
      </w:drawing>
    </w:r>
  </w:p>
  <w:p w14:paraId="02D51102" w14:textId="75BD4595" w:rsidR="0098410D" w:rsidRPr="00E67565" w:rsidRDefault="0098410D" w:rsidP="00B14793">
    <w:pPr>
      <w:jc w:val="center"/>
      <w:rPr>
        <w:sz w:val="4"/>
        <w:szCs w:val="4"/>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31D9C4" w14:textId="77777777" w:rsidR="00CD0585" w:rsidRDefault="00CD0585" w:rsidP="00CD0585">
    <w:pPr>
      <w:jc w:val="right"/>
    </w:pPr>
    <w:r>
      <w:rPr>
        <w:i/>
      </w:rPr>
      <w:t>Tradus și revizuit de IER (</w:t>
    </w:r>
    <w:hyperlink r:id="rId1" w:history="1">
      <w:r>
        <w:rPr>
          <w:rStyle w:val="Hyperlink"/>
        </w:rPr>
        <w:t>http://ier.gov.ro/</w:t>
      </w:r>
    </w:hyperlink>
    <w:r>
      <w:rPr>
        <w:i/>
      </w:rPr>
      <w:t>)</w:t>
    </w:r>
  </w:p>
  <w:p w14:paraId="438A81AB" w14:textId="77777777" w:rsidR="00CD0585" w:rsidRDefault="00CD0585" w:rsidP="00A45145">
    <w:pPr>
      <w:jc w:val="center"/>
      <w:rPr>
        <w:noProof/>
        <w:lang w:eastAsia="ro-RO"/>
      </w:rPr>
    </w:pPr>
  </w:p>
  <w:p w14:paraId="2BED3679" w14:textId="0DB3BDF1" w:rsidR="001476E1" w:rsidRPr="00A45145" w:rsidRDefault="001476E1" w:rsidP="00A45145">
    <w:pPr>
      <w:jc w:val="center"/>
    </w:pPr>
    <w:r>
      <w:rPr>
        <w:noProof/>
        <w:lang w:eastAsia="ro-RO"/>
      </w:rPr>
      <w:drawing>
        <wp:inline distT="0" distB="0" distL="0" distR="0" wp14:anchorId="75256BCA" wp14:editId="37A51C1E">
          <wp:extent cx="2962275" cy="1219200"/>
          <wp:effectExtent l="0" t="0" r="9525" b="0"/>
          <wp:docPr id="35" name="Picture 35"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962275" cy="1219200"/>
                  </a:xfrm>
                  <a:prstGeom prst="rect">
                    <a:avLst/>
                  </a:prstGeom>
                  <a:noFill/>
                  <a:ln>
                    <a:noFill/>
                  </a:ln>
                </pic:spPr>
              </pic:pic>
            </a:graphicData>
          </a:graphic>
        </wp:inline>
      </w:drawing>
    </w:r>
  </w:p>
  <w:p w14:paraId="2C6E9DB5" w14:textId="54348EED" w:rsidR="0098410D" w:rsidRPr="00E67565" w:rsidRDefault="0098410D"/>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1943A8" w14:textId="48FD84C3" w:rsidR="00182EBA" w:rsidRPr="004D0EC7" w:rsidRDefault="001476E1" w:rsidP="004D0EC7">
    <w:pPr>
      <w:pStyle w:val="JuHeader"/>
    </w:pPr>
    <w:r>
      <w:t>HOTĂRÂREA BORGOVAN ÎMPOTRIVA ROMÂNIEI</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FD22D3" w14:textId="50DB91B3" w:rsidR="00182EBA" w:rsidRPr="00882CD5" w:rsidRDefault="001476E1" w:rsidP="007D3701">
    <w:pPr>
      <w:pStyle w:val="JuHeader"/>
    </w:pPr>
    <w:r>
      <w:t>HOTĂRÂREA BORGOVAN ÎMPOTRIVA ROMÂNIEI</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67019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23283F3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F369A7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346880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552A83E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85AC83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7486FE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A528BA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66C20B0"/>
    <w:lvl w:ilvl="0">
      <w:start w:val="1"/>
      <w:numFmt w:val="decimal"/>
      <w:pStyle w:val="ListNumber"/>
      <w:lvlText w:val="%1."/>
      <w:lvlJc w:val="left"/>
      <w:pPr>
        <w:tabs>
          <w:tab w:val="num" w:pos="360"/>
        </w:tabs>
        <w:ind w:left="360" w:hanging="360"/>
      </w:pPr>
    </w:lvl>
  </w:abstractNum>
  <w:abstractNum w:abstractNumId="9" w15:restartNumberingAfterBreak="0">
    <w:nsid w:val="0C0F5BFC"/>
    <w:multiLevelType w:val="multilevel"/>
    <w:tmpl w:val="E2B270DC"/>
    <w:lvl w:ilvl="0">
      <w:start w:val="1"/>
      <w:numFmt w:val="none"/>
      <w:pStyle w:val="JuHHead"/>
      <w:suff w:val="nothing"/>
      <w:lvlText w:val="%1"/>
      <w:lvlJc w:val="left"/>
      <w:pPr>
        <w:ind w:left="0" w:firstLine="0"/>
      </w:pPr>
      <w:rPr>
        <w:rFonts w:hint="default"/>
      </w:rPr>
    </w:lvl>
    <w:lvl w:ilvl="1">
      <w:start w:val="1"/>
      <w:numFmt w:val="upperRoman"/>
      <w:pStyle w:val="JuHIRoman"/>
      <w:lvlText w:val="%2."/>
      <w:lvlJc w:val="left"/>
      <w:pPr>
        <w:ind w:left="369" w:hanging="369"/>
      </w:pPr>
      <w:rPr>
        <w:rFonts w:hint="default"/>
      </w:rPr>
    </w:lvl>
    <w:lvl w:ilvl="2">
      <w:start w:val="1"/>
      <w:numFmt w:val="upperLetter"/>
      <w:pStyle w:val="JuHA"/>
      <w:lvlText w:val="%3."/>
      <w:lvlJc w:val="left"/>
      <w:pPr>
        <w:ind w:left="510" w:hanging="340"/>
      </w:pPr>
      <w:rPr>
        <w:rFonts w:hint="default"/>
      </w:rPr>
    </w:lvl>
    <w:lvl w:ilvl="3">
      <w:start w:val="1"/>
      <w:numFmt w:val="decimal"/>
      <w:pStyle w:val="JuH1"/>
      <w:lvlText w:val="%4."/>
      <w:lvlJc w:val="left"/>
      <w:pPr>
        <w:ind w:left="680" w:hanging="340"/>
      </w:pPr>
      <w:rPr>
        <w:rFonts w:hint="default"/>
      </w:rPr>
    </w:lvl>
    <w:lvl w:ilvl="4">
      <w:start w:val="1"/>
      <w:numFmt w:val="lowerLetter"/>
      <w:pStyle w:val="JuHa0"/>
      <w:lvlText w:val="(%5)"/>
      <w:lvlJc w:val="left"/>
      <w:pPr>
        <w:ind w:left="851" w:hanging="341"/>
      </w:pPr>
      <w:rPr>
        <w:rFonts w:hint="default"/>
      </w:rPr>
    </w:lvl>
    <w:lvl w:ilvl="5">
      <w:start w:val="1"/>
      <w:numFmt w:val="lowerRoman"/>
      <w:pStyle w:val="JuHi"/>
      <w:lvlText w:val="(%6)"/>
      <w:lvlJc w:val="left"/>
      <w:pPr>
        <w:ind w:left="1021" w:hanging="341"/>
      </w:pPr>
      <w:rPr>
        <w:rFonts w:hint="default"/>
      </w:rPr>
    </w:lvl>
    <w:lvl w:ilvl="6">
      <w:start w:val="1"/>
      <mc:AlternateContent>
        <mc:Choice Requires="w14">
          <w:numFmt w:val="custom" w:format="α, β, γ, ..."/>
        </mc:Choice>
        <mc:Fallback>
          <w:numFmt w:val="decimal"/>
        </mc:Fallback>
      </mc:AlternateContent>
      <w:pStyle w:val="JuHalpha"/>
      <w:lvlText w:val="(%7)"/>
      <w:lvlJc w:val="left"/>
      <w:pPr>
        <w:ind w:left="1247" w:hanging="396"/>
      </w:pPr>
      <w:rPr>
        <w:rFonts w:asciiTheme="minorHAnsi" w:hAnsiTheme="minorHAnsi" w:hint="default"/>
        <w:b w:val="0"/>
        <w:i w:val="0"/>
      </w:rPr>
    </w:lvl>
    <w:lvl w:ilvl="7">
      <w:start w:val="1"/>
      <w:numFmt w:val="bullet"/>
      <w:pStyle w:val="JuH"/>
      <w:lvlText w:val="‒"/>
      <w:lvlJc w:val="left"/>
      <w:pPr>
        <w:ind w:left="1247" w:hanging="226"/>
      </w:pPr>
      <w:rPr>
        <w:rFonts w:ascii="Times New Roman" w:hAnsi="Times New Roman" w:cs="Times New Roman" w:hint="default"/>
        <w:color w:val="auto"/>
      </w:rPr>
    </w:lvl>
    <w:lvl w:ilvl="8">
      <w:start w:val="1"/>
      <w:numFmt w:val="bullet"/>
      <w:pStyle w:val="ECHRHeading9"/>
      <w:lvlText w:val="▪"/>
      <w:lvlJc w:val="left"/>
      <w:pPr>
        <w:ind w:left="1361" w:hanging="170"/>
      </w:pPr>
      <w:rPr>
        <w:rFonts w:ascii="Times New Roman" w:hAnsi="Times New Roman" w:cs="Times New Roman" w:hint="default"/>
        <w:color w:val="auto"/>
      </w:rPr>
    </w:lvl>
  </w:abstractNum>
  <w:abstractNum w:abstractNumId="10" w15:restartNumberingAfterBreak="0">
    <w:nsid w:val="1AA96CEA"/>
    <w:multiLevelType w:val="multilevel"/>
    <w:tmpl w:val="040C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1" w15:restartNumberingAfterBreak="0">
    <w:nsid w:val="1D27094A"/>
    <w:multiLevelType w:val="multilevel"/>
    <w:tmpl w:val="040C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7D5546B"/>
    <w:multiLevelType w:val="multilevel"/>
    <w:tmpl w:val="C8FE6436"/>
    <w:styleLink w:val="ECHRA1StyleList"/>
    <w:lvl w:ilvl="0">
      <w:start w:val="1"/>
      <w:numFmt w:val="decimal"/>
      <w:pStyle w:val="JuList"/>
      <w:lvlText w:val="%1."/>
      <w:lvlJc w:val="left"/>
      <w:pPr>
        <w:tabs>
          <w:tab w:val="num" w:pos="340"/>
        </w:tabs>
        <w:ind w:left="340" w:hanging="340"/>
      </w:pPr>
      <w:rPr>
        <w:rFonts w:hint="default"/>
      </w:rPr>
    </w:lvl>
    <w:lvl w:ilvl="1">
      <w:start w:val="1"/>
      <w:numFmt w:val="lowerLetter"/>
      <w:pStyle w:val="JuLista"/>
      <w:lvlText w:val="(%2)"/>
      <w:lvlJc w:val="left"/>
      <w:pPr>
        <w:tabs>
          <w:tab w:val="num" w:pos="680"/>
        </w:tabs>
        <w:ind w:left="680" w:hanging="340"/>
      </w:pPr>
      <w:rPr>
        <w:rFonts w:hint="default"/>
      </w:rPr>
    </w:lvl>
    <w:lvl w:ilvl="2">
      <w:start w:val="1"/>
      <w:numFmt w:val="lowerRoman"/>
      <w:pStyle w:val="JuListi"/>
      <w:suff w:val="space"/>
      <w:lvlText w:val="(%3)"/>
      <w:lvlJc w:val="left"/>
      <w:pPr>
        <w:ind w:left="1021" w:hanging="341"/>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40B939E1"/>
    <w:multiLevelType w:val="multilevel"/>
    <w:tmpl w:val="040C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989571C"/>
    <w:multiLevelType w:val="multilevel"/>
    <w:tmpl w:val="EFC26858"/>
    <w:styleLink w:val="ECHRA1StyleBulletedSquare"/>
    <w:lvl w:ilvl="0">
      <w:start w:val="1"/>
      <w:numFmt w:val="bullet"/>
      <w:pStyle w:val="ECHRBullet1"/>
      <w:lvlText w:val=""/>
      <w:lvlJc w:val="left"/>
      <w:pPr>
        <w:tabs>
          <w:tab w:val="num" w:pos="851"/>
        </w:tabs>
        <w:ind w:left="851" w:hanging="284"/>
      </w:pPr>
      <w:rPr>
        <w:rFonts w:ascii="Wingdings" w:hAnsi="Wingdings" w:hint="default"/>
        <w:color w:val="0072BC" w:themeColor="background1"/>
      </w:rPr>
    </w:lvl>
    <w:lvl w:ilvl="1">
      <w:start w:val="1"/>
      <w:numFmt w:val="bullet"/>
      <w:pStyle w:val="ECHRBullet2"/>
      <w:lvlText w:val=""/>
      <w:lvlJc w:val="left"/>
      <w:pPr>
        <w:tabs>
          <w:tab w:val="num" w:pos="1134"/>
        </w:tabs>
        <w:ind w:left="1135" w:hanging="284"/>
      </w:pPr>
      <w:rPr>
        <w:rFonts w:ascii="Wingdings" w:hAnsi="Wingdings" w:hint="default"/>
        <w:color w:val="0072BC" w:themeColor="background1"/>
      </w:rPr>
    </w:lvl>
    <w:lvl w:ilvl="2">
      <w:start w:val="1"/>
      <w:numFmt w:val="bullet"/>
      <w:pStyle w:val="ECHRBullet3"/>
      <w:lvlText w:val=""/>
      <w:lvlJc w:val="left"/>
      <w:pPr>
        <w:tabs>
          <w:tab w:val="num" w:pos="1418"/>
        </w:tabs>
        <w:ind w:left="1419" w:hanging="284"/>
      </w:pPr>
      <w:rPr>
        <w:rFonts w:ascii="Wingdings" w:hAnsi="Wingdings" w:hint="default"/>
        <w:color w:val="7F7F7F" w:themeColor="text1" w:themeTint="80"/>
      </w:rPr>
    </w:lvl>
    <w:lvl w:ilvl="3">
      <w:start w:val="1"/>
      <w:numFmt w:val="bullet"/>
      <w:pStyle w:val="ECHRBullet4"/>
      <w:lvlText w:val=""/>
      <w:lvlJc w:val="left"/>
      <w:pPr>
        <w:tabs>
          <w:tab w:val="num" w:pos="1701"/>
        </w:tabs>
        <w:ind w:left="1703" w:hanging="284"/>
      </w:pPr>
      <w:rPr>
        <w:rFonts w:ascii="Wingdings" w:hAnsi="Wingdings" w:hint="default"/>
        <w:color w:val="7F7F7F" w:themeColor="text1" w:themeTint="80"/>
      </w:rPr>
    </w:lvl>
    <w:lvl w:ilvl="4">
      <w:start w:val="1"/>
      <w:numFmt w:val="bullet"/>
      <w:lvlText w:val=""/>
      <w:lvlJc w:val="left"/>
      <w:pPr>
        <w:tabs>
          <w:tab w:val="num" w:pos="1760"/>
        </w:tabs>
        <w:ind w:left="1987" w:hanging="284"/>
      </w:pPr>
      <w:rPr>
        <w:rFonts w:ascii="Wingdings" w:hAnsi="Wingdings" w:hint="default"/>
        <w:color w:val="0072BC" w:themeColor="background1"/>
      </w:rPr>
    </w:lvl>
    <w:lvl w:ilvl="5">
      <w:start w:val="1"/>
      <w:numFmt w:val="bullet"/>
      <w:lvlText w:val=""/>
      <w:lvlJc w:val="left"/>
      <w:pPr>
        <w:tabs>
          <w:tab w:val="num" w:pos="2044"/>
        </w:tabs>
        <w:ind w:left="2271" w:hanging="284"/>
      </w:pPr>
      <w:rPr>
        <w:rFonts w:ascii="Wingdings" w:hAnsi="Wingdings" w:hint="default"/>
        <w:color w:val="5F5F5F" w:themeColor="accent5"/>
      </w:rPr>
    </w:lvl>
    <w:lvl w:ilvl="6">
      <w:start w:val="1"/>
      <w:numFmt w:val="bullet"/>
      <w:lvlText w:val=""/>
      <w:lvlJc w:val="left"/>
      <w:pPr>
        <w:tabs>
          <w:tab w:val="num" w:pos="2328"/>
        </w:tabs>
        <w:ind w:left="2555" w:hanging="284"/>
      </w:pPr>
      <w:rPr>
        <w:rFonts w:ascii="Symbol" w:hAnsi="Symbol" w:hint="default"/>
      </w:rPr>
    </w:lvl>
    <w:lvl w:ilvl="7">
      <w:start w:val="1"/>
      <w:numFmt w:val="bullet"/>
      <w:lvlText w:val="o"/>
      <w:lvlJc w:val="left"/>
      <w:pPr>
        <w:tabs>
          <w:tab w:val="num" w:pos="2612"/>
        </w:tabs>
        <w:ind w:left="2839" w:hanging="284"/>
      </w:pPr>
      <w:rPr>
        <w:rFonts w:ascii="Courier New" w:hAnsi="Courier New" w:hint="default"/>
      </w:rPr>
    </w:lvl>
    <w:lvl w:ilvl="8">
      <w:start w:val="1"/>
      <w:numFmt w:val="bullet"/>
      <w:lvlText w:val=""/>
      <w:lvlJc w:val="left"/>
      <w:pPr>
        <w:tabs>
          <w:tab w:val="num" w:pos="2896"/>
        </w:tabs>
        <w:ind w:left="3123" w:hanging="284"/>
      </w:pPr>
      <w:rPr>
        <w:rFonts w:ascii="Wingdings" w:hAnsi="Wingdings" w:hint="default"/>
      </w:rPr>
    </w:lvl>
  </w:abstractNum>
  <w:abstractNum w:abstractNumId="15" w15:restartNumberingAfterBreak="0">
    <w:nsid w:val="5032512D"/>
    <w:multiLevelType w:val="multilevel"/>
    <w:tmpl w:val="9B34AC6C"/>
    <w:styleLink w:val="ECHRA1StyleNumberedList"/>
    <w:lvl w:ilvl="0">
      <w:start w:val="1"/>
      <w:numFmt w:val="decimal"/>
      <w:pStyle w:val="ECHRNumberedList1"/>
      <w:lvlText w:val="%1."/>
      <w:lvlJc w:val="left"/>
      <w:pPr>
        <w:tabs>
          <w:tab w:val="num" w:pos="964"/>
        </w:tabs>
        <w:ind w:left="964" w:hanging="397"/>
      </w:pPr>
      <w:rPr>
        <w:rFonts w:hint="default"/>
      </w:rPr>
    </w:lvl>
    <w:lvl w:ilvl="1">
      <w:start w:val="1"/>
      <w:numFmt w:val="lowerLetter"/>
      <w:pStyle w:val="ECHRNumberedList2"/>
      <w:lvlText w:val="%2."/>
      <w:lvlJc w:val="left"/>
      <w:pPr>
        <w:tabs>
          <w:tab w:val="num" w:pos="1361"/>
        </w:tabs>
        <w:ind w:left="1361" w:hanging="397"/>
      </w:pPr>
      <w:rPr>
        <w:rFonts w:hint="default"/>
      </w:rPr>
    </w:lvl>
    <w:lvl w:ilvl="2">
      <w:start w:val="1"/>
      <w:numFmt w:val="lowerRoman"/>
      <w:pStyle w:val="ECHRNumberedList3"/>
      <w:lvlText w:val="%3."/>
      <w:lvlJc w:val="left"/>
      <w:pPr>
        <w:tabs>
          <w:tab w:val="num" w:pos="1758"/>
        </w:tabs>
        <w:ind w:left="1758" w:hanging="397"/>
      </w:pPr>
      <w:rPr>
        <w:rFonts w:hint="default"/>
      </w:rPr>
    </w:lvl>
    <w:lvl w:ilvl="3">
      <w:start w:val="1"/>
      <w:numFmt w:val="decimal"/>
      <w:lvlText w:val="(%4)"/>
      <w:lvlJc w:val="left"/>
      <w:pPr>
        <w:tabs>
          <w:tab w:val="num" w:pos="1703"/>
        </w:tabs>
        <w:ind w:left="1703" w:hanging="284"/>
      </w:pPr>
      <w:rPr>
        <w:rFonts w:hint="default"/>
      </w:rPr>
    </w:lvl>
    <w:lvl w:ilvl="4">
      <w:start w:val="1"/>
      <w:numFmt w:val="lowerLetter"/>
      <w:lvlText w:val="(%5)"/>
      <w:lvlJc w:val="left"/>
      <w:pPr>
        <w:tabs>
          <w:tab w:val="num" w:pos="1987"/>
        </w:tabs>
        <w:ind w:left="1987" w:hanging="284"/>
      </w:pPr>
      <w:rPr>
        <w:rFonts w:hint="default"/>
      </w:rPr>
    </w:lvl>
    <w:lvl w:ilvl="5">
      <w:start w:val="1"/>
      <w:numFmt w:val="lowerRoman"/>
      <w:lvlText w:val="(%6)"/>
      <w:lvlJc w:val="left"/>
      <w:pPr>
        <w:tabs>
          <w:tab w:val="num" w:pos="2271"/>
        </w:tabs>
        <w:ind w:left="2271" w:hanging="284"/>
      </w:pPr>
      <w:rPr>
        <w:rFonts w:hint="default"/>
      </w:rPr>
    </w:lvl>
    <w:lvl w:ilvl="6">
      <w:start w:val="1"/>
      <w:numFmt w:val="decimal"/>
      <w:lvlText w:val="%7."/>
      <w:lvlJc w:val="left"/>
      <w:pPr>
        <w:tabs>
          <w:tab w:val="num" w:pos="2555"/>
        </w:tabs>
        <w:ind w:left="2555" w:hanging="284"/>
      </w:pPr>
      <w:rPr>
        <w:rFonts w:hint="default"/>
      </w:rPr>
    </w:lvl>
    <w:lvl w:ilvl="7">
      <w:start w:val="1"/>
      <w:numFmt w:val="lowerLetter"/>
      <w:lvlText w:val="%8."/>
      <w:lvlJc w:val="left"/>
      <w:pPr>
        <w:tabs>
          <w:tab w:val="num" w:pos="2839"/>
        </w:tabs>
        <w:ind w:left="2839" w:hanging="284"/>
      </w:pPr>
      <w:rPr>
        <w:rFonts w:hint="default"/>
      </w:rPr>
    </w:lvl>
    <w:lvl w:ilvl="8">
      <w:start w:val="1"/>
      <w:numFmt w:val="lowerRoman"/>
      <w:lvlText w:val="%9."/>
      <w:lvlJc w:val="left"/>
      <w:pPr>
        <w:tabs>
          <w:tab w:val="num" w:pos="3123"/>
        </w:tabs>
        <w:ind w:left="3123" w:hanging="284"/>
      </w:pPr>
      <w:rPr>
        <w:rFonts w:hint="default"/>
      </w:rPr>
    </w:lvl>
  </w:abstractNum>
  <w:abstractNum w:abstractNumId="16" w15:restartNumberingAfterBreak="0">
    <w:nsid w:val="56B9429C"/>
    <w:multiLevelType w:val="multilevel"/>
    <w:tmpl w:val="EAA66700"/>
    <w:lvl w:ilvl="0">
      <w:start w:val="1"/>
      <w:numFmt w:val="none"/>
      <w:suff w:val="nothing"/>
      <w:lvlText w:val=""/>
      <w:lvlJc w:val="left"/>
      <w:pPr>
        <w:ind w:left="0" w:firstLine="0"/>
      </w:pPr>
      <w:rPr>
        <w:rFonts w:hint="default"/>
      </w:rPr>
    </w:lvl>
    <w:lvl w:ilvl="1">
      <w:start w:val="1"/>
      <w:numFmt w:val="upperRoman"/>
      <w:suff w:val="space"/>
      <w:lvlText w:val="%2."/>
      <w:lvlJc w:val="left"/>
      <w:pPr>
        <w:ind w:left="357" w:hanging="357"/>
      </w:pPr>
      <w:rPr>
        <w:rFonts w:hint="default"/>
        <w:sz w:val="24"/>
      </w:rPr>
    </w:lvl>
    <w:lvl w:ilvl="2">
      <w:start w:val="1"/>
      <w:numFmt w:val="upperLetter"/>
      <w:lvlText w:val="%3."/>
      <w:lvlJc w:val="left"/>
      <w:pPr>
        <w:ind w:left="584" w:hanging="352"/>
      </w:pPr>
      <w:rPr>
        <w:rFonts w:hint="default"/>
      </w:rPr>
    </w:lvl>
    <w:lvl w:ilvl="3">
      <w:start w:val="1"/>
      <w:numFmt w:val="decimal"/>
      <w:lvlText w:val="%4."/>
      <w:lvlJc w:val="left"/>
      <w:pPr>
        <w:ind w:left="731" w:hanging="300"/>
      </w:pPr>
      <w:rPr>
        <w:rFonts w:hint="default"/>
      </w:rPr>
    </w:lvl>
    <w:lvl w:ilvl="4">
      <w:start w:val="1"/>
      <w:numFmt w:val="lowerLetter"/>
      <w:lvlText w:val="(%5)"/>
      <w:lvlJc w:val="left"/>
      <w:pPr>
        <w:ind w:left="975" w:hanging="340"/>
      </w:pPr>
      <w:rPr>
        <w:rFonts w:hint="default"/>
      </w:rPr>
    </w:lvl>
    <w:lvl w:ilvl="5">
      <w:start w:val="1"/>
      <w:numFmt w:val="lowerRoman"/>
      <w:suff w:val="space"/>
      <w:lvlText w:val="(%6)"/>
      <w:lvlJc w:val="left"/>
      <w:pPr>
        <w:ind w:left="1191" w:hanging="358"/>
      </w:pPr>
      <w:rPr>
        <w:rFonts w:hint="default"/>
      </w:rPr>
    </w:lvl>
    <w:lvl w:ilvl="6">
      <w:start w:val="1"/>
      <w:numFmt w:val="lowerLetter"/>
      <w:lvlText w:val="(%7)"/>
      <w:lvlJc w:val="left"/>
      <w:pPr>
        <w:ind w:left="1372" w:hanging="334"/>
      </w:pPr>
      <w:rPr>
        <w:rFonts w:ascii="Symbol" w:hAnsi="Symbol" w:hint="default"/>
        <w:sz w:val="20"/>
      </w:rPr>
    </w:lvl>
    <w:lvl w:ilvl="7">
      <w:start w:val="1"/>
      <w:numFmt w:val="bullet"/>
      <w:lvlText w:val="‒"/>
      <w:lvlJc w:val="left"/>
      <w:pPr>
        <w:ind w:left="1304" w:hanging="68"/>
      </w:pPr>
      <w:rPr>
        <w:rFonts w:ascii="Calibri" w:hAnsi="Calibri" w:hint="default"/>
        <w:color w:val="auto"/>
      </w:rPr>
    </w:lvl>
    <w:lvl w:ilvl="8">
      <w:start w:val="1"/>
      <w:numFmt w:val="none"/>
      <w:lvlText w:val="%9"/>
      <w:lvlJc w:val="right"/>
      <w:pPr>
        <w:ind w:left="7313" w:hanging="180"/>
      </w:pPr>
      <w:rPr>
        <w:rFonts w:hint="default"/>
      </w:rPr>
    </w:lvl>
  </w:abstractNum>
  <w:abstractNum w:abstractNumId="17" w15:restartNumberingAfterBreak="0">
    <w:nsid w:val="67FD1241"/>
    <w:multiLevelType w:val="hybridMultilevel"/>
    <w:tmpl w:val="F6D86CC2"/>
    <w:lvl w:ilvl="0" w:tplc="E4205412">
      <w:start w:val="1"/>
      <w:numFmt w:val="bullet"/>
      <w:pStyle w:val="ListBullet"/>
      <w:lvlText w:val=""/>
      <w:lvlJc w:val="left"/>
      <w:pPr>
        <w:tabs>
          <w:tab w:val="num" w:pos="851"/>
        </w:tabs>
        <w:ind w:left="568" w:firstLine="0"/>
      </w:pPr>
      <w:rPr>
        <w:rFonts w:ascii="Wingdings" w:hAnsi="Wingdings" w:hint="default"/>
        <w:color w:val="808080"/>
        <w:sz w:val="16"/>
      </w:rPr>
    </w:lvl>
    <w:lvl w:ilvl="1" w:tplc="08090003" w:tentative="1">
      <w:start w:val="1"/>
      <w:numFmt w:val="bullet"/>
      <w:lvlText w:val="o"/>
      <w:lvlJc w:val="left"/>
      <w:pPr>
        <w:tabs>
          <w:tab w:val="num" w:pos="1724"/>
        </w:tabs>
        <w:ind w:left="1724" w:hanging="360"/>
      </w:pPr>
      <w:rPr>
        <w:rFonts w:ascii="Courier New" w:hAnsi="Courier New" w:cs="Courier New" w:hint="default"/>
      </w:rPr>
    </w:lvl>
    <w:lvl w:ilvl="2" w:tplc="08090005" w:tentative="1">
      <w:start w:val="1"/>
      <w:numFmt w:val="bullet"/>
      <w:lvlText w:val=""/>
      <w:lvlJc w:val="left"/>
      <w:pPr>
        <w:tabs>
          <w:tab w:val="num" w:pos="2444"/>
        </w:tabs>
        <w:ind w:left="2444" w:hanging="360"/>
      </w:pPr>
      <w:rPr>
        <w:rFonts w:ascii="Wingdings" w:hAnsi="Wingdings" w:hint="default"/>
      </w:rPr>
    </w:lvl>
    <w:lvl w:ilvl="3" w:tplc="08090001" w:tentative="1">
      <w:start w:val="1"/>
      <w:numFmt w:val="bullet"/>
      <w:lvlText w:val=""/>
      <w:lvlJc w:val="left"/>
      <w:pPr>
        <w:tabs>
          <w:tab w:val="num" w:pos="3164"/>
        </w:tabs>
        <w:ind w:left="3164" w:hanging="360"/>
      </w:pPr>
      <w:rPr>
        <w:rFonts w:ascii="Symbol" w:hAnsi="Symbol" w:hint="default"/>
      </w:rPr>
    </w:lvl>
    <w:lvl w:ilvl="4" w:tplc="08090003" w:tentative="1">
      <w:start w:val="1"/>
      <w:numFmt w:val="bullet"/>
      <w:lvlText w:val="o"/>
      <w:lvlJc w:val="left"/>
      <w:pPr>
        <w:tabs>
          <w:tab w:val="num" w:pos="3884"/>
        </w:tabs>
        <w:ind w:left="3884" w:hanging="360"/>
      </w:pPr>
      <w:rPr>
        <w:rFonts w:ascii="Courier New" w:hAnsi="Courier New" w:cs="Courier New" w:hint="default"/>
      </w:rPr>
    </w:lvl>
    <w:lvl w:ilvl="5" w:tplc="08090005" w:tentative="1">
      <w:start w:val="1"/>
      <w:numFmt w:val="bullet"/>
      <w:lvlText w:val=""/>
      <w:lvlJc w:val="left"/>
      <w:pPr>
        <w:tabs>
          <w:tab w:val="num" w:pos="4604"/>
        </w:tabs>
        <w:ind w:left="4604" w:hanging="360"/>
      </w:pPr>
      <w:rPr>
        <w:rFonts w:ascii="Wingdings" w:hAnsi="Wingdings" w:hint="default"/>
      </w:rPr>
    </w:lvl>
    <w:lvl w:ilvl="6" w:tplc="08090001" w:tentative="1">
      <w:start w:val="1"/>
      <w:numFmt w:val="bullet"/>
      <w:lvlText w:val=""/>
      <w:lvlJc w:val="left"/>
      <w:pPr>
        <w:tabs>
          <w:tab w:val="num" w:pos="5324"/>
        </w:tabs>
        <w:ind w:left="5324" w:hanging="360"/>
      </w:pPr>
      <w:rPr>
        <w:rFonts w:ascii="Symbol" w:hAnsi="Symbol" w:hint="default"/>
      </w:rPr>
    </w:lvl>
    <w:lvl w:ilvl="7" w:tplc="08090003" w:tentative="1">
      <w:start w:val="1"/>
      <w:numFmt w:val="bullet"/>
      <w:lvlText w:val="o"/>
      <w:lvlJc w:val="left"/>
      <w:pPr>
        <w:tabs>
          <w:tab w:val="num" w:pos="6044"/>
        </w:tabs>
        <w:ind w:left="6044" w:hanging="360"/>
      </w:pPr>
      <w:rPr>
        <w:rFonts w:ascii="Courier New" w:hAnsi="Courier New" w:cs="Courier New" w:hint="default"/>
      </w:rPr>
    </w:lvl>
    <w:lvl w:ilvl="8" w:tplc="08090005" w:tentative="1">
      <w:start w:val="1"/>
      <w:numFmt w:val="bullet"/>
      <w:lvlText w:val=""/>
      <w:lvlJc w:val="left"/>
      <w:pPr>
        <w:tabs>
          <w:tab w:val="num" w:pos="6764"/>
        </w:tabs>
        <w:ind w:left="6764" w:hanging="360"/>
      </w:pPr>
      <w:rPr>
        <w:rFonts w:ascii="Wingdings" w:hAnsi="Wingdings" w:hint="default"/>
      </w:rPr>
    </w:lvl>
  </w:abstractNum>
  <w:abstractNum w:abstractNumId="18" w15:restartNumberingAfterBreak="0">
    <w:nsid w:val="7D35409C"/>
    <w:multiLevelType w:val="multilevel"/>
    <w:tmpl w:val="EAA66700"/>
    <w:lvl w:ilvl="0">
      <w:start w:val="1"/>
      <w:numFmt w:val="none"/>
      <w:suff w:val="nothing"/>
      <w:lvlText w:val=""/>
      <w:lvlJc w:val="left"/>
      <w:pPr>
        <w:ind w:left="0" w:firstLine="0"/>
      </w:pPr>
      <w:rPr>
        <w:rFonts w:hint="default"/>
      </w:rPr>
    </w:lvl>
    <w:lvl w:ilvl="1">
      <w:start w:val="1"/>
      <w:numFmt w:val="upperRoman"/>
      <w:suff w:val="space"/>
      <w:lvlText w:val="%2."/>
      <w:lvlJc w:val="left"/>
      <w:pPr>
        <w:ind w:left="357" w:hanging="357"/>
      </w:pPr>
      <w:rPr>
        <w:rFonts w:hint="default"/>
        <w:sz w:val="24"/>
      </w:rPr>
    </w:lvl>
    <w:lvl w:ilvl="2">
      <w:start w:val="1"/>
      <w:numFmt w:val="upperLetter"/>
      <w:lvlText w:val="%3."/>
      <w:lvlJc w:val="left"/>
      <w:pPr>
        <w:ind w:left="584" w:hanging="352"/>
      </w:pPr>
      <w:rPr>
        <w:rFonts w:hint="default"/>
      </w:rPr>
    </w:lvl>
    <w:lvl w:ilvl="3">
      <w:start w:val="1"/>
      <w:numFmt w:val="decimal"/>
      <w:lvlText w:val="%4."/>
      <w:lvlJc w:val="left"/>
      <w:pPr>
        <w:ind w:left="731" w:hanging="300"/>
      </w:pPr>
      <w:rPr>
        <w:rFonts w:hint="default"/>
      </w:rPr>
    </w:lvl>
    <w:lvl w:ilvl="4">
      <w:start w:val="1"/>
      <w:numFmt w:val="lowerLetter"/>
      <w:lvlText w:val="(%5)"/>
      <w:lvlJc w:val="left"/>
      <w:pPr>
        <w:ind w:left="975" w:hanging="340"/>
      </w:pPr>
      <w:rPr>
        <w:rFonts w:hint="default"/>
      </w:rPr>
    </w:lvl>
    <w:lvl w:ilvl="5">
      <w:start w:val="1"/>
      <w:numFmt w:val="lowerRoman"/>
      <w:suff w:val="space"/>
      <w:lvlText w:val="(%6)"/>
      <w:lvlJc w:val="left"/>
      <w:pPr>
        <w:ind w:left="1191" w:hanging="358"/>
      </w:pPr>
      <w:rPr>
        <w:rFonts w:hint="default"/>
      </w:rPr>
    </w:lvl>
    <w:lvl w:ilvl="6">
      <w:start w:val="1"/>
      <w:numFmt w:val="lowerLetter"/>
      <w:lvlText w:val="(%7)"/>
      <w:lvlJc w:val="left"/>
      <w:pPr>
        <w:ind w:left="1372" w:hanging="334"/>
      </w:pPr>
      <w:rPr>
        <w:rFonts w:ascii="Symbol" w:hAnsi="Symbol" w:hint="default"/>
        <w:sz w:val="20"/>
      </w:rPr>
    </w:lvl>
    <w:lvl w:ilvl="7">
      <w:start w:val="1"/>
      <w:numFmt w:val="bullet"/>
      <w:lvlText w:val="‒"/>
      <w:lvlJc w:val="left"/>
      <w:pPr>
        <w:ind w:left="1304" w:hanging="68"/>
      </w:pPr>
      <w:rPr>
        <w:rFonts w:ascii="Calibri" w:hAnsi="Calibri" w:hint="default"/>
        <w:color w:val="auto"/>
      </w:rPr>
    </w:lvl>
    <w:lvl w:ilvl="8">
      <w:start w:val="1"/>
      <w:numFmt w:val="none"/>
      <w:lvlText w:val="%9"/>
      <w:lvlJc w:val="right"/>
      <w:pPr>
        <w:ind w:left="7313" w:hanging="180"/>
      </w:pPr>
      <w:rPr>
        <w:rFonts w:hint="default"/>
      </w:rPr>
    </w:lvl>
  </w:abstractNum>
  <w:num w:numId="1">
    <w:abstractNumId w:val="12"/>
  </w:num>
  <w:num w:numId="2">
    <w:abstractNumId w:val="16"/>
  </w:num>
  <w:num w:numId="3">
    <w:abstractNumId w:val="18"/>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13"/>
  </w:num>
  <w:num w:numId="7">
    <w:abstractNumId w:val="11"/>
  </w:num>
  <w:num w:numId="8">
    <w:abstractNumId w:val="10"/>
  </w:num>
  <w:num w:numId="9">
    <w:abstractNumId w:val="14"/>
  </w:num>
  <w:num w:numId="10">
    <w:abstractNumId w:val="12"/>
  </w:num>
  <w:num w:numId="11">
    <w:abstractNumId w:val="15"/>
  </w:num>
  <w:num w:numId="12">
    <w:abstractNumId w:val="17"/>
  </w:num>
  <w:num w:numId="13">
    <w:abstractNumId w:val="7"/>
  </w:num>
  <w:num w:numId="14">
    <w:abstractNumId w:val="6"/>
  </w:num>
  <w:num w:numId="15">
    <w:abstractNumId w:val="5"/>
  </w:num>
  <w:num w:numId="16">
    <w:abstractNumId w:val="4"/>
  </w:num>
  <w:num w:numId="17">
    <w:abstractNumId w:val="8"/>
  </w:num>
  <w:num w:numId="18">
    <w:abstractNumId w:val="3"/>
  </w:num>
  <w:num w:numId="19">
    <w:abstractNumId w:val="2"/>
  </w:num>
  <w:num w:numId="20">
    <w:abstractNumId w:val="1"/>
  </w:num>
  <w:num w:numId="21">
    <w:abstractNumId w:val="0"/>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proofState w:spelling="clean" w:grammar="clean"/>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defaultTabStop w:val="720"/>
  <w:hyphenationZone w:val="425"/>
  <w:evenAndOddHeaders/>
  <w:drawingGridHorizontalSpacing w:val="110"/>
  <w:displayHorizontalDrawingGridEvery w:val="2"/>
  <w:displayVerticalDrawingGridEvery w:val="2"/>
  <w:characterSpacingControl w:val="doNotCompress"/>
  <w:hdrShapeDefaults>
    <o:shapedefaults v:ext="edit" spidmax="2049"/>
  </w:hdrShapeDefault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pplicationsApp" w:val="1"/>
    <w:docVar w:name="EMM" w:val="0"/>
    <w:docVar w:name="NBEMMDOC" w:val="0"/>
    <w:docVar w:name="Plural" w:val="0"/>
  </w:docVars>
  <w:rsids>
    <w:rsidRoot w:val="001476E1"/>
    <w:rsid w:val="000041F8"/>
    <w:rsid w:val="000042A8"/>
    <w:rsid w:val="00004308"/>
    <w:rsid w:val="00005BF0"/>
    <w:rsid w:val="0000617D"/>
    <w:rsid w:val="00007154"/>
    <w:rsid w:val="000103AE"/>
    <w:rsid w:val="00011D69"/>
    <w:rsid w:val="00012AD3"/>
    <w:rsid w:val="00015C2D"/>
    <w:rsid w:val="00015F00"/>
    <w:rsid w:val="00022C1D"/>
    <w:rsid w:val="00031428"/>
    <w:rsid w:val="00034987"/>
    <w:rsid w:val="00041560"/>
    <w:rsid w:val="000602DF"/>
    <w:rsid w:val="00061B05"/>
    <w:rsid w:val="000632D5"/>
    <w:rsid w:val="000644EE"/>
    <w:rsid w:val="0007780A"/>
    <w:rsid w:val="00085457"/>
    <w:rsid w:val="000925AD"/>
    <w:rsid w:val="00096FE1"/>
    <w:rsid w:val="00097A62"/>
    <w:rsid w:val="000A24EB"/>
    <w:rsid w:val="000B686A"/>
    <w:rsid w:val="000B6923"/>
    <w:rsid w:val="000B7195"/>
    <w:rsid w:val="000C5F3C"/>
    <w:rsid w:val="000C6DCC"/>
    <w:rsid w:val="000D47AA"/>
    <w:rsid w:val="000D721F"/>
    <w:rsid w:val="000E069B"/>
    <w:rsid w:val="000E0E82"/>
    <w:rsid w:val="000E1DC5"/>
    <w:rsid w:val="000E223F"/>
    <w:rsid w:val="000E46B8"/>
    <w:rsid w:val="000E7D45"/>
    <w:rsid w:val="000F7851"/>
    <w:rsid w:val="00101505"/>
    <w:rsid w:val="00104E23"/>
    <w:rsid w:val="00110DA8"/>
    <w:rsid w:val="00111B0C"/>
    <w:rsid w:val="00120D6C"/>
    <w:rsid w:val="001257EC"/>
    <w:rsid w:val="00133D33"/>
    <w:rsid w:val="00134B6A"/>
    <w:rsid w:val="00134D64"/>
    <w:rsid w:val="00135A30"/>
    <w:rsid w:val="0013612C"/>
    <w:rsid w:val="00137FF6"/>
    <w:rsid w:val="00141650"/>
    <w:rsid w:val="001476E1"/>
    <w:rsid w:val="001561B6"/>
    <w:rsid w:val="00162A12"/>
    <w:rsid w:val="00166530"/>
    <w:rsid w:val="00170027"/>
    <w:rsid w:val="00182EBA"/>
    <w:rsid w:val="001832BD"/>
    <w:rsid w:val="001943B5"/>
    <w:rsid w:val="00195134"/>
    <w:rsid w:val="001A020C"/>
    <w:rsid w:val="001A145B"/>
    <w:rsid w:val="001A3E09"/>
    <w:rsid w:val="001A674C"/>
    <w:rsid w:val="001B3B24"/>
    <w:rsid w:val="001C055B"/>
    <w:rsid w:val="001C0F98"/>
    <w:rsid w:val="001C2A42"/>
    <w:rsid w:val="001C48B2"/>
    <w:rsid w:val="001D63ED"/>
    <w:rsid w:val="001D7348"/>
    <w:rsid w:val="001E035B"/>
    <w:rsid w:val="001E0961"/>
    <w:rsid w:val="001E17AE"/>
    <w:rsid w:val="001E3EAE"/>
    <w:rsid w:val="001E6857"/>
    <w:rsid w:val="001E6F32"/>
    <w:rsid w:val="001F2145"/>
    <w:rsid w:val="001F6262"/>
    <w:rsid w:val="001F67B0"/>
    <w:rsid w:val="001F7B3D"/>
    <w:rsid w:val="00202752"/>
    <w:rsid w:val="0020335A"/>
    <w:rsid w:val="002052BC"/>
    <w:rsid w:val="00205F9F"/>
    <w:rsid w:val="00210338"/>
    <w:rsid w:val="002115FC"/>
    <w:rsid w:val="0021423C"/>
    <w:rsid w:val="00230D00"/>
    <w:rsid w:val="00231DF7"/>
    <w:rsid w:val="00231FD1"/>
    <w:rsid w:val="002339E0"/>
    <w:rsid w:val="00233CF8"/>
    <w:rsid w:val="0023575D"/>
    <w:rsid w:val="00237148"/>
    <w:rsid w:val="0024222D"/>
    <w:rsid w:val="002422B6"/>
    <w:rsid w:val="00244B0E"/>
    <w:rsid w:val="00244F6C"/>
    <w:rsid w:val="00246B89"/>
    <w:rsid w:val="00252C4E"/>
    <w:rsid w:val="002532C5"/>
    <w:rsid w:val="00254DF2"/>
    <w:rsid w:val="00260C03"/>
    <w:rsid w:val="0026540E"/>
    <w:rsid w:val="00275123"/>
    <w:rsid w:val="00282240"/>
    <w:rsid w:val="00282BD8"/>
    <w:rsid w:val="00287AD5"/>
    <w:rsid w:val="002934D0"/>
    <w:rsid w:val="00293676"/>
    <w:rsid w:val="00293BD9"/>
    <w:rsid w:val="002948AD"/>
    <w:rsid w:val="002A01CC"/>
    <w:rsid w:val="002A613A"/>
    <w:rsid w:val="002A61B1"/>
    <w:rsid w:val="002A663C"/>
    <w:rsid w:val="002B444B"/>
    <w:rsid w:val="002B5887"/>
    <w:rsid w:val="002C0E27"/>
    <w:rsid w:val="002C3040"/>
    <w:rsid w:val="002C4433"/>
    <w:rsid w:val="002C7826"/>
    <w:rsid w:val="002D022D"/>
    <w:rsid w:val="002D24BB"/>
    <w:rsid w:val="002D2FA7"/>
    <w:rsid w:val="002D47BA"/>
    <w:rsid w:val="002D77B9"/>
    <w:rsid w:val="002E46DA"/>
    <w:rsid w:val="002F2AF7"/>
    <w:rsid w:val="002F69C4"/>
    <w:rsid w:val="002F7D9E"/>
    <w:rsid w:val="002F7E1C"/>
    <w:rsid w:val="00301A75"/>
    <w:rsid w:val="00302F70"/>
    <w:rsid w:val="0030336F"/>
    <w:rsid w:val="0030375E"/>
    <w:rsid w:val="00312A30"/>
    <w:rsid w:val="003201D8"/>
    <w:rsid w:val="00320F72"/>
    <w:rsid w:val="0032463E"/>
    <w:rsid w:val="00326224"/>
    <w:rsid w:val="00337EE4"/>
    <w:rsid w:val="00340FFD"/>
    <w:rsid w:val="00345C41"/>
    <w:rsid w:val="003506B1"/>
    <w:rsid w:val="00355877"/>
    <w:rsid w:val="00356AC7"/>
    <w:rsid w:val="003609FA"/>
    <w:rsid w:val="003710C8"/>
    <w:rsid w:val="003750BE"/>
    <w:rsid w:val="00385A36"/>
    <w:rsid w:val="00385F3D"/>
    <w:rsid w:val="00387B9D"/>
    <w:rsid w:val="00387C70"/>
    <w:rsid w:val="00390294"/>
    <w:rsid w:val="0039364F"/>
    <w:rsid w:val="00396686"/>
    <w:rsid w:val="0039778E"/>
    <w:rsid w:val="003B4941"/>
    <w:rsid w:val="003C5714"/>
    <w:rsid w:val="003C6B9F"/>
    <w:rsid w:val="003C6E2A"/>
    <w:rsid w:val="003D0299"/>
    <w:rsid w:val="003E6D80"/>
    <w:rsid w:val="003F05FA"/>
    <w:rsid w:val="003F244A"/>
    <w:rsid w:val="003F2517"/>
    <w:rsid w:val="003F30B8"/>
    <w:rsid w:val="003F4C45"/>
    <w:rsid w:val="003F5F7B"/>
    <w:rsid w:val="003F7D64"/>
    <w:rsid w:val="0040433A"/>
    <w:rsid w:val="00414300"/>
    <w:rsid w:val="00414F27"/>
    <w:rsid w:val="00420703"/>
    <w:rsid w:val="00425C67"/>
    <w:rsid w:val="00427E7A"/>
    <w:rsid w:val="004355AC"/>
    <w:rsid w:val="00436C49"/>
    <w:rsid w:val="00443D98"/>
    <w:rsid w:val="00445366"/>
    <w:rsid w:val="00447F5B"/>
    <w:rsid w:val="00461DB0"/>
    <w:rsid w:val="00463926"/>
    <w:rsid w:val="00464AB7"/>
    <w:rsid w:val="00464C9A"/>
    <w:rsid w:val="00474F3D"/>
    <w:rsid w:val="00477E3A"/>
    <w:rsid w:val="00483E5F"/>
    <w:rsid w:val="00485FF9"/>
    <w:rsid w:val="0049049B"/>
    <w:rsid w:val="004907F0"/>
    <w:rsid w:val="0049140B"/>
    <w:rsid w:val="004923A5"/>
    <w:rsid w:val="0049310E"/>
    <w:rsid w:val="004950E2"/>
    <w:rsid w:val="00496BFB"/>
    <w:rsid w:val="004A15C7"/>
    <w:rsid w:val="004A3201"/>
    <w:rsid w:val="004A7044"/>
    <w:rsid w:val="004B013B"/>
    <w:rsid w:val="004B112B"/>
    <w:rsid w:val="004B444E"/>
    <w:rsid w:val="004C01E4"/>
    <w:rsid w:val="004C086C"/>
    <w:rsid w:val="004C1F56"/>
    <w:rsid w:val="004C27BC"/>
    <w:rsid w:val="004C6621"/>
    <w:rsid w:val="004D0EC7"/>
    <w:rsid w:val="004D15F3"/>
    <w:rsid w:val="004D3B3D"/>
    <w:rsid w:val="004D4EF1"/>
    <w:rsid w:val="004D5311"/>
    <w:rsid w:val="004D5DCC"/>
    <w:rsid w:val="004D7E45"/>
    <w:rsid w:val="004F10AF"/>
    <w:rsid w:val="004F11A4"/>
    <w:rsid w:val="004F2389"/>
    <w:rsid w:val="004F304D"/>
    <w:rsid w:val="004F4290"/>
    <w:rsid w:val="004F61BE"/>
    <w:rsid w:val="004F66B1"/>
    <w:rsid w:val="00511C07"/>
    <w:rsid w:val="005125CB"/>
    <w:rsid w:val="00512EC4"/>
    <w:rsid w:val="0051725A"/>
    <w:rsid w:val="005173A6"/>
    <w:rsid w:val="00520354"/>
    <w:rsid w:val="00520BAA"/>
    <w:rsid w:val="005217D8"/>
    <w:rsid w:val="00525208"/>
    <w:rsid w:val="005257A5"/>
    <w:rsid w:val="005264C0"/>
    <w:rsid w:val="00526A8A"/>
    <w:rsid w:val="00527FB1"/>
    <w:rsid w:val="00530FE6"/>
    <w:rsid w:val="00531DF2"/>
    <w:rsid w:val="0053315C"/>
    <w:rsid w:val="00537476"/>
    <w:rsid w:val="005442EE"/>
    <w:rsid w:val="00545DA6"/>
    <w:rsid w:val="00547353"/>
    <w:rsid w:val="005474E7"/>
    <w:rsid w:val="005512A3"/>
    <w:rsid w:val="005578CE"/>
    <w:rsid w:val="00562781"/>
    <w:rsid w:val="00562B6C"/>
    <w:rsid w:val="0057271C"/>
    <w:rsid w:val="00572845"/>
    <w:rsid w:val="005879A2"/>
    <w:rsid w:val="00592772"/>
    <w:rsid w:val="00594883"/>
    <w:rsid w:val="0059574A"/>
    <w:rsid w:val="005A1B9B"/>
    <w:rsid w:val="005A2E79"/>
    <w:rsid w:val="005A6751"/>
    <w:rsid w:val="005B092E"/>
    <w:rsid w:val="005B152C"/>
    <w:rsid w:val="005B1EE0"/>
    <w:rsid w:val="005B2B24"/>
    <w:rsid w:val="005B4425"/>
    <w:rsid w:val="005B4B94"/>
    <w:rsid w:val="005C3EE8"/>
    <w:rsid w:val="005D2F2A"/>
    <w:rsid w:val="005D34F9"/>
    <w:rsid w:val="005D4190"/>
    <w:rsid w:val="005D67A3"/>
    <w:rsid w:val="005E2988"/>
    <w:rsid w:val="005E3085"/>
    <w:rsid w:val="005F0EB3"/>
    <w:rsid w:val="005F51E1"/>
    <w:rsid w:val="00611C80"/>
    <w:rsid w:val="00620692"/>
    <w:rsid w:val="006242CA"/>
    <w:rsid w:val="00627507"/>
    <w:rsid w:val="00633717"/>
    <w:rsid w:val="006344E1"/>
    <w:rsid w:val="00643524"/>
    <w:rsid w:val="0064393B"/>
    <w:rsid w:val="00645CF2"/>
    <w:rsid w:val="006545C4"/>
    <w:rsid w:val="00661971"/>
    <w:rsid w:val="00661CE8"/>
    <w:rsid w:val="006623D9"/>
    <w:rsid w:val="006642A5"/>
    <w:rsid w:val="0066550C"/>
    <w:rsid w:val="00665BD2"/>
    <w:rsid w:val="00670C21"/>
    <w:rsid w:val="006716F2"/>
    <w:rsid w:val="00675AF2"/>
    <w:rsid w:val="00682BF2"/>
    <w:rsid w:val="0068573E"/>
    <w:rsid w:val="006859CE"/>
    <w:rsid w:val="00691270"/>
    <w:rsid w:val="00694BA8"/>
    <w:rsid w:val="006A037C"/>
    <w:rsid w:val="006A36F4"/>
    <w:rsid w:val="006A406F"/>
    <w:rsid w:val="006A5D3A"/>
    <w:rsid w:val="006B1942"/>
    <w:rsid w:val="006C23D4"/>
    <w:rsid w:val="006C7BB0"/>
    <w:rsid w:val="006D3237"/>
    <w:rsid w:val="006E2E37"/>
    <w:rsid w:val="006E3CF1"/>
    <w:rsid w:val="006E68A3"/>
    <w:rsid w:val="006E7E80"/>
    <w:rsid w:val="006F1C2D"/>
    <w:rsid w:val="006F48CA"/>
    <w:rsid w:val="006F64DD"/>
    <w:rsid w:val="006F712D"/>
    <w:rsid w:val="00715127"/>
    <w:rsid w:val="00715E8E"/>
    <w:rsid w:val="00723580"/>
    <w:rsid w:val="00723755"/>
    <w:rsid w:val="0073136C"/>
    <w:rsid w:val="00731F0F"/>
    <w:rsid w:val="00733250"/>
    <w:rsid w:val="00741404"/>
    <w:rsid w:val="007449E5"/>
    <w:rsid w:val="0074750E"/>
    <w:rsid w:val="00747FF0"/>
    <w:rsid w:val="0075566E"/>
    <w:rsid w:val="00763602"/>
    <w:rsid w:val="00764D4E"/>
    <w:rsid w:val="00765A1F"/>
    <w:rsid w:val="00775B6D"/>
    <w:rsid w:val="00776D68"/>
    <w:rsid w:val="0078323E"/>
    <w:rsid w:val="007850EE"/>
    <w:rsid w:val="00785B95"/>
    <w:rsid w:val="00790E96"/>
    <w:rsid w:val="007926FD"/>
    <w:rsid w:val="00793366"/>
    <w:rsid w:val="0079666C"/>
    <w:rsid w:val="007A716F"/>
    <w:rsid w:val="007B270A"/>
    <w:rsid w:val="007B4182"/>
    <w:rsid w:val="007C0695"/>
    <w:rsid w:val="007C419A"/>
    <w:rsid w:val="007C4CC8"/>
    <w:rsid w:val="007C5426"/>
    <w:rsid w:val="007C5798"/>
    <w:rsid w:val="007D1ECD"/>
    <w:rsid w:val="007D3701"/>
    <w:rsid w:val="007D4832"/>
    <w:rsid w:val="007D6495"/>
    <w:rsid w:val="007E21B2"/>
    <w:rsid w:val="007E2C4E"/>
    <w:rsid w:val="007E2C8C"/>
    <w:rsid w:val="007E51BA"/>
    <w:rsid w:val="007E73D7"/>
    <w:rsid w:val="007F1905"/>
    <w:rsid w:val="007F27E4"/>
    <w:rsid w:val="007F3437"/>
    <w:rsid w:val="00802C64"/>
    <w:rsid w:val="008042CD"/>
    <w:rsid w:val="00805E52"/>
    <w:rsid w:val="008061D0"/>
    <w:rsid w:val="00810B38"/>
    <w:rsid w:val="008204C7"/>
    <w:rsid w:val="00820992"/>
    <w:rsid w:val="00823602"/>
    <w:rsid w:val="008255F5"/>
    <w:rsid w:val="0083014E"/>
    <w:rsid w:val="0083214A"/>
    <w:rsid w:val="00834220"/>
    <w:rsid w:val="00845723"/>
    <w:rsid w:val="008519E7"/>
    <w:rsid w:val="00851EF9"/>
    <w:rsid w:val="008577FD"/>
    <w:rsid w:val="00860B03"/>
    <w:rsid w:val="0086497A"/>
    <w:rsid w:val="00867066"/>
    <w:rsid w:val="008713A1"/>
    <w:rsid w:val="00872584"/>
    <w:rsid w:val="008754AB"/>
    <w:rsid w:val="0088060C"/>
    <w:rsid w:val="00882CD5"/>
    <w:rsid w:val="00883151"/>
    <w:rsid w:val="00893576"/>
    <w:rsid w:val="00893E73"/>
    <w:rsid w:val="008B02DC"/>
    <w:rsid w:val="008B092C"/>
    <w:rsid w:val="008B57CE"/>
    <w:rsid w:val="008C26DE"/>
    <w:rsid w:val="008D2225"/>
    <w:rsid w:val="008D4752"/>
    <w:rsid w:val="008D5A13"/>
    <w:rsid w:val="008E271C"/>
    <w:rsid w:val="008E3A08"/>
    <w:rsid w:val="008E418E"/>
    <w:rsid w:val="008E5BC6"/>
    <w:rsid w:val="008E6217"/>
    <w:rsid w:val="008E6A25"/>
    <w:rsid w:val="008F2554"/>
    <w:rsid w:val="008F3AEC"/>
    <w:rsid w:val="008F4D80"/>
    <w:rsid w:val="008F5193"/>
    <w:rsid w:val="008F56C9"/>
    <w:rsid w:val="008F6B36"/>
    <w:rsid w:val="009013A7"/>
    <w:rsid w:val="009017FB"/>
    <w:rsid w:val="009017FC"/>
    <w:rsid w:val="0090506B"/>
    <w:rsid w:val="009050C9"/>
    <w:rsid w:val="009066FC"/>
    <w:rsid w:val="009140A3"/>
    <w:rsid w:val="009144A2"/>
    <w:rsid w:val="0091510C"/>
    <w:rsid w:val="009259AC"/>
    <w:rsid w:val="00926F38"/>
    <w:rsid w:val="00927BEB"/>
    <w:rsid w:val="009333DC"/>
    <w:rsid w:val="00934301"/>
    <w:rsid w:val="00936CD1"/>
    <w:rsid w:val="00941747"/>
    <w:rsid w:val="00941EFB"/>
    <w:rsid w:val="00947AFB"/>
    <w:rsid w:val="00951AA3"/>
    <w:rsid w:val="00951D7D"/>
    <w:rsid w:val="00956D0C"/>
    <w:rsid w:val="009630C7"/>
    <w:rsid w:val="00972B55"/>
    <w:rsid w:val="009743B7"/>
    <w:rsid w:val="0098228B"/>
    <w:rsid w:val="009828DA"/>
    <w:rsid w:val="0098410D"/>
    <w:rsid w:val="00985BAB"/>
    <w:rsid w:val="00986B3C"/>
    <w:rsid w:val="009A115C"/>
    <w:rsid w:val="009B1606"/>
    <w:rsid w:val="009B1B5F"/>
    <w:rsid w:val="009B6673"/>
    <w:rsid w:val="009C191B"/>
    <w:rsid w:val="009C2BD6"/>
    <w:rsid w:val="009E1F32"/>
    <w:rsid w:val="009E2CC2"/>
    <w:rsid w:val="009E47A2"/>
    <w:rsid w:val="009E776C"/>
    <w:rsid w:val="009E7A6F"/>
    <w:rsid w:val="009F4C8F"/>
    <w:rsid w:val="00A02972"/>
    <w:rsid w:val="00A05588"/>
    <w:rsid w:val="00A15601"/>
    <w:rsid w:val="00A1726E"/>
    <w:rsid w:val="00A204CF"/>
    <w:rsid w:val="00A21D2B"/>
    <w:rsid w:val="00A22745"/>
    <w:rsid w:val="00A23D49"/>
    <w:rsid w:val="00A27004"/>
    <w:rsid w:val="00A308CE"/>
    <w:rsid w:val="00A30C29"/>
    <w:rsid w:val="00A34DD6"/>
    <w:rsid w:val="00A35683"/>
    <w:rsid w:val="00A36819"/>
    <w:rsid w:val="00A36989"/>
    <w:rsid w:val="00A41D86"/>
    <w:rsid w:val="00A43628"/>
    <w:rsid w:val="00A51D0F"/>
    <w:rsid w:val="00A54192"/>
    <w:rsid w:val="00A57147"/>
    <w:rsid w:val="00A6035E"/>
    <w:rsid w:val="00A6144C"/>
    <w:rsid w:val="00A66617"/>
    <w:rsid w:val="00A671F8"/>
    <w:rsid w:val="00A673A4"/>
    <w:rsid w:val="00A724AE"/>
    <w:rsid w:val="00A73329"/>
    <w:rsid w:val="00A82359"/>
    <w:rsid w:val="00A865D2"/>
    <w:rsid w:val="00A90BCD"/>
    <w:rsid w:val="00A94C20"/>
    <w:rsid w:val="00AA1B09"/>
    <w:rsid w:val="00AA227F"/>
    <w:rsid w:val="00AA3BC7"/>
    <w:rsid w:val="00AA754A"/>
    <w:rsid w:val="00AB099E"/>
    <w:rsid w:val="00AB4328"/>
    <w:rsid w:val="00AC4CD4"/>
    <w:rsid w:val="00AE0A2E"/>
    <w:rsid w:val="00AE354C"/>
    <w:rsid w:val="00AF4B07"/>
    <w:rsid w:val="00AF6186"/>
    <w:rsid w:val="00AF7A3A"/>
    <w:rsid w:val="00B02587"/>
    <w:rsid w:val="00B160DB"/>
    <w:rsid w:val="00B20836"/>
    <w:rsid w:val="00B235BB"/>
    <w:rsid w:val="00B27A44"/>
    <w:rsid w:val="00B30BBF"/>
    <w:rsid w:val="00B33C03"/>
    <w:rsid w:val="00B4421F"/>
    <w:rsid w:val="00B44E56"/>
    <w:rsid w:val="00B45917"/>
    <w:rsid w:val="00B46543"/>
    <w:rsid w:val="00B47D33"/>
    <w:rsid w:val="00B52BE0"/>
    <w:rsid w:val="00B54133"/>
    <w:rsid w:val="00B701ED"/>
    <w:rsid w:val="00B748F7"/>
    <w:rsid w:val="00B8086C"/>
    <w:rsid w:val="00B81C58"/>
    <w:rsid w:val="00B861B4"/>
    <w:rsid w:val="00B86DFE"/>
    <w:rsid w:val="00B90990"/>
    <w:rsid w:val="00B922FF"/>
    <w:rsid w:val="00B9281E"/>
    <w:rsid w:val="00B93925"/>
    <w:rsid w:val="00B95187"/>
    <w:rsid w:val="00BA25C4"/>
    <w:rsid w:val="00BA2D55"/>
    <w:rsid w:val="00BA71B1"/>
    <w:rsid w:val="00BB0637"/>
    <w:rsid w:val="00BB345F"/>
    <w:rsid w:val="00BB68EA"/>
    <w:rsid w:val="00BC0B99"/>
    <w:rsid w:val="00BC1C27"/>
    <w:rsid w:val="00BC6BBF"/>
    <w:rsid w:val="00BD1572"/>
    <w:rsid w:val="00BE14E3"/>
    <w:rsid w:val="00BE3774"/>
    <w:rsid w:val="00BE41E5"/>
    <w:rsid w:val="00BF118F"/>
    <w:rsid w:val="00BF4109"/>
    <w:rsid w:val="00BF4CC3"/>
    <w:rsid w:val="00C054C7"/>
    <w:rsid w:val="00C057B5"/>
    <w:rsid w:val="00C07D0E"/>
    <w:rsid w:val="00C115C3"/>
    <w:rsid w:val="00C15547"/>
    <w:rsid w:val="00C1672D"/>
    <w:rsid w:val="00C22687"/>
    <w:rsid w:val="00C26A92"/>
    <w:rsid w:val="00C26B1C"/>
    <w:rsid w:val="00C32E4D"/>
    <w:rsid w:val="00C333A0"/>
    <w:rsid w:val="00C36A81"/>
    <w:rsid w:val="00C41974"/>
    <w:rsid w:val="00C44A2C"/>
    <w:rsid w:val="00C44F09"/>
    <w:rsid w:val="00C477F7"/>
    <w:rsid w:val="00C509A6"/>
    <w:rsid w:val="00C53F4A"/>
    <w:rsid w:val="00C54125"/>
    <w:rsid w:val="00C55B54"/>
    <w:rsid w:val="00C6098E"/>
    <w:rsid w:val="00C6152C"/>
    <w:rsid w:val="00C74810"/>
    <w:rsid w:val="00C90D68"/>
    <w:rsid w:val="00C939FE"/>
    <w:rsid w:val="00CA4BDA"/>
    <w:rsid w:val="00CB13E3"/>
    <w:rsid w:val="00CB1F66"/>
    <w:rsid w:val="00CB232C"/>
    <w:rsid w:val="00CB2951"/>
    <w:rsid w:val="00CB4277"/>
    <w:rsid w:val="00CC5067"/>
    <w:rsid w:val="00CD0585"/>
    <w:rsid w:val="00CD11D3"/>
    <w:rsid w:val="00CD282B"/>
    <w:rsid w:val="00CD447B"/>
    <w:rsid w:val="00CD4C35"/>
    <w:rsid w:val="00CD7369"/>
    <w:rsid w:val="00CE0B0E"/>
    <w:rsid w:val="00CE3831"/>
    <w:rsid w:val="00CF2397"/>
    <w:rsid w:val="00D00ABB"/>
    <w:rsid w:val="00D02EEC"/>
    <w:rsid w:val="00D03551"/>
    <w:rsid w:val="00D06A63"/>
    <w:rsid w:val="00D07E0E"/>
    <w:rsid w:val="00D10CD6"/>
    <w:rsid w:val="00D11478"/>
    <w:rsid w:val="00D15ED0"/>
    <w:rsid w:val="00D164BF"/>
    <w:rsid w:val="00D202D3"/>
    <w:rsid w:val="00D21B3E"/>
    <w:rsid w:val="00D21FED"/>
    <w:rsid w:val="00D23048"/>
    <w:rsid w:val="00D24251"/>
    <w:rsid w:val="00D26E72"/>
    <w:rsid w:val="00D343E2"/>
    <w:rsid w:val="00D361A2"/>
    <w:rsid w:val="00D37272"/>
    <w:rsid w:val="00D44C2E"/>
    <w:rsid w:val="00D45414"/>
    <w:rsid w:val="00D50A0A"/>
    <w:rsid w:val="00D53548"/>
    <w:rsid w:val="00D566BD"/>
    <w:rsid w:val="00D57A4D"/>
    <w:rsid w:val="00D60AA7"/>
    <w:rsid w:val="00D6435F"/>
    <w:rsid w:val="00D66471"/>
    <w:rsid w:val="00D70641"/>
    <w:rsid w:val="00D74888"/>
    <w:rsid w:val="00D75E28"/>
    <w:rsid w:val="00D772C2"/>
    <w:rsid w:val="00D8008E"/>
    <w:rsid w:val="00D82C45"/>
    <w:rsid w:val="00D908A8"/>
    <w:rsid w:val="00D977B6"/>
    <w:rsid w:val="00DA1223"/>
    <w:rsid w:val="00DA4A31"/>
    <w:rsid w:val="00DA7B04"/>
    <w:rsid w:val="00DB0A0D"/>
    <w:rsid w:val="00DB36C2"/>
    <w:rsid w:val="00DC169B"/>
    <w:rsid w:val="00DC2AB9"/>
    <w:rsid w:val="00DC63F0"/>
    <w:rsid w:val="00DD37EA"/>
    <w:rsid w:val="00DD6EE5"/>
    <w:rsid w:val="00DE386C"/>
    <w:rsid w:val="00DE4D35"/>
    <w:rsid w:val="00DF098B"/>
    <w:rsid w:val="00DF11C4"/>
    <w:rsid w:val="00DF210C"/>
    <w:rsid w:val="00DF4B6A"/>
    <w:rsid w:val="00E004C0"/>
    <w:rsid w:val="00E02C09"/>
    <w:rsid w:val="00E04D59"/>
    <w:rsid w:val="00E07DA1"/>
    <w:rsid w:val="00E123CB"/>
    <w:rsid w:val="00E13B09"/>
    <w:rsid w:val="00E20E13"/>
    <w:rsid w:val="00E21DBC"/>
    <w:rsid w:val="00E275D7"/>
    <w:rsid w:val="00E27DBE"/>
    <w:rsid w:val="00E32AB1"/>
    <w:rsid w:val="00E36C71"/>
    <w:rsid w:val="00E40404"/>
    <w:rsid w:val="00E4126A"/>
    <w:rsid w:val="00E42A06"/>
    <w:rsid w:val="00E459C6"/>
    <w:rsid w:val="00E47589"/>
    <w:rsid w:val="00E63EC7"/>
    <w:rsid w:val="00E64915"/>
    <w:rsid w:val="00E64D3A"/>
    <w:rsid w:val="00E661D4"/>
    <w:rsid w:val="00E67565"/>
    <w:rsid w:val="00E70091"/>
    <w:rsid w:val="00E70D2E"/>
    <w:rsid w:val="00E720F5"/>
    <w:rsid w:val="00E76D47"/>
    <w:rsid w:val="00E827BC"/>
    <w:rsid w:val="00E849F7"/>
    <w:rsid w:val="00E90302"/>
    <w:rsid w:val="00E91D05"/>
    <w:rsid w:val="00E95C1E"/>
    <w:rsid w:val="00E97396"/>
    <w:rsid w:val="00EA185E"/>
    <w:rsid w:val="00EA592A"/>
    <w:rsid w:val="00EB14E4"/>
    <w:rsid w:val="00EB32A5"/>
    <w:rsid w:val="00EB34ED"/>
    <w:rsid w:val="00EB447C"/>
    <w:rsid w:val="00EB7BE0"/>
    <w:rsid w:val="00EC315E"/>
    <w:rsid w:val="00ED077C"/>
    <w:rsid w:val="00ED10A9"/>
    <w:rsid w:val="00ED1190"/>
    <w:rsid w:val="00ED34AC"/>
    <w:rsid w:val="00ED6544"/>
    <w:rsid w:val="00EE0277"/>
    <w:rsid w:val="00EE2899"/>
    <w:rsid w:val="00EE3E00"/>
    <w:rsid w:val="00EE5DD2"/>
    <w:rsid w:val="00EF36C5"/>
    <w:rsid w:val="00EF3DB4"/>
    <w:rsid w:val="00F00A79"/>
    <w:rsid w:val="00F00D13"/>
    <w:rsid w:val="00F00E86"/>
    <w:rsid w:val="00F07C1E"/>
    <w:rsid w:val="00F105DB"/>
    <w:rsid w:val="00F132BC"/>
    <w:rsid w:val="00F13D80"/>
    <w:rsid w:val="00F15B4D"/>
    <w:rsid w:val="00F16A7C"/>
    <w:rsid w:val="00F16AAA"/>
    <w:rsid w:val="00F1709C"/>
    <w:rsid w:val="00F21161"/>
    <w:rsid w:val="00F218EF"/>
    <w:rsid w:val="00F21BC7"/>
    <w:rsid w:val="00F23282"/>
    <w:rsid w:val="00F266A2"/>
    <w:rsid w:val="00F32269"/>
    <w:rsid w:val="00F35B7A"/>
    <w:rsid w:val="00F56A6F"/>
    <w:rsid w:val="00F5709C"/>
    <w:rsid w:val="00F60B85"/>
    <w:rsid w:val="00F64EF1"/>
    <w:rsid w:val="00F72B14"/>
    <w:rsid w:val="00F7349B"/>
    <w:rsid w:val="00F8765F"/>
    <w:rsid w:val="00F90767"/>
    <w:rsid w:val="00F9263C"/>
    <w:rsid w:val="00FA1637"/>
    <w:rsid w:val="00FA685B"/>
    <w:rsid w:val="00FB0C01"/>
    <w:rsid w:val="00FB5934"/>
    <w:rsid w:val="00FC18F2"/>
    <w:rsid w:val="00FC2A17"/>
    <w:rsid w:val="00FC38CF"/>
    <w:rsid w:val="00FC39E5"/>
    <w:rsid w:val="00FC3A78"/>
    <w:rsid w:val="00FD1005"/>
    <w:rsid w:val="00FD1F7F"/>
    <w:rsid w:val="00FD6C75"/>
    <w:rsid w:val="00FD7972"/>
    <w:rsid w:val="00FE0401"/>
    <w:rsid w:val="00FE71B3"/>
    <w:rsid w:val="00FF42C5"/>
    <w:rsid w:val="00FF7FF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D6D5E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docDefaults>
  <w:latentStyles w:defLockedState="0" w:defUIPriority="98" w:defSemiHidden="0" w:defUnhideWhenUsed="0" w:defQFormat="0" w:count="371">
    <w:lsdException w:name="Normal" w:uiPriority="0"/>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Bullet" w:semiHidden="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lsdException w:name="List Continue 4" w:semiHidden="1"/>
    <w:lsdException w:name="List Continue 5" w:semiHidden="1"/>
    <w:lsdException w:name="Message Header" w:semiHidden="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59"/>
    <w:lsdException w:name="Table Theme" w:semiHidden="1" w:uiPriority="99"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rsid w:val="00DB0A0D"/>
    <w:rPr>
      <w:sz w:val="24"/>
      <w:szCs w:val="24"/>
    </w:rPr>
  </w:style>
  <w:style w:type="paragraph" w:styleId="Heading1">
    <w:name w:val="heading 1"/>
    <w:basedOn w:val="Normal"/>
    <w:next w:val="Normal"/>
    <w:link w:val="Heading1Char"/>
    <w:uiPriority w:val="98"/>
    <w:semiHidden/>
    <w:rsid w:val="00DB0A0D"/>
    <w:pPr>
      <w:spacing w:before="480"/>
      <w:contextualSpacing/>
      <w:outlineLvl w:val="0"/>
    </w:pPr>
    <w:rPr>
      <w:rFonts w:asciiTheme="majorHAnsi" w:eastAsiaTheme="majorEastAsia" w:hAnsiTheme="majorHAnsi" w:cstheme="majorBidi"/>
      <w:b/>
      <w:bCs/>
      <w:color w:val="333333"/>
      <w:sz w:val="28"/>
      <w:szCs w:val="28"/>
    </w:rPr>
  </w:style>
  <w:style w:type="paragraph" w:styleId="Heading2">
    <w:name w:val="heading 2"/>
    <w:basedOn w:val="Normal"/>
    <w:next w:val="Normal"/>
    <w:link w:val="Heading2Char"/>
    <w:uiPriority w:val="98"/>
    <w:semiHidden/>
    <w:rsid w:val="00DB0A0D"/>
    <w:pPr>
      <w:spacing w:before="200"/>
      <w:outlineLvl w:val="1"/>
    </w:pPr>
    <w:rPr>
      <w:rFonts w:asciiTheme="majorHAnsi" w:eastAsiaTheme="majorEastAsia" w:hAnsiTheme="majorHAnsi" w:cstheme="majorBidi"/>
      <w:b/>
      <w:bCs/>
      <w:color w:val="4D4D4D"/>
      <w:sz w:val="26"/>
      <w:szCs w:val="26"/>
    </w:rPr>
  </w:style>
  <w:style w:type="paragraph" w:styleId="Heading3">
    <w:name w:val="heading 3"/>
    <w:basedOn w:val="Normal"/>
    <w:next w:val="Normal"/>
    <w:link w:val="Heading3Char"/>
    <w:uiPriority w:val="98"/>
    <w:semiHidden/>
    <w:rsid w:val="00DB0A0D"/>
    <w:pPr>
      <w:spacing w:before="200" w:line="271" w:lineRule="auto"/>
      <w:outlineLvl w:val="2"/>
    </w:pPr>
    <w:rPr>
      <w:rFonts w:asciiTheme="majorHAnsi" w:eastAsiaTheme="majorEastAsia" w:hAnsiTheme="majorHAnsi" w:cstheme="majorBidi"/>
      <w:b/>
      <w:bCs/>
      <w:color w:val="5F5F5F"/>
      <w:sz w:val="22"/>
      <w:szCs w:val="22"/>
    </w:rPr>
  </w:style>
  <w:style w:type="paragraph" w:styleId="Heading4">
    <w:name w:val="heading 4"/>
    <w:basedOn w:val="Normal"/>
    <w:next w:val="Normal"/>
    <w:link w:val="Heading4Char"/>
    <w:uiPriority w:val="98"/>
    <w:semiHidden/>
    <w:rsid w:val="00DB0A0D"/>
    <w:pPr>
      <w:spacing w:before="200"/>
      <w:outlineLvl w:val="3"/>
    </w:pPr>
    <w:rPr>
      <w:rFonts w:asciiTheme="majorHAnsi" w:eastAsiaTheme="majorEastAsia" w:hAnsiTheme="majorHAnsi" w:cstheme="majorBidi"/>
      <w:b/>
      <w:bCs/>
      <w:i/>
      <w:iCs/>
      <w:color w:val="777777"/>
      <w:sz w:val="22"/>
      <w:szCs w:val="22"/>
    </w:rPr>
  </w:style>
  <w:style w:type="paragraph" w:styleId="Heading5">
    <w:name w:val="heading 5"/>
    <w:basedOn w:val="Normal"/>
    <w:next w:val="Normal"/>
    <w:link w:val="Heading5Char"/>
    <w:uiPriority w:val="98"/>
    <w:semiHidden/>
    <w:qFormat/>
    <w:rsid w:val="00DB0A0D"/>
    <w:pPr>
      <w:spacing w:before="200"/>
      <w:outlineLvl w:val="4"/>
    </w:pPr>
    <w:rPr>
      <w:rFonts w:asciiTheme="majorHAnsi" w:eastAsiaTheme="majorEastAsia" w:hAnsiTheme="majorHAnsi" w:cstheme="majorBidi"/>
      <w:b/>
      <w:bCs/>
      <w:color w:val="808080"/>
      <w:sz w:val="22"/>
      <w:szCs w:val="22"/>
    </w:rPr>
  </w:style>
  <w:style w:type="paragraph" w:styleId="Heading6">
    <w:name w:val="heading 6"/>
    <w:basedOn w:val="Normal"/>
    <w:next w:val="Normal"/>
    <w:link w:val="Heading6Char"/>
    <w:uiPriority w:val="98"/>
    <w:semiHidden/>
    <w:rsid w:val="00DB0A0D"/>
    <w:pPr>
      <w:spacing w:line="271" w:lineRule="auto"/>
      <w:outlineLvl w:val="5"/>
    </w:pPr>
    <w:rPr>
      <w:rFonts w:asciiTheme="majorHAnsi" w:eastAsiaTheme="majorEastAsia" w:hAnsiTheme="majorHAnsi" w:cstheme="majorBidi"/>
      <w:b/>
      <w:bCs/>
      <w:i/>
      <w:iCs/>
      <w:color w:val="7F7F7F" w:themeColor="text1" w:themeTint="80"/>
      <w:sz w:val="22"/>
      <w:szCs w:val="22"/>
      <w:lang w:bidi="en-US"/>
    </w:rPr>
  </w:style>
  <w:style w:type="paragraph" w:styleId="Heading7">
    <w:name w:val="heading 7"/>
    <w:basedOn w:val="Normal"/>
    <w:next w:val="Normal"/>
    <w:link w:val="Heading7Char"/>
    <w:uiPriority w:val="98"/>
    <w:semiHidden/>
    <w:qFormat/>
    <w:rsid w:val="00DB0A0D"/>
    <w:pPr>
      <w:outlineLvl w:val="6"/>
    </w:pPr>
    <w:rPr>
      <w:rFonts w:asciiTheme="majorHAnsi" w:eastAsiaTheme="majorEastAsia" w:hAnsiTheme="majorHAnsi" w:cstheme="majorBidi"/>
      <w:i/>
      <w:iCs/>
      <w:sz w:val="22"/>
      <w:szCs w:val="22"/>
      <w:lang w:bidi="en-US"/>
    </w:rPr>
  </w:style>
  <w:style w:type="paragraph" w:styleId="Heading8">
    <w:name w:val="heading 8"/>
    <w:basedOn w:val="Normal"/>
    <w:next w:val="Normal"/>
    <w:link w:val="Heading8Char"/>
    <w:uiPriority w:val="98"/>
    <w:semiHidden/>
    <w:qFormat/>
    <w:rsid w:val="00DB0A0D"/>
    <w:pPr>
      <w:outlineLvl w:val="7"/>
    </w:pPr>
    <w:rPr>
      <w:rFonts w:asciiTheme="majorHAnsi" w:eastAsiaTheme="majorEastAsia" w:hAnsiTheme="majorHAnsi" w:cstheme="majorBidi"/>
      <w:sz w:val="20"/>
      <w:szCs w:val="20"/>
      <w:lang w:bidi="en-US"/>
    </w:rPr>
  </w:style>
  <w:style w:type="paragraph" w:styleId="Heading9">
    <w:name w:val="heading 9"/>
    <w:basedOn w:val="Normal"/>
    <w:next w:val="Normal"/>
    <w:link w:val="Heading9Char"/>
    <w:uiPriority w:val="98"/>
    <w:semiHidden/>
    <w:qFormat/>
    <w:rsid w:val="00DB0A0D"/>
    <w:pPr>
      <w:outlineLvl w:val="8"/>
    </w:pPr>
    <w:rPr>
      <w:rFonts w:asciiTheme="majorHAnsi" w:eastAsiaTheme="majorEastAsia" w:hAnsiTheme="majorHAnsi" w:cstheme="majorBidi"/>
      <w:i/>
      <w:iCs/>
      <w:spacing w:val="5"/>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8"/>
    <w:semiHidden/>
    <w:rsid w:val="00DB0A0D"/>
    <w:rPr>
      <w:rFonts w:ascii="Tahoma" w:hAnsi="Tahoma" w:cs="Tahoma"/>
      <w:sz w:val="16"/>
      <w:szCs w:val="16"/>
    </w:rPr>
  </w:style>
  <w:style w:type="character" w:customStyle="1" w:styleId="BalloonTextChar">
    <w:name w:val="Balloon Text Char"/>
    <w:basedOn w:val="DefaultParagraphFont"/>
    <w:link w:val="BalloonText"/>
    <w:uiPriority w:val="98"/>
    <w:semiHidden/>
    <w:rsid w:val="00DB0A0D"/>
    <w:rPr>
      <w:rFonts w:ascii="Tahoma" w:hAnsi="Tahoma" w:cs="Tahoma"/>
      <w:sz w:val="16"/>
      <w:szCs w:val="16"/>
      <w:lang w:val="ro-RO"/>
    </w:rPr>
  </w:style>
  <w:style w:type="character" w:styleId="BookTitle">
    <w:name w:val="Book Title"/>
    <w:uiPriority w:val="98"/>
    <w:semiHidden/>
    <w:qFormat/>
    <w:rsid w:val="00DB0A0D"/>
    <w:rPr>
      <w:i/>
      <w:iCs/>
      <w:smallCaps/>
      <w:spacing w:val="5"/>
    </w:rPr>
  </w:style>
  <w:style w:type="paragraph" w:customStyle="1" w:styleId="JuHeader">
    <w:name w:val="Ju_Header"/>
    <w:aliases w:val="_Header"/>
    <w:basedOn w:val="Header"/>
    <w:uiPriority w:val="29"/>
    <w:qFormat/>
    <w:rsid w:val="00DB0A0D"/>
    <w:pPr>
      <w:tabs>
        <w:tab w:val="clear" w:pos="4536"/>
        <w:tab w:val="clear" w:pos="9072"/>
      </w:tabs>
      <w:jc w:val="center"/>
    </w:pPr>
    <w:rPr>
      <w:sz w:val="18"/>
    </w:rPr>
  </w:style>
  <w:style w:type="paragraph" w:customStyle="1" w:styleId="NormalJustified">
    <w:name w:val="Normal_Justified"/>
    <w:basedOn w:val="Normal"/>
    <w:semiHidden/>
    <w:rsid w:val="00DB0A0D"/>
    <w:pPr>
      <w:jc w:val="both"/>
    </w:pPr>
  </w:style>
  <w:style w:type="character" w:styleId="Strong">
    <w:name w:val="Strong"/>
    <w:uiPriority w:val="98"/>
    <w:semiHidden/>
    <w:qFormat/>
    <w:rsid w:val="00DB0A0D"/>
    <w:rPr>
      <w:b/>
      <w:bCs/>
    </w:rPr>
  </w:style>
  <w:style w:type="paragraph" w:styleId="NoSpacing">
    <w:name w:val="No Spacing"/>
    <w:basedOn w:val="Normal"/>
    <w:link w:val="NoSpacingChar"/>
    <w:uiPriority w:val="98"/>
    <w:semiHidden/>
    <w:qFormat/>
    <w:rsid w:val="00DB0A0D"/>
  </w:style>
  <w:style w:type="character" w:customStyle="1" w:styleId="NoSpacingChar">
    <w:name w:val="No Spacing Char"/>
    <w:basedOn w:val="DefaultParagraphFont"/>
    <w:link w:val="NoSpacing"/>
    <w:uiPriority w:val="98"/>
    <w:semiHidden/>
    <w:rsid w:val="00DB0A0D"/>
    <w:rPr>
      <w:sz w:val="24"/>
      <w:szCs w:val="24"/>
      <w:lang w:val="ro-RO"/>
    </w:rPr>
  </w:style>
  <w:style w:type="paragraph" w:customStyle="1" w:styleId="JuQuot">
    <w:name w:val="Ju_Quot"/>
    <w:aliases w:val="_Quote"/>
    <w:basedOn w:val="NormalJustified"/>
    <w:uiPriority w:val="20"/>
    <w:qFormat/>
    <w:rsid w:val="00DB0A0D"/>
    <w:pPr>
      <w:spacing w:before="120" w:after="120"/>
      <w:ind w:left="425" w:firstLine="142"/>
    </w:pPr>
    <w:rPr>
      <w:sz w:val="20"/>
    </w:rPr>
  </w:style>
  <w:style w:type="paragraph" w:customStyle="1" w:styleId="DummyStyle">
    <w:name w:val="Dummy_Style"/>
    <w:aliases w:val="_Dummy"/>
    <w:basedOn w:val="Normal"/>
    <w:semiHidden/>
    <w:qFormat/>
    <w:rsid w:val="00DB0A0D"/>
    <w:rPr>
      <w:color w:val="00B050"/>
      <w:sz w:val="22"/>
    </w:rPr>
  </w:style>
  <w:style w:type="paragraph" w:customStyle="1" w:styleId="JuList">
    <w:name w:val="Ju_List"/>
    <w:aliases w:val="_List_1"/>
    <w:basedOn w:val="NormalJustified"/>
    <w:uiPriority w:val="23"/>
    <w:qFormat/>
    <w:rsid w:val="00DB0A0D"/>
    <w:pPr>
      <w:numPr>
        <w:numId w:val="10"/>
      </w:numPr>
      <w:spacing w:before="280" w:after="60"/>
    </w:pPr>
  </w:style>
  <w:style w:type="paragraph" w:customStyle="1" w:styleId="JuLista">
    <w:name w:val="Ju_List_a"/>
    <w:aliases w:val="_List_2"/>
    <w:basedOn w:val="NormalJustified"/>
    <w:uiPriority w:val="23"/>
    <w:rsid w:val="00DB0A0D"/>
    <w:pPr>
      <w:numPr>
        <w:ilvl w:val="1"/>
        <w:numId w:val="10"/>
      </w:numPr>
    </w:pPr>
  </w:style>
  <w:style w:type="paragraph" w:customStyle="1" w:styleId="JuListi">
    <w:name w:val="Ju_List_i"/>
    <w:aliases w:val="_List_3"/>
    <w:basedOn w:val="NormalJustified"/>
    <w:uiPriority w:val="23"/>
    <w:rsid w:val="00DB0A0D"/>
    <w:pPr>
      <w:numPr>
        <w:ilvl w:val="2"/>
        <w:numId w:val="10"/>
      </w:numPr>
    </w:pPr>
  </w:style>
  <w:style w:type="paragraph" w:customStyle="1" w:styleId="JuHArticle">
    <w:name w:val="Ju_H_Article"/>
    <w:aliases w:val="_Title_Quote"/>
    <w:basedOn w:val="Normal"/>
    <w:next w:val="JuQuot"/>
    <w:uiPriority w:val="19"/>
    <w:qFormat/>
    <w:rsid w:val="00DB0A0D"/>
    <w:pPr>
      <w:keepNext/>
      <w:spacing w:before="100" w:beforeAutospacing="1" w:after="120"/>
      <w:contextualSpacing/>
      <w:jc w:val="center"/>
    </w:pPr>
    <w:rPr>
      <w:b/>
      <w:sz w:val="20"/>
    </w:rPr>
  </w:style>
  <w:style w:type="paragraph" w:customStyle="1" w:styleId="DecHTitle">
    <w:name w:val="Dec_H_Title"/>
    <w:aliases w:val="_Title_1"/>
    <w:basedOn w:val="JuPara"/>
    <w:next w:val="JuPara"/>
    <w:uiPriority w:val="38"/>
    <w:qFormat/>
    <w:rsid w:val="00DB0A0D"/>
    <w:pPr>
      <w:keepNext/>
      <w:keepLines/>
      <w:spacing w:after="240"/>
      <w:ind w:firstLine="0"/>
      <w:jc w:val="center"/>
      <w:outlineLvl w:val="0"/>
    </w:pPr>
    <w:rPr>
      <w:rFonts w:asciiTheme="majorHAnsi" w:hAnsiTheme="majorHAnsi"/>
      <w:sz w:val="28"/>
    </w:rPr>
  </w:style>
  <w:style w:type="paragraph" w:customStyle="1" w:styleId="ECHRCoverTitle4">
    <w:name w:val="ECHR_Cover_Title_4"/>
    <w:aliases w:val="_Title_4"/>
    <w:basedOn w:val="JuPara"/>
    <w:next w:val="JuPara"/>
    <w:uiPriority w:val="38"/>
    <w:qFormat/>
    <w:rsid w:val="00DB0A0D"/>
    <w:pPr>
      <w:keepNext/>
      <w:keepLines/>
      <w:tabs>
        <w:tab w:val="right" w:pos="7938"/>
      </w:tabs>
      <w:ind w:firstLine="0"/>
      <w:jc w:val="center"/>
    </w:pPr>
    <w:rPr>
      <w:i/>
    </w:rPr>
  </w:style>
  <w:style w:type="paragraph" w:customStyle="1" w:styleId="JuHHead">
    <w:name w:val="Ju_H_Head"/>
    <w:aliases w:val="_Head_1"/>
    <w:basedOn w:val="Heading1"/>
    <w:next w:val="JuPara"/>
    <w:uiPriority w:val="17"/>
    <w:qFormat/>
    <w:rsid w:val="00DB0A0D"/>
    <w:pPr>
      <w:keepNext/>
      <w:keepLines/>
      <w:numPr>
        <w:numId w:val="5"/>
      </w:numPr>
      <w:spacing w:before="100" w:beforeAutospacing="1" w:after="240"/>
      <w:contextualSpacing w:val="0"/>
      <w:jc w:val="both"/>
    </w:pPr>
    <w:rPr>
      <w:b w:val="0"/>
      <w:caps/>
      <w:color w:val="auto"/>
    </w:rPr>
  </w:style>
  <w:style w:type="numbering" w:customStyle="1" w:styleId="ECHRA1StyleBulletedSquare">
    <w:name w:val="ECHR_A1_Style_Bulleted_Square"/>
    <w:basedOn w:val="NoList"/>
    <w:rsid w:val="00DB0A0D"/>
    <w:pPr>
      <w:numPr>
        <w:numId w:val="9"/>
      </w:numPr>
    </w:pPr>
  </w:style>
  <w:style w:type="paragraph" w:customStyle="1" w:styleId="JuSigned">
    <w:name w:val="Ju_Signed"/>
    <w:aliases w:val="_Signature"/>
    <w:basedOn w:val="Normal"/>
    <w:next w:val="JuPara"/>
    <w:uiPriority w:val="31"/>
    <w:qFormat/>
    <w:rsid w:val="00DB0A0D"/>
    <w:pPr>
      <w:tabs>
        <w:tab w:val="center" w:pos="1418"/>
        <w:tab w:val="center" w:pos="5954"/>
      </w:tabs>
      <w:spacing w:before="720"/>
    </w:pPr>
  </w:style>
  <w:style w:type="paragraph" w:styleId="Title">
    <w:name w:val="Title"/>
    <w:basedOn w:val="Normal"/>
    <w:next w:val="Normal"/>
    <w:link w:val="TitleChar"/>
    <w:uiPriority w:val="98"/>
    <w:semiHidden/>
    <w:qFormat/>
    <w:rsid w:val="00DB0A0D"/>
    <w:pPr>
      <w:pBdr>
        <w:bottom w:val="single" w:sz="4" w:space="1" w:color="auto"/>
      </w:pBdr>
      <w:contextualSpacing/>
    </w:pPr>
    <w:rPr>
      <w:rFonts w:asciiTheme="majorHAnsi" w:eastAsiaTheme="majorEastAsia" w:hAnsiTheme="majorHAnsi" w:cstheme="majorBidi"/>
      <w:spacing w:val="5"/>
      <w:sz w:val="52"/>
      <w:szCs w:val="52"/>
      <w:lang w:bidi="en-US"/>
    </w:rPr>
  </w:style>
  <w:style w:type="character" w:customStyle="1" w:styleId="TitleChar">
    <w:name w:val="Title Char"/>
    <w:basedOn w:val="DefaultParagraphFont"/>
    <w:link w:val="Title"/>
    <w:uiPriority w:val="98"/>
    <w:semiHidden/>
    <w:rsid w:val="00DB0A0D"/>
    <w:rPr>
      <w:rFonts w:asciiTheme="majorHAnsi" w:eastAsiaTheme="majorEastAsia" w:hAnsiTheme="majorHAnsi" w:cstheme="majorBidi"/>
      <w:spacing w:val="5"/>
      <w:sz w:val="52"/>
      <w:szCs w:val="52"/>
      <w:lang w:val="ro-RO" w:bidi="en-US"/>
    </w:rPr>
  </w:style>
  <w:style w:type="numbering" w:customStyle="1" w:styleId="ECHRA1StyleList">
    <w:name w:val="ECHR_A1_Style_List"/>
    <w:basedOn w:val="NoList"/>
    <w:uiPriority w:val="99"/>
    <w:rsid w:val="00DB0A0D"/>
    <w:pPr>
      <w:numPr>
        <w:numId w:val="1"/>
      </w:numPr>
    </w:pPr>
  </w:style>
  <w:style w:type="numbering" w:customStyle="1" w:styleId="ECHRA1StyleNumberedList">
    <w:name w:val="ECHR_A1_Style_Numbered_List"/>
    <w:basedOn w:val="NoList"/>
    <w:rsid w:val="00DB0A0D"/>
    <w:pPr>
      <w:numPr>
        <w:numId w:val="11"/>
      </w:numPr>
    </w:pPr>
  </w:style>
  <w:style w:type="table" w:customStyle="1" w:styleId="ECHRTable2019">
    <w:name w:val="ECHR_Table_2019"/>
    <w:basedOn w:val="TableNormal"/>
    <w:uiPriority w:val="99"/>
    <w:rsid w:val="00DB0A0D"/>
    <w:rPr>
      <w:sz w:val="24"/>
      <w:szCs w:val="24"/>
    </w:rPr>
    <w:tblPr>
      <w:tblStyleRowBandSize w:val="1"/>
      <w:tblStyleColBandSize w:val="1"/>
      <w:jc w:val="center"/>
      <w:tbl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blBorders>
    </w:tblPr>
    <w:trPr>
      <w:jc w:val="center"/>
    </w:trPr>
    <w:tblStylePr w:type="firstRow">
      <w:rPr>
        <w:rFonts w:asciiTheme="majorHAnsi" w:hAnsiTheme="majorHAnsi"/>
        <w:b/>
        <w:i w:val="0"/>
        <w:color w:val="auto"/>
        <w:sz w:val="22"/>
      </w:rPr>
      <w:tblPr/>
      <w:tcPr>
        <w:shd w:val="clear" w:color="auto" w:fill="DFDFDF" w:themeFill="accent3" w:themeFillTint="33"/>
      </w:tcPr>
    </w:tblStylePr>
    <w:tblStylePr w:type="lastRow">
      <w:rPr>
        <w:b/>
        <w:i w:val="0"/>
      </w:rPr>
      <w:tblPr/>
      <w:tcPr>
        <w:tcBorders>
          <w:top w:val="single" w:sz="8" w:space="0" w:color="5F5F5F" w:themeColor="accent3"/>
          <w:left w:val="single" w:sz="4" w:space="0" w:color="5F5F5F" w:themeColor="accent3"/>
          <w:bottom w:val="single" w:sz="8" w:space="0" w:color="5F5F5F" w:themeColor="accent3"/>
          <w:right w:val="single" w:sz="4" w:space="0" w:color="5F5F5F" w:themeColor="accent3"/>
          <w:insideH w:val="nil"/>
          <w:insideV w:val="single" w:sz="4" w:space="0" w:color="5F5F5F" w:themeColor="accent3"/>
          <w:tl2br w:val="nil"/>
          <w:tr2bl w:val="nil"/>
        </w:tcBorders>
      </w:tcPr>
    </w:tblStylePr>
    <w:tblStylePr w:type="firstCol">
      <w:rPr>
        <w:rFonts w:asciiTheme="majorHAnsi" w:hAnsiTheme="majorHAnsi"/>
        <w:b/>
        <w:i w:val="0"/>
        <w:color w:val="3E3E3E" w:themeColor="background2" w:themeShade="40"/>
        <w:sz w:val="22"/>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F3F3F3" w:themeFill="text2" w:themeFillTint="33"/>
      </w:tcPr>
    </w:tblStylePr>
    <w:tblStylePr w:type="lastCol">
      <w:rPr>
        <w:b/>
        <w:i w:val="0"/>
      </w:rPr>
    </w:tblStylePr>
    <w:tblStylePr w:type="band2Vert">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F3F3F3" w:themeFill="text2" w:themeFillTint="33"/>
      </w:tcPr>
    </w:tblStylePr>
    <w:tblStylePr w:type="band2Horz">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l2br w:val="nil"/>
          <w:tr2bl w:val="nil"/>
        </w:tcBorders>
        <w:shd w:val="clear" w:color="auto" w:fill="F3F3F3" w:themeFill="text2" w:themeFillTint="33"/>
      </w:tcPr>
    </w:tblStylePr>
  </w:style>
  <w:style w:type="paragraph" w:customStyle="1" w:styleId="Footer">
    <w:name w:val="_Footer"/>
    <w:aliases w:val="Footer_"/>
    <w:basedOn w:val="Footer0"/>
    <w:uiPriority w:val="57"/>
    <w:semiHidden/>
    <w:rsid w:val="007D3701"/>
    <w:rPr>
      <w:sz w:val="8"/>
    </w:rPr>
  </w:style>
  <w:style w:type="paragraph" w:customStyle="1" w:styleId="JuCourt">
    <w:name w:val="Ju_Court"/>
    <w:aliases w:val="_Court_Names"/>
    <w:basedOn w:val="Normal"/>
    <w:next w:val="Normal"/>
    <w:uiPriority w:val="32"/>
    <w:qFormat/>
    <w:rsid w:val="00DB0A0D"/>
    <w:pPr>
      <w:tabs>
        <w:tab w:val="left" w:pos="907"/>
        <w:tab w:val="left" w:pos="1701"/>
        <w:tab w:val="right" w:pos="7371"/>
      </w:tabs>
      <w:spacing w:before="240"/>
      <w:ind w:left="397" w:hanging="397"/>
    </w:pPr>
    <w:rPr>
      <w:lang w:bidi="en-US"/>
    </w:rPr>
  </w:style>
  <w:style w:type="paragraph" w:customStyle="1" w:styleId="JuHIRoman">
    <w:name w:val="Ju_H_I_Roman"/>
    <w:aliases w:val="_Head_2"/>
    <w:basedOn w:val="Heading2"/>
    <w:next w:val="JuPara"/>
    <w:uiPriority w:val="17"/>
    <w:qFormat/>
    <w:rsid w:val="00DB0A0D"/>
    <w:pPr>
      <w:keepNext/>
      <w:keepLines/>
      <w:numPr>
        <w:ilvl w:val="1"/>
        <w:numId w:val="5"/>
      </w:numPr>
      <w:tabs>
        <w:tab w:val="left" w:pos="454"/>
        <w:tab w:val="left" w:pos="539"/>
        <w:tab w:val="left" w:pos="624"/>
        <w:tab w:val="left" w:pos="709"/>
        <w:tab w:val="left" w:pos="794"/>
      </w:tabs>
      <w:spacing w:before="100" w:beforeAutospacing="1" w:after="240"/>
      <w:jc w:val="both"/>
    </w:pPr>
    <w:rPr>
      <w:b w:val="0"/>
      <w:caps/>
      <w:color w:val="auto"/>
      <w:sz w:val="24"/>
    </w:rPr>
  </w:style>
  <w:style w:type="paragraph" w:customStyle="1" w:styleId="JuHA">
    <w:name w:val="Ju_H_A"/>
    <w:aliases w:val="_Head_3"/>
    <w:basedOn w:val="Heading3"/>
    <w:next w:val="JuPara"/>
    <w:uiPriority w:val="17"/>
    <w:qFormat/>
    <w:rsid w:val="00DB0A0D"/>
    <w:pPr>
      <w:keepNext/>
      <w:keepLines/>
      <w:numPr>
        <w:ilvl w:val="2"/>
        <w:numId w:val="5"/>
      </w:numPr>
      <w:spacing w:before="100" w:beforeAutospacing="1" w:after="240" w:line="240" w:lineRule="auto"/>
      <w:jc w:val="both"/>
    </w:pPr>
    <w:rPr>
      <w:color w:val="auto"/>
      <w:sz w:val="24"/>
    </w:rPr>
  </w:style>
  <w:style w:type="paragraph" w:customStyle="1" w:styleId="JuH1">
    <w:name w:val="Ju_H_1."/>
    <w:aliases w:val="_Head_4"/>
    <w:basedOn w:val="Heading4"/>
    <w:next w:val="JuPara"/>
    <w:uiPriority w:val="17"/>
    <w:rsid w:val="00DB0A0D"/>
    <w:pPr>
      <w:keepNext/>
      <w:keepLines/>
      <w:numPr>
        <w:ilvl w:val="3"/>
        <w:numId w:val="5"/>
      </w:numPr>
      <w:spacing w:before="100" w:beforeAutospacing="1" w:after="120"/>
      <w:jc w:val="both"/>
    </w:pPr>
    <w:rPr>
      <w:b w:val="0"/>
      <w:color w:val="auto"/>
      <w:sz w:val="24"/>
    </w:rPr>
  </w:style>
  <w:style w:type="paragraph" w:styleId="Header">
    <w:name w:val="header"/>
    <w:basedOn w:val="Normal"/>
    <w:link w:val="HeaderChar"/>
    <w:uiPriority w:val="98"/>
    <w:semiHidden/>
    <w:rsid w:val="00DB0A0D"/>
    <w:pPr>
      <w:tabs>
        <w:tab w:val="center" w:pos="4536"/>
        <w:tab w:val="right" w:pos="9072"/>
      </w:tabs>
    </w:pPr>
  </w:style>
  <w:style w:type="character" w:customStyle="1" w:styleId="HeaderChar">
    <w:name w:val="Header Char"/>
    <w:basedOn w:val="DefaultParagraphFont"/>
    <w:link w:val="Header"/>
    <w:uiPriority w:val="98"/>
    <w:semiHidden/>
    <w:rsid w:val="00DB0A0D"/>
    <w:rPr>
      <w:sz w:val="24"/>
      <w:szCs w:val="24"/>
      <w:lang w:val="ro-RO"/>
    </w:rPr>
  </w:style>
  <w:style w:type="character" w:customStyle="1" w:styleId="Heading1Char">
    <w:name w:val="Heading 1 Char"/>
    <w:basedOn w:val="DefaultParagraphFont"/>
    <w:link w:val="Heading1"/>
    <w:uiPriority w:val="98"/>
    <w:semiHidden/>
    <w:rsid w:val="00DB0A0D"/>
    <w:rPr>
      <w:rFonts w:asciiTheme="majorHAnsi" w:eastAsiaTheme="majorEastAsia" w:hAnsiTheme="majorHAnsi" w:cstheme="majorBidi"/>
      <w:b/>
      <w:bCs/>
      <w:color w:val="333333"/>
      <w:sz w:val="28"/>
      <w:szCs w:val="28"/>
      <w:lang w:val="ro-RO"/>
    </w:rPr>
  </w:style>
  <w:style w:type="paragraph" w:customStyle="1" w:styleId="JuHa0">
    <w:name w:val="Ju_H_a"/>
    <w:aliases w:val="_Head_5"/>
    <w:basedOn w:val="Heading5"/>
    <w:next w:val="JuPara"/>
    <w:uiPriority w:val="17"/>
    <w:rsid w:val="00DB0A0D"/>
    <w:pPr>
      <w:keepNext/>
      <w:keepLines/>
      <w:numPr>
        <w:ilvl w:val="4"/>
        <w:numId w:val="5"/>
      </w:numPr>
      <w:spacing w:before="100" w:beforeAutospacing="1" w:after="120"/>
      <w:jc w:val="both"/>
    </w:pPr>
    <w:rPr>
      <w:color w:val="auto"/>
      <w:sz w:val="20"/>
    </w:rPr>
  </w:style>
  <w:style w:type="paragraph" w:customStyle="1" w:styleId="JuHi">
    <w:name w:val="Ju_H_i"/>
    <w:aliases w:val="_Head_6"/>
    <w:basedOn w:val="Heading6"/>
    <w:next w:val="JuPara"/>
    <w:uiPriority w:val="17"/>
    <w:rsid w:val="00DB0A0D"/>
    <w:pPr>
      <w:keepNext/>
      <w:keepLines/>
      <w:numPr>
        <w:ilvl w:val="5"/>
        <w:numId w:val="5"/>
      </w:numPr>
      <w:tabs>
        <w:tab w:val="left" w:pos="1077"/>
        <w:tab w:val="left" w:pos="1134"/>
        <w:tab w:val="left" w:pos="1191"/>
        <w:tab w:val="left" w:pos="1247"/>
      </w:tabs>
      <w:spacing w:before="100" w:beforeAutospacing="1" w:after="120"/>
      <w:jc w:val="both"/>
    </w:pPr>
    <w:rPr>
      <w:b w:val="0"/>
      <w:color w:val="auto"/>
      <w:sz w:val="20"/>
    </w:rPr>
  </w:style>
  <w:style w:type="character" w:customStyle="1" w:styleId="Heading2Char">
    <w:name w:val="Heading 2 Char"/>
    <w:basedOn w:val="DefaultParagraphFont"/>
    <w:link w:val="Heading2"/>
    <w:uiPriority w:val="98"/>
    <w:semiHidden/>
    <w:rsid w:val="00DB0A0D"/>
    <w:rPr>
      <w:rFonts w:asciiTheme="majorHAnsi" w:eastAsiaTheme="majorEastAsia" w:hAnsiTheme="majorHAnsi" w:cstheme="majorBidi"/>
      <w:b/>
      <w:bCs/>
      <w:color w:val="4D4D4D"/>
      <w:sz w:val="26"/>
      <w:szCs w:val="26"/>
      <w:lang w:val="ro-RO"/>
    </w:rPr>
  </w:style>
  <w:style w:type="paragraph" w:customStyle="1" w:styleId="JuHalpha">
    <w:name w:val="Ju_H_alpha"/>
    <w:aliases w:val="_Head_7"/>
    <w:basedOn w:val="Heading7"/>
    <w:next w:val="JuPara"/>
    <w:uiPriority w:val="17"/>
    <w:rsid w:val="00DB0A0D"/>
    <w:pPr>
      <w:keepNext/>
      <w:keepLines/>
      <w:numPr>
        <w:ilvl w:val="6"/>
        <w:numId w:val="5"/>
      </w:numPr>
      <w:tabs>
        <w:tab w:val="left" w:pos="1361"/>
      </w:tabs>
      <w:spacing w:before="100" w:beforeAutospacing="1" w:after="120"/>
      <w:jc w:val="both"/>
    </w:pPr>
    <w:rPr>
      <w:i w:val="0"/>
      <w:sz w:val="20"/>
    </w:rPr>
  </w:style>
  <w:style w:type="paragraph" w:customStyle="1" w:styleId="JuH">
    <w:name w:val="Ju_H_–"/>
    <w:aliases w:val="_Head_8"/>
    <w:basedOn w:val="Heading8"/>
    <w:next w:val="JuPara"/>
    <w:uiPriority w:val="17"/>
    <w:rsid w:val="00DB0A0D"/>
    <w:pPr>
      <w:keepNext/>
      <w:keepLines/>
      <w:numPr>
        <w:ilvl w:val="7"/>
        <w:numId w:val="5"/>
      </w:numPr>
      <w:spacing w:before="100" w:beforeAutospacing="1" w:after="120"/>
      <w:jc w:val="both"/>
    </w:pPr>
    <w:rPr>
      <w:i/>
    </w:rPr>
  </w:style>
  <w:style w:type="character" w:customStyle="1" w:styleId="Heading3Char">
    <w:name w:val="Heading 3 Char"/>
    <w:basedOn w:val="DefaultParagraphFont"/>
    <w:link w:val="Heading3"/>
    <w:uiPriority w:val="98"/>
    <w:semiHidden/>
    <w:rsid w:val="00DB0A0D"/>
    <w:rPr>
      <w:rFonts w:asciiTheme="majorHAnsi" w:eastAsiaTheme="majorEastAsia" w:hAnsiTheme="majorHAnsi" w:cstheme="majorBidi"/>
      <w:b/>
      <w:bCs/>
      <w:color w:val="5F5F5F"/>
      <w:lang w:val="ro-RO"/>
    </w:rPr>
  </w:style>
  <w:style w:type="paragraph" w:customStyle="1" w:styleId="JuParaLast">
    <w:name w:val="Ju_Para_Last"/>
    <w:aliases w:val="_Para_Spaced"/>
    <w:basedOn w:val="NormalJustified"/>
    <w:uiPriority w:val="5"/>
    <w:qFormat/>
    <w:rsid w:val="00DB0A0D"/>
    <w:pPr>
      <w:keepNext/>
      <w:keepLines/>
      <w:spacing w:before="240" w:after="240"/>
      <w:ind w:firstLine="284"/>
    </w:pPr>
  </w:style>
  <w:style w:type="paragraph" w:customStyle="1" w:styleId="JuJudges">
    <w:name w:val="Ju_Judges"/>
    <w:aliases w:val="_Judges"/>
    <w:basedOn w:val="Normal"/>
    <w:uiPriority w:val="32"/>
    <w:qFormat/>
    <w:rsid w:val="00DB0A0D"/>
    <w:pPr>
      <w:tabs>
        <w:tab w:val="left" w:pos="567"/>
        <w:tab w:val="left" w:pos="1134"/>
      </w:tabs>
    </w:pPr>
  </w:style>
  <w:style w:type="character" w:customStyle="1" w:styleId="Heading4Char">
    <w:name w:val="Heading 4 Char"/>
    <w:basedOn w:val="DefaultParagraphFont"/>
    <w:link w:val="Heading4"/>
    <w:uiPriority w:val="98"/>
    <w:semiHidden/>
    <w:rsid w:val="00DB0A0D"/>
    <w:rPr>
      <w:rFonts w:asciiTheme="majorHAnsi" w:eastAsiaTheme="majorEastAsia" w:hAnsiTheme="majorHAnsi" w:cstheme="majorBidi"/>
      <w:b/>
      <w:bCs/>
      <w:i/>
      <w:iCs/>
      <w:color w:val="777777"/>
      <w:lang w:val="ro-RO"/>
    </w:rPr>
  </w:style>
  <w:style w:type="paragraph" w:customStyle="1" w:styleId="JuInitialled">
    <w:name w:val="Ju_Initialled"/>
    <w:aliases w:val="_Right"/>
    <w:basedOn w:val="Normal"/>
    <w:uiPriority w:val="30"/>
    <w:qFormat/>
    <w:rsid w:val="00DB0A0D"/>
    <w:pPr>
      <w:tabs>
        <w:tab w:val="center" w:pos="6407"/>
      </w:tabs>
      <w:spacing w:before="720"/>
      <w:jc w:val="right"/>
    </w:pPr>
  </w:style>
  <w:style w:type="character" w:customStyle="1" w:styleId="Heading5Char">
    <w:name w:val="Heading 5 Char"/>
    <w:basedOn w:val="DefaultParagraphFont"/>
    <w:link w:val="Heading5"/>
    <w:uiPriority w:val="98"/>
    <w:semiHidden/>
    <w:rsid w:val="00DB0A0D"/>
    <w:rPr>
      <w:rFonts w:asciiTheme="majorHAnsi" w:eastAsiaTheme="majorEastAsia" w:hAnsiTheme="majorHAnsi" w:cstheme="majorBidi"/>
      <w:b/>
      <w:bCs/>
      <w:color w:val="808080"/>
      <w:lang w:val="ro-RO"/>
    </w:rPr>
  </w:style>
  <w:style w:type="character" w:customStyle="1" w:styleId="JuITMark">
    <w:name w:val="Ju_ITMark"/>
    <w:aliases w:val="_ITMark"/>
    <w:basedOn w:val="DefaultParagraphFont"/>
    <w:uiPriority w:val="54"/>
    <w:qFormat/>
    <w:rsid w:val="00DB0A0D"/>
    <w:rPr>
      <w:vanish w:val="0"/>
      <w:color w:val="auto"/>
      <w:sz w:val="14"/>
      <w:bdr w:val="none" w:sz="0" w:space="0" w:color="auto"/>
      <w:shd w:val="clear" w:color="auto" w:fill="BEE5FF" w:themeFill="background1" w:themeFillTint="33"/>
    </w:rPr>
  </w:style>
  <w:style w:type="character" w:customStyle="1" w:styleId="JUNAMES">
    <w:name w:val="JU_NAMES"/>
    <w:aliases w:val="_Ju_Names"/>
    <w:uiPriority w:val="33"/>
    <w:qFormat/>
    <w:rsid w:val="00DB0A0D"/>
    <w:rPr>
      <w:caps w:val="0"/>
      <w:smallCaps/>
    </w:rPr>
  </w:style>
  <w:style w:type="character" w:styleId="SubtleEmphasis">
    <w:name w:val="Subtle Emphasis"/>
    <w:uiPriority w:val="98"/>
    <w:semiHidden/>
    <w:qFormat/>
    <w:rsid w:val="00DB0A0D"/>
    <w:rPr>
      <w:i/>
      <w:iCs/>
    </w:rPr>
  </w:style>
  <w:style w:type="table" w:customStyle="1" w:styleId="ECHRTable">
    <w:name w:val="ECHR_Table"/>
    <w:basedOn w:val="TableNormal"/>
    <w:rsid w:val="00DB0A0D"/>
    <w:rPr>
      <w:rFonts w:eastAsia="Times New Roman" w:cs="Times New Roman"/>
      <w:sz w:val="20"/>
      <w:szCs w:val="20"/>
    </w:rPr>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tblStylePr w:type="firstCol">
      <w:rPr>
        <w:b/>
      </w:rPr>
    </w:tblStylePr>
    <w:tblStylePr w:type="band2Vert">
      <w:tblPr/>
      <w:tcPr>
        <w:tcBorders>
          <w:top w:val="nil"/>
          <w:left w:val="nil"/>
          <w:bottom w:val="nil"/>
          <w:right w:val="nil"/>
          <w:insideH w:val="nil"/>
          <w:insideV w:val="nil"/>
          <w:tl2br w:val="nil"/>
          <w:tr2bl w:val="nil"/>
        </w:tcBorders>
        <w:shd w:val="clear" w:color="auto" w:fill="DFDFDF" w:themeFill="background2" w:themeFillShade="E6"/>
      </w:tcPr>
    </w:tblStylePr>
    <w:tblStylePr w:type="band2Horz">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style>
  <w:style w:type="table" w:customStyle="1" w:styleId="ECHRTableBoxHeader">
    <w:name w:val="ECHR_Table_Box_Header"/>
    <w:basedOn w:val="TableNormal"/>
    <w:rsid w:val="00DB0A0D"/>
    <w:rPr>
      <w:rFonts w:ascii="Verdana" w:eastAsia="Times New Roman" w:hAnsi="Verdana" w:cs="Times New Roman"/>
      <w:sz w:val="20"/>
      <w:szCs w:val="20"/>
    </w:rPr>
    <w:tblPr>
      <w:tblCellMar>
        <w:top w:w="57" w:type="dxa"/>
        <w:left w:w="57" w:type="dxa"/>
        <w:bottom w:w="57" w:type="dxa"/>
        <w:right w:w="57" w:type="dxa"/>
      </w:tblCellMar>
    </w:tblPr>
    <w:tcPr>
      <w:shd w:val="clear" w:color="auto" w:fill="F8F8F8" w:themeFill="background2"/>
    </w:tcPr>
    <w:tblStylePr w:type="firstCol">
      <w:rPr>
        <w:b/>
        <w:color w:val="5F5F5F" w:themeColor="accent3"/>
      </w:rPr>
    </w:tblStylePr>
  </w:style>
  <w:style w:type="character" w:styleId="Emphasis">
    <w:name w:val="Emphasis"/>
    <w:uiPriority w:val="98"/>
    <w:semiHidden/>
    <w:qFormat/>
    <w:rsid w:val="00DB0A0D"/>
    <w:rPr>
      <w:b/>
      <w:bCs/>
      <w:i/>
      <w:iCs/>
      <w:spacing w:val="10"/>
      <w:bdr w:val="none" w:sz="0" w:space="0" w:color="auto"/>
      <w:shd w:val="clear" w:color="auto" w:fill="auto"/>
    </w:rPr>
  </w:style>
  <w:style w:type="paragraph" w:styleId="Footer0">
    <w:name w:val="footer"/>
    <w:basedOn w:val="Normal"/>
    <w:link w:val="FooterChar"/>
    <w:uiPriority w:val="98"/>
    <w:semiHidden/>
    <w:rsid w:val="00DB0A0D"/>
    <w:pPr>
      <w:tabs>
        <w:tab w:val="center" w:pos="3686"/>
        <w:tab w:val="right" w:pos="7371"/>
      </w:tabs>
    </w:pPr>
  </w:style>
  <w:style w:type="character" w:customStyle="1" w:styleId="FooterChar">
    <w:name w:val="Footer Char"/>
    <w:basedOn w:val="DefaultParagraphFont"/>
    <w:link w:val="Footer0"/>
    <w:uiPriority w:val="98"/>
    <w:semiHidden/>
    <w:rsid w:val="00DB0A0D"/>
    <w:rPr>
      <w:sz w:val="24"/>
      <w:szCs w:val="24"/>
      <w:lang w:val="ro-RO"/>
    </w:rPr>
  </w:style>
  <w:style w:type="character" w:styleId="FootnoteReference">
    <w:name w:val="footnote reference"/>
    <w:basedOn w:val="DefaultParagraphFont"/>
    <w:uiPriority w:val="98"/>
    <w:semiHidden/>
    <w:rsid w:val="00DB0A0D"/>
    <w:rPr>
      <w:vertAlign w:val="superscript"/>
    </w:rPr>
  </w:style>
  <w:style w:type="paragraph" w:styleId="FootnoteText">
    <w:name w:val="footnote text"/>
    <w:basedOn w:val="Normal"/>
    <w:link w:val="FootnoteTextChar"/>
    <w:uiPriority w:val="98"/>
    <w:semiHidden/>
    <w:rsid w:val="00DB0A0D"/>
    <w:rPr>
      <w:sz w:val="20"/>
      <w:szCs w:val="20"/>
    </w:rPr>
  </w:style>
  <w:style w:type="character" w:customStyle="1" w:styleId="FootnoteTextChar">
    <w:name w:val="Footnote Text Char"/>
    <w:basedOn w:val="DefaultParagraphFont"/>
    <w:link w:val="FootnoteText"/>
    <w:uiPriority w:val="98"/>
    <w:semiHidden/>
    <w:rsid w:val="00DB0A0D"/>
    <w:rPr>
      <w:sz w:val="20"/>
      <w:szCs w:val="20"/>
      <w:lang w:val="ro-RO"/>
    </w:rPr>
  </w:style>
  <w:style w:type="character" w:customStyle="1" w:styleId="Heading6Char">
    <w:name w:val="Heading 6 Char"/>
    <w:basedOn w:val="DefaultParagraphFont"/>
    <w:link w:val="Heading6"/>
    <w:uiPriority w:val="98"/>
    <w:semiHidden/>
    <w:rsid w:val="00DB0A0D"/>
    <w:rPr>
      <w:rFonts w:asciiTheme="majorHAnsi" w:eastAsiaTheme="majorEastAsia" w:hAnsiTheme="majorHAnsi" w:cstheme="majorBidi"/>
      <w:b/>
      <w:bCs/>
      <w:i/>
      <w:iCs/>
      <w:color w:val="7F7F7F" w:themeColor="text1" w:themeTint="80"/>
      <w:lang w:val="ro-RO" w:bidi="en-US"/>
    </w:rPr>
  </w:style>
  <w:style w:type="character" w:customStyle="1" w:styleId="Heading7Char">
    <w:name w:val="Heading 7 Char"/>
    <w:basedOn w:val="DefaultParagraphFont"/>
    <w:link w:val="Heading7"/>
    <w:uiPriority w:val="98"/>
    <w:semiHidden/>
    <w:rsid w:val="00DB0A0D"/>
    <w:rPr>
      <w:rFonts w:asciiTheme="majorHAnsi" w:eastAsiaTheme="majorEastAsia" w:hAnsiTheme="majorHAnsi" w:cstheme="majorBidi"/>
      <w:i/>
      <w:iCs/>
      <w:lang w:val="ro-RO" w:bidi="en-US"/>
    </w:rPr>
  </w:style>
  <w:style w:type="character" w:customStyle="1" w:styleId="Heading8Char">
    <w:name w:val="Heading 8 Char"/>
    <w:basedOn w:val="DefaultParagraphFont"/>
    <w:link w:val="Heading8"/>
    <w:uiPriority w:val="98"/>
    <w:semiHidden/>
    <w:rsid w:val="00DB0A0D"/>
    <w:rPr>
      <w:rFonts w:asciiTheme="majorHAnsi" w:eastAsiaTheme="majorEastAsia" w:hAnsiTheme="majorHAnsi" w:cstheme="majorBidi"/>
      <w:sz w:val="20"/>
      <w:szCs w:val="20"/>
      <w:lang w:val="ro-RO" w:bidi="en-US"/>
    </w:rPr>
  </w:style>
  <w:style w:type="character" w:customStyle="1" w:styleId="Heading9Char">
    <w:name w:val="Heading 9 Char"/>
    <w:basedOn w:val="DefaultParagraphFont"/>
    <w:link w:val="Heading9"/>
    <w:uiPriority w:val="98"/>
    <w:semiHidden/>
    <w:rsid w:val="00DB0A0D"/>
    <w:rPr>
      <w:rFonts w:asciiTheme="majorHAnsi" w:eastAsiaTheme="majorEastAsia" w:hAnsiTheme="majorHAnsi" w:cstheme="majorBidi"/>
      <w:i/>
      <w:iCs/>
      <w:spacing w:val="5"/>
      <w:sz w:val="20"/>
      <w:szCs w:val="20"/>
      <w:lang w:val="ro-RO" w:bidi="en-US"/>
    </w:rPr>
  </w:style>
  <w:style w:type="character" w:styleId="Hyperlink">
    <w:name w:val="Hyperlink"/>
    <w:basedOn w:val="DefaultParagraphFont"/>
    <w:uiPriority w:val="99"/>
    <w:semiHidden/>
    <w:rsid w:val="00DB0A0D"/>
    <w:rPr>
      <w:color w:val="0072BC" w:themeColor="hyperlink"/>
      <w:u w:val="single"/>
    </w:rPr>
  </w:style>
  <w:style w:type="character" w:styleId="IntenseEmphasis">
    <w:name w:val="Intense Emphasis"/>
    <w:uiPriority w:val="98"/>
    <w:semiHidden/>
    <w:qFormat/>
    <w:rsid w:val="00DB0A0D"/>
    <w:rPr>
      <w:b/>
      <w:bCs/>
    </w:rPr>
  </w:style>
  <w:style w:type="paragraph" w:styleId="IntenseQuote">
    <w:name w:val="Intense Quote"/>
    <w:basedOn w:val="Normal"/>
    <w:next w:val="Normal"/>
    <w:link w:val="IntenseQuoteChar"/>
    <w:uiPriority w:val="98"/>
    <w:semiHidden/>
    <w:qFormat/>
    <w:rsid w:val="00DB0A0D"/>
    <w:pPr>
      <w:pBdr>
        <w:bottom w:val="single" w:sz="4" w:space="1" w:color="auto"/>
      </w:pBdr>
      <w:spacing w:before="200" w:after="280"/>
      <w:ind w:left="1008" w:right="1152"/>
    </w:pPr>
    <w:rPr>
      <w:b/>
      <w:bCs/>
      <w:i/>
      <w:iCs/>
      <w:lang w:bidi="en-US"/>
    </w:rPr>
  </w:style>
  <w:style w:type="character" w:customStyle="1" w:styleId="IntenseQuoteChar">
    <w:name w:val="Intense Quote Char"/>
    <w:basedOn w:val="DefaultParagraphFont"/>
    <w:link w:val="IntenseQuote"/>
    <w:uiPriority w:val="98"/>
    <w:semiHidden/>
    <w:rsid w:val="00DB0A0D"/>
    <w:rPr>
      <w:b/>
      <w:bCs/>
      <w:i/>
      <w:iCs/>
      <w:sz w:val="24"/>
      <w:szCs w:val="24"/>
      <w:lang w:val="ro-RO" w:bidi="en-US"/>
    </w:rPr>
  </w:style>
  <w:style w:type="character" w:styleId="IntenseReference">
    <w:name w:val="Intense Reference"/>
    <w:uiPriority w:val="98"/>
    <w:semiHidden/>
    <w:qFormat/>
    <w:rsid w:val="00DB0A0D"/>
    <w:rPr>
      <w:smallCaps/>
      <w:spacing w:val="5"/>
      <w:u w:val="single"/>
    </w:rPr>
  </w:style>
  <w:style w:type="paragraph" w:styleId="ListParagraph">
    <w:name w:val="List Paragraph"/>
    <w:basedOn w:val="Normal"/>
    <w:uiPriority w:val="98"/>
    <w:semiHidden/>
    <w:qFormat/>
    <w:rsid w:val="00DB0A0D"/>
    <w:pPr>
      <w:ind w:left="720"/>
      <w:contextualSpacing/>
    </w:pPr>
  </w:style>
  <w:style w:type="table" w:customStyle="1" w:styleId="LtrTableAddress">
    <w:name w:val="Ltr_Table_Address"/>
    <w:aliases w:val="ECHR_Ltr_Table_Address"/>
    <w:basedOn w:val="TableNormal"/>
    <w:uiPriority w:val="99"/>
    <w:rsid w:val="00DB0A0D"/>
    <w:rPr>
      <w:sz w:val="24"/>
      <w:szCs w:val="24"/>
    </w:rPr>
    <w:tblPr>
      <w:tblInd w:w="5103" w:type="dxa"/>
    </w:tblPr>
  </w:style>
  <w:style w:type="paragraph" w:styleId="Quote">
    <w:name w:val="Quote"/>
    <w:basedOn w:val="Normal"/>
    <w:next w:val="Normal"/>
    <w:link w:val="QuoteChar"/>
    <w:uiPriority w:val="98"/>
    <w:semiHidden/>
    <w:qFormat/>
    <w:rsid w:val="00DB0A0D"/>
    <w:pPr>
      <w:spacing w:before="200"/>
      <w:ind w:left="360" w:right="360"/>
    </w:pPr>
    <w:rPr>
      <w:i/>
      <w:iCs/>
      <w:lang w:bidi="en-US"/>
    </w:rPr>
  </w:style>
  <w:style w:type="character" w:customStyle="1" w:styleId="QuoteChar">
    <w:name w:val="Quote Char"/>
    <w:basedOn w:val="DefaultParagraphFont"/>
    <w:link w:val="Quote"/>
    <w:uiPriority w:val="98"/>
    <w:semiHidden/>
    <w:rsid w:val="00DB0A0D"/>
    <w:rPr>
      <w:i/>
      <w:iCs/>
      <w:sz w:val="24"/>
      <w:szCs w:val="24"/>
      <w:lang w:val="ro-RO" w:bidi="en-US"/>
    </w:rPr>
  </w:style>
  <w:style w:type="character" w:styleId="SubtleReference">
    <w:name w:val="Subtle Reference"/>
    <w:uiPriority w:val="98"/>
    <w:semiHidden/>
    <w:qFormat/>
    <w:rsid w:val="00DB0A0D"/>
    <w:rPr>
      <w:smallCaps/>
    </w:rPr>
  </w:style>
  <w:style w:type="table" w:styleId="TableGrid">
    <w:name w:val="Table Grid"/>
    <w:basedOn w:val="TableNormal"/>
    <w:uiPriority w:val="59"/>
    <w:semiHidden/>
    <w:rsid w:val="00DB0A0D"/>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98"/>
    <w:semiHidden/>
    <w:rsid w:val="00DB0A0D"/>
    <w:pPr>
      <w:keepNext/>
      <w:tabs>
        <w:tab w:val="right" w:leader="dot" w:pos="7371"/>
      </w:tabs>
      <w:spacing w:before="160" w:after="60" w:line="240" w:lineRule="exact"/>
      <w:ind w:left="340" w:right="567" w:hanging="340"/>
    </w:pPr>
    <w:rPr>
      <w:b/>
      <w:sz w:val="22"/>
    </w:rPr>
  </w:style>
  <w:style w:type="paragraph" w:styleId="TOC2">
    <w:name w:val="toc 2"/>
    <w:basedOn w:val="Normal"/>
    <w:next w:val="Normal"/>
    <w:autoRedefine/>
    <w:uiPriority w:val="98"/>
    <w:semiHidden/>
    <w:rsid w:val="00DB0A0D"/>
    <w:pPr>
      <w:keepNext/>
      <w:tabs>
        <w:tab w:val="right" w:leader="dot" w:pos="7371"/>
      </w:tabs>
      <w:spacing w:after="60" w:line="240" w:lineRule="exact"/>
      <w:ind w:left="680" w:right="567" w:hanging="340"/>
    </w:pPr>
    <w:rPr>
      <w:sz w:val="22"/>
    </w:rPr>
  </w:style>
  <w:style w:type="paragraph" w:styleId="TOC3">
    <w:name w:val="toc 3"/>
    <w:basedOn w:val="Normal"/>
    <w:next w:val="Normal"/>
    <w:autoRedefine/>
    <w:uiPriority w:val="98"/>
    <w:semiHidden/>
    <w:rsid w:val="00DB0A0D"/>
    <w:pPr>
      <w:keepNext/>
      <w:tabs>
        <w:tab w:val="right" w:leader="dot" w:pos="7371"/>
      </w:tabs>
      <w:spacing w:after="60" w:line="240" w:lineRule="exact"/>
      <w:ind w:left="1020" w:right="567" w:hanging="340"/>
    </w:pPr>
    <w:rPr>
      <w:sz w:val="20"/>
    </w:rPr>
  </w:style>
  <w:style w:type="paragraph" w:styleId="TOC4">
    <w:name w:val="toc 4"/>
    <w:basedOn w:val="Normal"/>
    <w:next w:val="Normal"/>
    <w:autoRedefine/>
    <w:uiPriority w:val="98"/>
    <w:semiHidden/>
    <w:rsid w:val="00DB0A0D"/>
    <w:pPr>
      <w:keepNext/>
      <w:tabs>
        <w:tab w:val="right" w:leader="dot" w:pos="7371"/>
      </w:tabs>
      <w:spacing w:after="60" w:line="240" w:lineRule="exact"/>
      <w:ind w:left="1361" w:right="567" w:hanging="340"/>
    </w:pPr>
    <w:rPr>
      <w:sz w:val="20"/>
    </w:rPr>
  </w:style>
  <w:style w:type="paragraph" w:styleId="TOC5">
    <w:name w:val="toc 5"/>
    <w:basedOn w:val="Normal"/>
    <w:next w:val="Normal"/>
    <w:autoRedefine/>
    <w:uiPriority w:val="98"/>
    <w:semiHidden/>
    <w:rsid w:val="00DB0A0D"/>
    <w:pPr>
      <w:tabs>
        <w:tab w:val="right" w:leader="dot" w:pos="7371"/>
      </w:tabs>
      <w:spacing w:after="60" w:line="240" w:lineRule="exact"/>
      <w:ind w:left="1701" w:right="567" w:hanging="340"/>
    </w:pPr>
    <w:rPr>
      <w:sz w:val="20"/>
    </w:rPr>
  </w:style>
  <w:style w:type="paragraph" w:styleId="TOCHeading">
    <w:name w:val="TOC Heading"/>
    <w:basedOn w:val="Normal"/>
    <w:next w:val="Normal"/>
    <w:uiPriority w:val="98"/>
    <w:semiHidden/>
    <w:qFormat/>
    <w:rsid w:val="00DB0A0D"/>
    <w:pPr>
      <w:keepNext/>
      <w:keepLines/>
      <w:spacing w:before="240"/>
      <w:contextualSpacing/>
      <w:jc w:val="center"/>
    </w:pPr>
    <w:rPr>
      <w:rFonts w:asciiTheme="majorHAnsi" w:hAnsiTheme="majorHAnsi"/>
      <w:b/>
      <w:color w:val="474747" w:themeColor="accent3" w:themeShade="BF"/>
      <w:sz w:val="28"/>
    </w:rPr>
  </w:style>
  <w:style w:type="table" w:customStyle="1" w:styleId="UGTable">
    <w:name w:val="UG_Table"/>
    <w:aliases w:val="ECHR_UG_Table"/>
    <w:basedOn w:val="TableNormal"/>
    <w:uiPriority w:val="99"/>
    <w:rsid w:val="00DB0A0D"/>
    <w:rPr>
      <w:rFonts w:eastAsiaTheme="minorEastAsia"/>
      <w:sz w:val="20"/>
      <w:szCs w:val="24"/>
      <w:lang w:eastAsia="en-GB"/>
    </w:rPr>
    <w:tblPr>
      <w:tblInd w:w="-1191" w:type="dxa"/>
      <w:tblCellMar>
        <w:top w:w="57" w:type="dxa"/>
        <w:left w:w="0" w:type="dxa"/>
        <w:right w:w="0" w:type="dxa"/>
      </w:tblCellMar>
    </w:tblPr>
    <w:tblStylePr w:type="swCell">
      <w:tblPr/>
      <w:tcPr>
        <w:tcBorders>
          <w:top w:val="nil"/>
          <w:left w:val="nil"/>
          <w:bottom w:val="nil"/>
          <w:right w:val="nil"/>
          <w:insideH w:val="nil"/>
          <w:insideV w:val="nil"/>
          <w:tl2br w:val="nil"/>
          <w:tr2bl w:val="nil"/>
        </w:tcBorders>
        <w:shd w:val="clear" w:color="auto" w:fill="EAEAEA"/>
      </w:tcPr>
    </w:tblStylePr>
  </w:style>
  <w:style w:type="table" w:customStyle="1" w:styleId="UGTableWhiteBox">
    <w:name w:val="UG_Table_White_Box"/>
    <w:aliases w:val="ECHR_UG_Table_White_Box"/>
    <w:basedOn w:val="TableNormal"/>
    <w:uiPriority w:val="99"/>
    <w:rsid w:val="00DB0A0D"/>
    <w:rPr>
      <w:rFonts w:eastAsiaTheme="minorEastAsia"/>
      <w:sz w:val="24"/>
      <w:szCs w:val="24"/>
      <w:lang w:eastAsia="en-GB"/>
    </w:rPr>
    <w:tblPr>
      <w:tblBorders>
        <w:top w:val="single" w:sz="4" w:space="0" w:color="B9B9B9" w:themeColor="background2" w:themeShade="BF"/>
        <w:left w:val="single" w:sz="4" w:space="0" w:color="B9B9B9" w:themeColor="background2" w:themeShade="BF"/>
        <w:bottom w:val="single" w:sz="4" w:space="0" w:color="B9B9B9" w:themeColor="background2" w:themeShade="BF"/>
        <w:right w:val="single" w:sz="4" w:space="0" w:color="B9B9B9" w:themeColor="background2" w:themeShade="BF"/>
      </w:tblBorders>
      <w:tblCellMar>
        <w:top w:w="113" w:type="dxa"/>
        <w:left w:w="113" w:type="dxa"/>
        <w:bottom w:w="113" w:type="dxa"/>
        <w:right w:w="113" w:type="dxa"/>
      </w:tblCellMar>
    </w:tblPr>
    <w:tcPr>
      <w:shd w:val="clear" w:color="auto" w:fill="FFFFFF"/>
    </w:tcPr>
  </w:style>
  <w:style w:type="table" w:customStyle="1" w:styleId="PCFTableStyle">
    <w:name w:val="PCF_Table_Style"/>
    <w:aliases w:val="ECHR_PCF_Table_Style"/>
    <w:basedOn w:val="TableNormal"/>
    <w:uiPriority w:val="99"/>
    <w:rsid w:val="00DB0A0D"/>
    <w:rPr>
      <w:color w:val="000000" w:themeColor="text1"/>
      <w:sz w:val="18"/>
      <w:szCs w:val="24"/>
    </w:rPr>
    <w:tblPr>
      <w:tblBorders>
        <w:top w:val="single" w:sz="8" w:space="0" w:color="9F9F9F" w:themeColor="accent3" w:themeTint="99"/>
        <w:left w:val="single" w:sz="8" w:space="0" w:color="9F9F9F" w:themeColor="accent3" w:themeTint="99"/>
        <w:bottom w:val="single" w:sz="8" w:space="0" w:color="9F9F9F" w:themeColor="accent3" w:themeTint="99"/>
        <w:right w:val="single" w:sz="8" w:space="0" w:color="9F9F9F" w:themeColor="accent3" w:themeTint="99"/>
        <w:insideH w:val="single" w:sz="8" w:space="0" w:color="9F9F9F" w:themeColor="accent3" w:themeTint="99"/>
        <w:insideV w:val="single" w:sz="8" w:space="0" w:color="9F9F9F" w:themeColor="accent3" w:themeTint="99"/>
      </w:tblBorders>
    </w:tblPr>
    <w:tblStylePr w:type="firstRow">
      <w:pPr>
        <w:wordWrap/>
        <w:spacing w:beforeLines="0" w:before="120" w:beforeAutospacing="0" w:afterLines="0" w:after="120" w:afterAutospacing="0" w:line="240" w:lineRule="auto"/>
        <w:contextualSpacing/>
        <w:jc w:val="center"/>
      </w:pPr>
      <w:rPr>
        <w:b/>
        <w:i w:val="0"/>
        <w:color w:val="FFFFFF"/>
        <w:sz w:val="20"/>
      </w:rPr>
      <w:tblPr/>
      <w:tcPr>
        <w:tcBorders>
          <w:top w:val="nil"/>
          <w:left w:val="nil"/>
          <w:bottom w:val="nil"/>
          <w:right w:val="nil"/>
          <w:insideH w:val="nil"/>
          <w:insideV w:val="nil"/>
          <w:tl2br w:val="nil"/>
          <w:tr2bl w:val="nil"/>
        </w:tcBorders>
        <w:shd w:val="clear" w:color="auto" w:fill="0072BC" w:themeFill="accent1"/>
        <w:vAlign w:val="center"/>
      </w:tcPr>
    </w:tblStylePr>
    <w:tblStylePr w:type="firstCol">
      <w:pPr>
        <w:jc w:val="left"/>
      </w:pPr>
      <w:tblPr/>
      <w:tcPr>
        <w:vAlign w:val="center"/>
      </w:tcPr>
    </w:tblStylePr>
  </w:style>
  <w:style w:type="table" w:customStyle="1" w:styleId="ECHRTableFax">
    <w:name w:val="ECHR_Table_Fax"/>
    <w:basedOn w:val="TableNormal"/>
    <w:uiPriority w:val="99"/>
    <w:rsid w:val="00DB0A0D"/>
    <w:rPr>
      <w:color w:val="000000" w:themeColor="text1"/>
      <w:sz w:val="24"/>
      <w:szCs w:val="24"/>
    </w:rPr>
    <w:tblPr>
      <w:tblInd w:w="-680" w:type="dxa"/>
      <w:tblBorders>
        <w:insideH w:val="single" w:sz="4" w:space="0" w:color="C6C6C6" w:themeColor="text2"/>
        <w:insideV w:val="single" w:sz="4" w:space="0" w:color="C6C6C6" w:themeColor="text2"/>
      </w:tblBorders>
      <w:tblCellMar>
        <w:top w:w="142" w:type="dxa"/>
        <w:bottom w:w="142" w:type="dxa"/>
      </w:tblCellMar>
    </w:tblPr>
    <w:trPr>
      <w:cantSplit/>
    </w:trPr>
  </w:style>
  <w:style w:type="table" w:customStyle="1" w:styleId="ECHRTableMemo">
    <w:name w:val="ECHR_Table_Memo"/>
    <w:basedOn w:val="TableNormal"/>
    <w:uiPriority w:val="99"/>
    <w:rsid w:val="00DB0A0D"/>
    <w:rPr>
      <w:sz w:val="24"/>
      <w:szCs w:val="24"/>
    </w:rPr>
    <w:tblPr>
      <w:jc w:val="center"/>
      <w:tblCellMar>
        <w:top w:w="113" w:type="dxa"/>
        <w:left w:w="0" w:type="dxa"/>
        <w:bottom w:w="113" w:type="dxa"/>
        <w:right w:w="0" w:type="dxa"/>
      </w:tblCellMar>
    </w:tblPr>
    <w:trPr>
      <w:jc w:val="center"/>
    </w:trPr>
    <w:tblStylePr w:type="lastRow">
      <w:tblPr/>
      <w:tcPr>
        <w:tcBorders>
          <w:top w:val="nil"/>
          <w:left w:val="nil"/>
          <w:bottom w:val="single" w:sz="4" w:space="0" w:color="949494" w:themeColor="text2" w:themeShade="BF"/>
          <w:right w:val="nil"/>
          <w:insideH w:val="nil"/>
          <w:insideV w:val="nil"/>
          <w:tl2br w:val="nil"/>
          <w:tr2bl w:val="nil"/>
        </w:tcBorders>
      </w:tcPr>
    </w:tblStylePr>
  </w:style>
  <w:style w:type="table" w:customStyle="1" w:styleId="ECHRDNTable">
    <w:name w:val="ECHR_DN_Table"/>
    <w:basedOn w:val="TableNormal"/>
    <w:uiPriority w:val="99"/>
    <w:rsid w:val="00DB0A0D"/>
    <w:rPr>
      <w:sz w:val="24"/>
      <w:szCs w:val="24"/>
    </w:rPr>
    <w:tblPr>
      <w:jc w:val="center"/>
      <w:tblBorders>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57" w:type="dxa"/>
        <w:bottom w:w="57" w:type="dxa"/>
      </w:tblCellMar>
    </w:tblPr>
    <w:trPr>
      <w:jc w:val="center"/>
    </w:trPr>
    <w:tcPr>
      <w:vAlign w:val="center"/>
    </w:tcPr>
    <w:tblStylePr w:type="firstRow">
      <w:pPr>
        <w:wordWrap/>
        <w:spacing w:beforeLines="0"/>
        <w:ind w:leftChars="0" w:left="0"/>
      </w:pPr>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nil"/>
          <w:right w:val="single" w:sz="4" w:space="0" w:color="949494" w:themeColor="text2" w:themeShade="BF"/>
          <w:insideH w:val="nil"/>
          <w:insideV w:val="nil"/>
          <w:tl2br w:val="nil"/>
          <w:tr2bl w:val="nil"/>
        </w:tcBorders>
        <w:shd w:val="clear" w:color="auto" w:fill="DFDFDF" w:themeFill="background2" w:themeFillShade="E6"/>
      </w:tcPr>
    </w:tblStylePr>
  </w:style>
  <w:style w:type="paragraph" w:styleId="TOAHeading">
    <w:name w:val="toa heading"/>
    <w:basedOn w:val="Normal"/>
    <w:next w:val="Normal"/>
    <w:uiPriority w:val="98"/>
    <w:semiHidden/>
    <w:rsid w:val="00DB0A0D"/>
    <w:pPr>
      <w:keepNext/>
      <w:keepLines/>
      <w:spacing w:before="240"/>
      <w:contextualSpacing/>
      <w:jc w:val="center"/>
    </w:pPr>
    <w:rPr>
      <w:rFonts w:asciiTheme="majorHAnsi" w:eastAsiaTheme="majorEastAsia" w:hAnsiTheme="majorHAnsi" w:cstheme="majorBidi"/>
      <w:b/>
      <w:bCs/>
      <w:color w:val="474747" w:themeColor="accent3" w:themeShade="BF"/>
      <w:sz w:val="28"/>
    </w:rPr>
  </w:style>
  <w:style w:type="paragraph" w:styleId="Subtitle">
    <w:name w:val="Subtitle"/>
    <w:basedOn w:val="Normal"/>
    <w:next w:val="Normal"/>
    <w:link w:val="SubtitleChar"/>
    <w:uiPriority w:val="98"/>
    <w:semiHidden/>
    <w:qFormat/>
    <w:rsid w:val="00DB0A0D"/>
    <w:pPr>
      <w:spacing w:after="600"/>
    </w:pPr>
    <w:rPr>
      <w:rFonts w:asciiTheme="majorHAnsi" w:eastAsiaTheme="majorEastAsia" w:hAnsiTheme="majorHAnsi" w:cstheme="majorBidi"/>
      <w:i/>
      <w:iCs/>
      <w:spacing w:val="13"/>
      <w:lang w:bidi="en-US"/>
    </w:rPr>
  </w:style>
  <w:style w:type="character" w:customStyle="1" w:styleId="SubtitleChar">
    <w:name w:val="Subtitle Char"/>
    <w:basedOn w:val="DefaultParagraphFont"/>
    <w:link w:val="Subtitle"/>
    <w:uiPriority w:val="98"/>
    <w:semiHidden/>
    <w:rsid w:val="00DB0A0D"/>
    <w:rPr>
      <w:rFonts w:asciiTheme="majorHAnsi" w:eastAsiaTheme="majorEastAsia" w:hAnsiTheme="majorHAnsi" w:cstheme="majorBidi"/>
      <w:i/>
      <w:iCs/>
      <w:spacing w:val="13"/>
      <w:sz w:val="24"/>
      <w:szCs w:val="24"/>
      <w:lang w:val="ro-RO" w:bidi="en-US"/>
    </w:rPr>
  </w:style>
  <w:style w:type="numbering" w:styleId="111111">
    <w:name w:val="Outline List 2"/>
    <w:basedOn w:val="NoList"/>
    <w:uiPriority w:val="99"/>
    <w:semiHidden/>
    <w:unhideWhenUsed/>
    <w:rsid w:val="00DB0A0D"/>
    <w:pPr>
      <w:numPr>
        <w:numId w:val="6"/>
      </w:numPr>
    </w:pPr>
  </w:style>
  <w:style w:type="paragraph" w:customStyle="1" w:styleId="JuPara">
    <w:name w:val="Ju_Para"/>
    <w:aliases w:val="_Para"/>
    <w:basedOn w:val="NormalJustified"/>
    <w:link w:val="JuParaChar"/>
    <w:uiPriority w:val="4"/>
    <w:qFormat/>
    <w:rsid w:val="00DB0A0D"/>
    <w:pPr>
      <w:ind w:firstLine="284"/>
    </w:pPr>
  </w:style>
  <w:style w:type="numbering" w:styleId="1ai">
    <w:name w:val="Outline List 1"/>
    <w:basedOn w:val="NoList"/>
    <w:uiPriority w:val="99"/>
    <w:semiHidden/>
    <w:unhideWhenUsed/>
    <w:rsid w:val="00DB0A0D"/>
    <w:pPr>
      <w:numPr>
        <w:numId w:val="7"/>
      </w:numPr>
    </w:pPr>
  </w:style>
  <w:style w:type="table" w:customStyle="1" w:styleId="ECHRTableSimpleBox">
    <w:name w:val="ECHR_Table_Simple_Box"/>
    <w:basedOn w:val="TableNormal"/>
    <w:uiPriority w:val="99"/>
    <w:rsid w:val="00DB0A0D"/>
    <w:rPr>
      <w:sz w:val="24"/>
      <w:szCs w:val="24"/>
    </w:rPr>
    <w:tblPr>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tblBorders>
      <w:tblCellMar>
        <w:top w:w="113" w:type="dxa"/>
        <w:bottom w:w="113" w:type="dxa"/>
      </w:tblCellMar>
    </w:tblPr>
  </w:style>
  <w:style w:type="table" w:customStyle="1" w:styleId="ECHRTableNoLines">
    <w:name w:val="ECHR_Table_No_Lines"/>
    <w:basedOn w:val="TableNormal"/>
    <w:uiPriority w:val="99"/>
    <w:rsid w:val="00DB0A0D"/>
    <w:rPr>
      <w:sz w:val="24"/>
      <w:szCs w:val="24"/>
    </w:rPr>
    <w:tblPr>
      <w:tblCellMar>
        <w:top w:w="85" w:type="dxa"/>
        <w:left w:w="142" w:type="dxa"/>
        <w:bottom w:w="28" w:type="dxa"/>
        <w:right w:w="142" w:type="dxa"/>
      </w:tblCellMar>
    </w:tblPr>
    <w:tblStylePr w:type="firstRow">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nil"/>
          <w:tl2br w:val="nil"/>
          <w:tr2bl w:val="nil"/>
        </w:tcBorders>
        <w:shd w:val="clear" w:color="auto" w:fill="DFDFDF" w:themeFill="background2" w:themeFillShade="E6"/>
      </w:tcPr>
    </w:tblStylePr>
    <w:tblStylePr w:type="firstCol">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tcPr>
    </w:tblStylePr>
  </w:style>
  <w:style w:type="numbering" w:styleId="ArticleSection">
    <w:name w:val="Outline List 3"/>
    <w:basedOn w:val="NoList"/>
    <w:uiPriority w:val="99"/>
    <w:semiHidden/>
    <w:unhideWhenUsed/>
    <w:rsid w:val="00DB0A0D"/>
    <w:pPr>
      <w:numPr>
        <w:numId w:val="8"/>
      </w:numPr>
    </w:pPr>
  </w:style>
  <w:style w:type="table" w:customStyle="1" w:styleId="ECHRTableForInternalUse">
    <w:name w:val="ECHR_Table_For_Internal_Use"/>
    <w:basedOn w:val="TableNormal"/>
    <w:uiPriority w:val="99"/>
    <w:rsid w:val="00DB0A0D"/>
    <w:rPr>
      <w:color w:val="636363" w:themeColor="text2" w:themeShade="80"/>
      <w:sz w:val="18"/>
      <w:szCs w:val="24"/>
    </w:rPr>
    <w:tblPr>
      <w:tblStyleColBandSize w:val="1"/>
      <w:jc w:val="right"/>
      <w:tblCellMar>
        <w:top w:w="113" w:type="dxa"/>
        <w:bottom w:w="28" w:type="dxa"/>
      </w:tblCellMar>
    </w:tblPr>
    <w:trPr>
      <w:jc w:val="right"/>
    </w:trPr>
    <w:tblStylePr w:type="firstRow">
      <w:rPr>
        <w:b/>
      </w:rPr>
    </w:tblStylePr>
    <w:tblStylePr w:type="lastCol">
      <w:pPr>
        <w:jc w:val="right"/>
      </w:p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tblStylePr w:type="band1Vert">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style>
  <w:style w:type="table" w:customStyle="1" w:styleId="ECHRListTable">
    <w:name w:val="ECHR_List_Table"/>
    <w:basedOn w:val="TableNormal"/>
    <w:uiPriority w:val="99"/>
    <w:rsid w:val="00DB0A0D"/>
    <w:rPr>
      <w:sz w:val="24"/>
      <w:szCs w:val="24"/>
    </w:rPr>
    <w:tblPr>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b/>
        <w:color w:val="474747" w:themeColor="accent3" w:themeShade="BF"/>
      </w:rPr>
      <w:tblPr/>
      <w:trPr>
        <w:tblHeader/>
      </w:tr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shd w:val="clear" w:color="auto" w:fill="DFDFDF" w:themeFill="background2" w:themeFillShade="E6"/>
      </w:tcPr>
    </w:tblStylePr>
  </w:style>
  <w:style w:type="paragraph" w:styleId="Bibliography">
    <w:name w:val="Bibliography"/>
    <w:basedOn w:val="Normal"/>
    <w:next w:val="Normal"/>
    <w:uiPriority w:val="98"/>
    <w:semiHidden/>
    <w:rsid w:val="00DB0A0D"/>
  </w:style>
  <w:style w:type="paragraph" w:styleId="BlockText">
    <w:name w:val="Block Text"/>
    <w:basedOn w:val="Normal"/>
    <w:uiPriority w:val="98"/>
    <w:semiHidden/>
    <w:rsid w:val="00DB0A0D"/>
    <w:pPr>
      <w:pBdr>
        <w:top w:val="single" w:sz="2" w:space="10" w:color="0072BC" w:themeColor="accent1" w:shadow="1" w:frame="1"/>
        <w:left w:val="single" w:sz="2" w:space="10" w:color="0072BC" w:themeColor="accent1" w:shadow="1" w:frame="1"/>
        <w:bottom w:val="single" w:sz="2" w:space="10" w:color="0072BC" w:themeColor="accent1" w:shadow="1" w:frame="1"/>
        <w:right w:val="single" w:sz="2" w:space="10" w:color="0072BC" w:themeColor="accent1" w:shadow="1" w:frame="1"/>
      </w:pBdr>
      <w:ind w:left="1152" w:right="1152"/>
    </w:pPr>
    <w:rPr>
      <w:i/>
      <w:iCs/>
      <w:color w:val="0072BC" w:themeColor="accent1"/>
    </w:rPr>
  </w:style>
  <w:style w:type="table" w:customStyle="1" w:styleId="ECHRHeaderTable">
    <w:name w:val="ECHR_Header_Table"/>
    <w:basedOn w:val="TableNormal"/>
    <w:uiPriority w:val="99"/>
    <w:rsid w:val="00DB0A0D"/>
    <w:rPr>
      <w:sz w:val="24"/>
      <w:szCs w:val="24"/>
    </w:rPr>
    <w:tblPr>
      <w:tblInd w:w="-1474" w:type="dxa"/>
      <w:tblBorders>
        <w:bottom w:val="single" w:sz="6" w:space="0" w:color="949494" w:themeColor="text2" w:themeShade="BF"/>
      </w:tblBorders>
      <w:tblCellMar>
        <w:left w:w="0" w:type="dxa"/>
        <w:bottom w:w="28" w:type="dxa"/>
        <w:right w:w="0" w:type="dxa"/>
      </w:tblCellMar>
    </w:tblPr>
    <w:tcPr>
      <w:vAlign w:val="bottom"/>
    </w:tcPr>
    <w:tblStylePr w:type="lastCol">
      <w:pPr>
        <w:wordWrap/>
        <w:jc w:val="both"/>
      </w:pPr>
    </w:tblStylePr>
  </w:style>
  <w:style w:type="paragraph" w:styleId="BodyText">
    <w:name w:val="Body Text"/>
    <w:basedOn w:val="Normal"/>
    <w:link w:val="BodyTextChar"/>
    <w:uiPriority w:val="98"/>
    <w:semiHidden/>
    <w:rsid w:val="00DB0A0D"/>
    <w:pPr>
      <w:spacing w:after="120"/>
    </w:pPr>
  </w:style>
  <w:style w:type="character" w:customStyle="1" w:styleId="BodyTextChar">
    <w:name w:val="Body Text Char"/>
    <w:basedOn w:val="DefaultParagraphFont"/>
    <w:link w:val="BodyText"/>
    <w:uiPriority w:val="98"/>
    <w:semiHidden/>
    <w:rsid w:val="00DB0A0D"/>
    <w:rPr>
      <w:sz w:val="24"/>
      <w:szCs w:val="24"/>
      <w:lang w:val="ro-RO"/>
    </w:rPr>
  </w:style>
  <w:style w:type="table" w:customStyle="1" w:styleId="ECHRTableOddBanded">
    <w:name w:val="ECHR_Table_Odd_Banded"/>
    <w:basedOn w:val="TableNormal"/>
    <w:uiPriority w:val="99"/>
    <w:rsid w:val="00DB0A0D"/>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single" w:sz="4" w:space="0" w:color="949494" w:themeColor="text2" w:themeShade="BF"/>
          <w:tl2br w:val="nil"/>
          <w:tr2bl w:val="nil"/>
        </w:tcBorders>
        <w:shd w:val="clear" w:color="auto" w:fill="DFDFDF" w:themeFill="background2" w:themeFillShade="E6"/>
      </w:tcPr>
    </w:tblStylePr>
    <w:tblStylePr w:type="band1Vert">
      <w:tblPr/>
      <w:tcPr>
        <w:tcBorders>
          <w:top w:val="nil"/>
          <w:left w:val="nil"/>
          <w:bottom w:val="nil"/>
          <w:right w:val="nil"/>
          <w:insideH w:val="nil"/>
          <w:insideV w:val="nil"/>
          <w:tl2br w:val="nil"/>
          <w:tr2bl w:val="nil"/>
        </w:tcBorders>
        <w:shd w:val="clear" w:color="auto" w:fill="DFDFDF" w:themeFill="background2" w:themeFillShade="E6"/>
      </w:tcPr>
    </w:tblStylePr>
    <w:tblStylePr w:type="band1Horz">
      <w:rPr>
        <w:b/>
      </w:rPr>
      <w:tblPr/>
      <w:tcPr>
        <w:shd w:val="clear" w:color="auto" w:fill="DFDFDF" w:themeFill="background2" w:themeFillShade="E6"/>
      </w:tcPr>
    </w:tblStylePr>
  </w:style>
  <w:style w:type="paragraph" w:styleId="BodyText2">
    <w:name w:val="Body Text 2"/>
    <w:basedOn w:val="Normal"/>
    <w:link w:val="BodyText2Char"/>
    <w:uiPriority w:val="98"/>
    <w:semiHidden/>
    <w:rsid w:val="00DB0A0D"/>
    <w:pPr>
      <w:spacing w:after="120" w:line="480" w:lineRule="auto"/>
    </w:pPr>
  </w:style>
  <w:style w:type="table" w:customStyle="1" w:styleId="ECHRHeaderTableReduced">
    <w:name w:val="ECHR_Header_Table_Reduced"/>
    <w:basedOn w:val="TableNormal"/>
    <w:uiPriority w:val="99"/>
    <w:rsid w:val="00DB0A0D"/>
    <w:rPr>
      <w:sz w:val="24"/>
      <w:szCs w:val="24"/>
    </w:rPr>
    <w:tblPr>
      <w:tblInd w:w="-1474" w:type="dxa"/>
      <w:tblCellMar>
        <w:left w:w="0" w:type="dxa"/>
        <w:right w:w="0" w:type="dxa"/>
      </w:tblCellMar>
    </w:tblPr>
    <w:tcPr>
      <w:vAlign w:val="bottom"/>
    </w:tcPr>
    <w:tblStylePr w:type="firstRow">
      <w:rPr>
        <w:sz w:val="18"/>
      </w:rPr>
      <w:tblPr/>
      <w:tcPr>
        <w:tcBorders>
          <w:top w:val="nil"/>
          <w:left w:val="nil"/>
          <w:bottom w:val="single" w:sz="6" w:space="0" w:color="949494" w:themeColor="text2" w:themeShade="BF"/>
          <w:right w:val="nil"/>
          <w:insideH w:val="nil"/>
          <w:insideV w:val="nil"/>
          <w:tl2br w:val="nil"/>
          <w:tr2bl w:val="nil"/>
        </w:tcBorders>
      </w:tcPr>
    </w:tblStylePr>
    <w:tblStylePr w:type="lastRow">
      <w:pPr>
        <w:jc w:val="right"/>
      </w:pPr>
      <w:tblPr/>
      <w:tcPr>
        <w:tcBorders>
          <w:top w:val="single" w:sz="6" w:space="0" w:color="949494" w:themeColor="text2" w:themeShade="BF"/>
          <w:left w:val="nil"/>
          <w:bottom w:val="nil"/>
          <w:right w:val="nil"/>
          <w:insideH w:val="nil"/>
          <w:insideV w:val="nil"/>
          <w:tl2br w:val="nil"/>
          <w:tr2bl w:val="nil"/>
        </w:tcBorders>
      </w:tcPr>
    </w:tblStylePr>
  </w:style>
  <w:style w:type="paragraph" w:customStyle="1" w:styleId="JuCase">
    <w:name w:val="Ju_Case"/>
    <w:aliases w:val="_Case_Name"/>
    <w:basedOn w:val="Normal"/>
    <w:next w:val="JuPara"/>
    <w:uiPriority w:val="32"/>
    <w:rsid w:val="00DB0A0D"/>
    <w:pPr>
      <w:ind w:firstLine="284"/>
      <w:jc w:val="both"/>
    </w:pPr>
    <w:rPr>
      <w:b/>
    </w:rPr>
  </w:style>
  <w:style w:type="character" w:styleId="PageNumber">
    <w:name w:val="page number"/>
    <w:uiPriority w:val="98"/>
    <w:semiHidden/>
    <w:rsid w:val="00DB0A0D"/>
    <w:rPr>
      <w:sz w:val="18"/>
    </w:rPr>
  </w:style>
  <w:style w:type="paragraph" w:styleId="ListBullet">
    <w:name w:val="List Bullet"/>
    <w:basedOn w:val="Normal"/>
    <w:uiPriority w:val="98"/>
    <w:semiHidden/>
    <w:rsid w:val="00DB0A0D"/>
    <w:pPr>
      <w:numPr>
        <w:numId w:val="12"/>
      </w:numPr>
    </w:pPr>
  </w:style>
  <w:style w:type="paragraph" w:styleId="ListBullet3">
    <w:name w:val="List Bullet 3"/>
    <w:basedOn w:val="Normal"/>
    <w:uiPriority w:val="98"/>
    <w:semiHidden/>
    <w:rsid w:val="00DB0A0D"/>
    <w:pPr>
      <w:numPr>
        <w:numId w:val="14"/>
      </w:numPr>
      <w:contextualSpacing/>
    </w:pPr>
  </w:style>
  <w:style w:type="character" w:customStyle="1" w:styleId="BodyText2Char">
    <w:name w:val="Body Text 2 Char"/>
    <w:basedOn w:val="DefaultParagraphFont"/>
    <w:link w:val="BodyText2"/>
    <w:uiPriority w:val="98"/>
    <w:semiHidden/>
    <w:rsid w:val="00DB0A0D"/>
    <w:rPr>
      <w:sz w:val="24"/>
      <w:szCs w:val="24"/>
      <w:lang w:val="ro-RO"/>
    </w:rPr>
  </w:style>
  <w:style w:type="paragraph" w:styleId="BodyText3">
    <w:name w:val="Body Text 3"/>
    <w:basedOn w:val="Normal"/>
    <w:link w:val="BodyText3Char"/>
    <w:uiPriority w:val="98"/>
    <w:semiHidden/>
    <w:rsid w:val="00DB0A0D"/>
    <w:pPr>
      <w:spacing w:after="120"/>
    </w:pPr>
    <w:rPr>
      <w:sz w:val="16"/>
      <w:szCs w:val="16"/>
    </w:rPr>
  </w:style>
  <w:style w:type="character" w:customStyle="1" w:styleId="BodyText3Char">
    <w:name w:val="Body Text 3 Char"/>
    <w:basedOn w:val="DefaultParagraphFont"/>
    <w:link w:val="BodyText3"/>
    <w:uiPriority w:val="98"/>
    <w:semiHidden/>
    <w:rsid w:val="00DB0A0D"/>
    <w:rPr>
      <w:sz w:val="16"/>
      <w:szCs w:val="16"/>
      <w:lang w:val="ro-RO"/>
    </w:rPr>
  </w:style>
  <w:style w:type="paragraph" w:styleId="BodyTextFirstIndent">
    <w:name w:val="Body Text First Indent"/>
    <w:basedOn w:val="BodyText"/>
    <w:link w:val="BodyTextFirstIndentChar"/>
    <w:uiPriority w:val="98"/>
    <w:semiHidden/>
    <w:rsid w:val="00DB0A0D"/>
    <w:pPr>
      <w:spacing w:after="0"/>
      <w:ind w:firstLine="360"/>
    </w:pPr>
  </w:style>
  <w:style w:type="character" w:customStyle="1" w:styleId="BodyTextFirstIndentChar">
    <w:name w:val="Body Text First Indent Char"/>
    <w:basedOn w:val="BodyTextChar"/>
    <w:link w:val="BodyTextFirstIndent"/>
    <w:uiPriority w:val="98"/>
    <w:semiHidden/>
    <w:rsid w:val="00DB0A0D"/>
    <w:rPr>
      <w:sz w:val="24"/>
      <w:szCs w:val="24"/>
      <w:lang w:val="ro-RO"/>
    </w:rPr>
  </w:style>
  <w:style w:type="paragraph" w:styleId="BodyTextIndent">
    <w:name w:val="Body Text Indent"/>
    <w:basedOn w:val="Normal"/>
    <w:link w:val="BodyTextIndentChar"/>
    <w:uiPriority w:val="98"/>
    <w:semiHidden/>
    <w:rsid w:val="00DB0A0D"/>
    <w:pPr>
      <w:spacing w:after="120"/>
      <w:ind w:left="283"/>
    </w:pPr>
  </w:style>
  <w:style w:type="character" w:customStyle="1" w:styleId="BodyTextIndentChar">
    <w:name w:val="Body Text Indent Char"/>
    <w:basedOn w:val="DefaultParagraphFont"/>
    <w:link w:val="BodyTextIndent"/>
    <w:uiPriority w:val="98"/>
    <w:semiHidden/>
    <w:rsid w:val="00DB0A0D"/>
    <w:rPr>
      <w:sz w:val="24"/>
      <w:szCs w:val="24"/>
      <w:lang w:val="ro-RO"/>
    </w:rPr>
  </w:style>
  <w:style w:type="paragraph" w:styleId="BodyTextFirstIndent2">
    <w:name w:val="Body Text First Indent 2"/>
    <w:basedOn w:val="BodyTextIndent"/>
    <w:link w:val="BodyTextFirstIndent2Char"/>
    <w:uiPriority w:val="98"/>
    <w:semiHidden/>
    <w:rsid w:val="00DB0A0D"/>
    <w:pPr>
      <w:spacing w:after="0"/>
      <w:ind w:left="360" w:firstLine="360"/>
    </w:pPr>
  </w:style>
  <w:style w:type="character" w:customStyle="1" w:styleId="BodyTextFirstIndent2Char">
    <w:name w:val="Body Text First Indent 2 Char"/>
    <w:basedOn w:val="BodyTextIndentChar"/>
    <w:link w:val="BodyTextFirstIndent2"/>
    <w:uiPriority w:val="98"/>
    <w:semiHidden/>
    <w:rsid w:val="00DB0A0D"/>
    <w:rPr>
      <w:sz w:val="24"/>
      <w:szCs w:val="24"/>
      <w:lang w:val="ro-RO"/>
    </w:rPr>
  </w:style>
  <w:style w:type="paragraph" w:styleId="BodyTextIndent2">
    <w:name w:val="Body Text Indent 2"/>
    <w:basedOn w:val="Normal"/>
    <w:link w:val="BodyTextIndent2Char"/>
    <w:uiPriority w:val="98"/>
    <w:semiHidden/>
    <w:rsid w:val="00DB0A0D"/>
    <w:pPr>
      <w:spacing w:after="120" w:line="480" w:lineRule="auto"/>
      <w:ind w:left="283"/>
    </w:pPr>
  </w:style>
  <w:style w:type="character" w:customStyle="1" w:styleId="BodyTextIndent2Char">
    <w:name w:val="Body Text Indent 2 Char"/>
    <w:basedOn w:val="DefaultParagraphFont"/>
    <w:link w:val="BodyTextIndent2"/>
    <w:uiPriority w:val="98"/>
    <w:semiHidden/>
    <w:rsid w:val="00DB0A0D"/>
    <w:rPr>
      <w:sz w:val="24"/>
      <w:szCs w:val="24"/>
      <w:lang w:val="ro-RO"/>
    </w:rPr>
  </w:style>
  <w:style w:type="paragraph" w:styleId="BodyTextIndent3">
    <w:name w:val="Body Text Indent 3"/>
    <w:basedOn w:val="Normal"/>
    <w:link w:val="BodyTextIndent3Char"/>
    <w:uiPriority w:val="98"/>
    <w:semiHidden/>
    <w:rsid w:val="00DB0A0D"/>
    <w:pPr>
      <w:spacing w:after="120"/>
      <w:ind w:left="283"/>
    </w:pPr>
    <w:rPr>
      <w:sz w:val="16"/>
      <w:szCs w:val="16"/>
    </w:rPr>
  </w:style>
  <w:style w:type="character" w:customStyle="1" w:styleId="BodyTextIndent3Char">
    <w:name w:val="Body Text Indent 3 Char"/>
    <w:basedOn w:val="DefaultParagraphFont"/>
    <w:link w:val="BodyTextIndent3"/>
    <w:uiPriority w:val="98"/>
    <w:semiHidden/>
    <w:rsid w:val="00DB0A0D"/>
    <w:rPr>
      <w:sz w:val="16"/>
      <w:szCs w:val="16"/>
      <w:lang w:val="ro-RO"/>
    </w:rPr>
  </w:style>
  <w:style w:type="paragraph" w:styleId="Caption">
    <w:name w:val="caption"/>
    <w:basedOn w:val="Normal"/>
    <w:next w:val="Normal"/>
    <w:uiPriority w:val="98"/>
    <w:semiHidden/>
    <w:qFormat/>
    <w:rsid w:val="00DB0A0D"/>
    <w:pPr>
      <w:spacing w:after="200"/>
    </w:pPr>
    <w:rPr>
      <w:b/>
      <w:bCs/>
      <w:color w:val="0072BC" w:themeColor="accent1"/>
      <w:sz w:val="18"/>
      <w:szCs w:val="18"/>
    </w:rPr>
  </w:style>
  <w:style w:type="paragraph" w:styleId="Closing">
    <w:name w:val="Closing"/>
    <w:basedOn w:val="Normal"/>
    <w:link w:val="ClosingChar"/>
    <w:uiPriority w:val="98"/>
    <w:semiHidden/>
    <w:rsid w:val="00DB0A0D"/>
    <w:pPr>
      <w:ind w:left="4252"/>
    </w:pPr>
  </w:style>
  <w:style w:type="character" w:customStyle="1" w:styleId="ClosingChar">
    <w:name w:val="Closing Char"/>
    <w:basedOn w:val="DefaultParagraphFont"/>
    <w:link w:val="Closing"/>
    <w:uiPriority w:val="98"/>
    <w:semiHidden/>
    <w:rsid w:val="00DB0A0D"/>
    <w:rPr>
      <w:sz w:val="24"/>
      <w:szCs w:val="24"/>
      <w:lang w:val="ro-RO"/>
    </w:rPr>
  </w:style>
  <w:style w:type="table" w:styleId="ColorfulGrid">
    <w:name w:val="Colorful Grid"/>
    <w:basedOn w:val="TableNormal"/>
    <w:uiPriority w:val="73"/>
    <w:semiHidden/>
    <w:rsid w:val="00DB0A0D"/>
    <w:rPr>
      <w:color w:val="000000" w:themeColor="text1"/>
      <w:sz w:val="24"/>
      <w:szCs w:val="24"/>
    </w:rPr>
    <w:tblPr>
      <w:tblStyleRowBandSize w:val="1"/>
      <w:tblStyleColBandSize w:val="1"/>
      <w:tblBorders>
        <w:insideH w:val="single" w:sz="4" w:space="0" w:color="0072BC"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0072BC" w:themeColor="background1"/>
      </w:rPr>
      <w:tblPr/>
      <w:tcPr>
        <w:shd w:val="clear" w:color="auto" w:fill="000000" w:themeFill="text1" w:themeFillShade="BF"/>
      </w:tcPr>
    </w:tblStylePr>
    <w:tblStylePr w:type="lastCol">
      <w:rPr>
        <w:color w:val="0072BC"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rsid w:val="00DB0A0D"/>
    <w:rPr>
      <w:color w:val="000000" w:themeColor="text1"/>
      <w:sz w:val="24"/>
      <w:szCs w:val="24"/>
    </w:rPr>
    <w:tblPr>
      <w:tblStyleRowBandSize w:val="1"/>
      <w:tblStyleColBandSize w:val="1"/>
      <w:tblBorders>
        <w:insideH w:val="single" w:sz="4" w:space="0" w:color="0072BC" w:themeColor="background1"/>
      </w:tblBorders>
    </w:tblPr>
    <w:tcPr>
      <w:shd w:val="clear" w:color="auto" w:fill="BEE5FF" w:themeFill="accent1" w:themeFillTint="33"/>
    </w:tcPr>
    <w:tblStylePr w:type="firstRow">
      <w:rPr>
        <w:b/>
        <w:bCs/>
      </w:rPr>
      <w:tblPr/>
      <w:tcPr>
        <w:shd w:val="clear" w:color="auto" w:fill="7ECBFF" w:themeFill="accent1" w:themeFillTint="66"/>
      </w:tcPr>
    </w:tblStylePr>
    <w:tblStylePr w:type="lastRow">
      <w:rPr>
        <w:b/>
        <w:bCs/>
        <w:color w:val="000000" w:themeColor="text1"/>
      </w:rPr>
      <w:tblPr/>
      <w:tcPr>
        <w:shd w:val="clear" w:color="auto" w:fill="7ECBFF" w:themeFill="accent1" w:themeFillTint="66"/>
      </w:tcPr>
    </w:tblStylePr>
    <w:tblStylePr w:type="firstCol">
      <w:rPr>
        <w:color w:val="0072BC" w:themeColor="background1"/>
      </w:rPr>
      <w:tblPr/>
      <w:tcPr>
        <w:shd w:val="clear" w:color="auto" w:fill="00548C" w:themeFill="accent1" w:themeFillShade="BF"/>
      </w:tcPr>
    </w:tblStylePr>
    <w:tblStylePr w:type="lastCol">
      <w:rPr>
        <w:color w:val="0072BC" w:themeColor="background1"/>
      </w:rPr>
      <w:tblPr/>
      <w:tcPr>
        <w:shd w:val="clear" w:color="auto" w:fill="00548C" w:themeFill="accent1" w:themeFillShade="BF"/>
      </w:tc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ColorfulGrid-Accent2">
    <w:name w:val="Colorful Grid Accent 2"/>
    <w:basedOn w:val="TableNormal"/>
    <w:uiPriority w:val="73"/>
    <w:semiHidden/>
    <w:rsid w:val="00DB0A0D"/>
    <w:rPr>
      <w:color w:val="000000" w:themeColor="text1"/>
      <w:sz w:val="24"/>
      <w:szCs w:val="24"/>
    </w:rPr>
    <w:tblPr>
      <w:tblStyleRowBandSize w:val="1"/>
      <w:tblStyleColBandSize w:val="1"/>
      <w:tblBorders>
        <w:insideH w:val="single" w:sz="4" w:space="0" w:color="0072BC" w:themeColor="background1"/>
      </w:tblBorders>
    </w:tblPr>
    <w:tcPr>
      <w:shd w:val="clear" w:color="auto" w:fill="FFBFBF" w:themeFill="accent2" w:themeFillTint="33"/>
    </w:tcPr>
    <w:tblStylePr w:type="firstRow">
      <w:rPr>
        <w:b/>
        <w:bCs/>
      </w:rPr>
      <w:tblPr/>
      <w:tcPr>
        <w:shd w:val="clear" w:color="auto" w:fill="FF7F7F" w:themeFill="accent2" w:themeFillTint="66"/>
      </w:tcPr>
    </w:tblStylePr>
    <w:tblStylePr w:type="lastRow">
      <w:rPr>
        <w:b/>
        <w:bCs/>
        <w:color w:val="000000" w:themeColor="text1"/>
      </w:rPr>
      <w:tblPr/>
      <w:tcPr>
        <w:shd w:val="clear" w:color="auto" w:fill="FF7F7F" w:themeFill="accent2" w:themeFillTint="66"/>
      </w:tcPr>
    </w:tblStylePr>
    <w:tblStylePr w:type="firstCol">
      <w:rPr>
        <w:color w:val="0072BC" w:themeColor="background1"/>
      </w:rPr>
      <w:tblPr/>
      <w:tcPr>
        <w:shd w:val="clear" w:color="auto" w:fill="8F0000" w:themeFill="accent2" w:themeFillShade="BF"/>
      </w:tcPr>
    </w:tblStylePr>
    <w:tblStylePr w:type="lastCol">
      <w:rPr>
        <w:color w:val="0072BC" w:themeColor="background1"/>
      </w:rPr>
      <w:tblPr/>
      <w:tcPr>
        <w:shd w:val="clear" w:color="auto" w:fill="8F0000" w:themeFill="accent2" w:themeFillShade="BF"/>
      </w:tc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ColorfulGrid-Accent3">
    <w:name w:val="Colorful Grid Accent 3"/>
    <w:basedOn w:val="TableNormal"/>
    <w:uiPriority w:val="73"/>
    <w:semiHidden/>
    <w:rsid w:val="00DB0A0D"/>
    <w:rPr>
      <w:color w:val="000000" w:themeColor="text1"/>
      <w:sz w:val="24"/>
      <w:szCs w:val="24"/>
    </w:rPr>
    <w:tblPr>
      <w:tblStyleRowBandSize w:val="1"/>
      <w:tblStyleColBandSize w:val="1"/>
      <w:tblBorders>
        <w:insideH w:val="single" w:sz="4" w:space="0" w:color="0072BC" w:themeColor="background1"/>
      </w:tblBorders>
    </w:tblPr>
    <w:tcPr>
      <w:shd w:val="clear" w:color="auto" w:fill="DFDFDF" w:themeFill="accent3" w:themeFillTint="33"/>
    </w:tcPr>
    <w:tblStylePr w:type="firstRow">
      <w:rPr>
        <w:b/>
        <w:bCs/>
      </w:rPr>
      <w:tblPr/>
      <w:tcPr>
        <w:shd w:val="clear" w:color="auto" w:fill="BFBFBF" w:themeFill="accent3" w:themeFillTint="66"/>
      </w:tcPr>
    </w:tblStylePr>
    <w:tblStylePr w:type="lastRow">
      <w:rPr>
        <w:b/>
        <w:bCs/>
        <w:color w:val="000000" w:themeColor="text1"/>
      </w:rPr>
      <w:tblPr/>
      <w:tcPr>
        <w:shd w:val="clear" w:color="auto" w:fill="BFBFBF" w:themeFill="accent3" w:themeFillTint="66"/>
      </w:tcPr>
    </w:tblStylePr>
    <w:tblStylePr w:type="firstCol">
      <w:rPr>
        <w:color w:val="0072BC" w:themeColor="background1"/>
      </w:rPr>
      <w:tblPr/>
      <w:tcPr>
        <w:shd w:val="clear" w:color="auto" w:fill="474747" w:themeFill="accent3" w:themeFillShade="BF"/>
      </w:tcPr>
    </w:tblStylePr>
    <w:tblStylePr w:type="lastCol">
      <w:rPr>
        <w:color w:val="0072BC" w:themeColor="background1"/>
      </w:rPr>
      <w:tblPr/>
      <w:tcPr>
        <w:shd w:val="clear" w:color="auto" w:fill="474747" w:themeFill="accent3" w:themeFillShade="BF"/>
      </w:tc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ColorfulGrid-Accent4">
    <w:name w:val="Colorful Grid Accent 4"/>
    <w:basedOn w:val="TableNormal"/>
    <w:uiPriority w:val="73"/>
    <w:semiHidden/>
    <w:rsid w:val="00DB0A0D"/>
    <w:rPr>
      <w:color w:val="000000" w:themeColor="text1"/>
      <w:sz w:val="24"/>
      <w:szCs w:val="24"/>
    </w:rPr>
    <w:tblPr>
      <w:tblStyleRowBandSize w:val="1"/>
      <w:tblStyleColBandSize w:val="1"/>
      <w:tblBorders>
        <w:insideH w:val="single" w:sz="4" w:space="0" w:color="0072BC" w:themeColor="background1"/>
      </w:tblBorders>
    </w:tblPr>
    <w:tcPr>
      <w:shd w:val="clear" w:color="auto" w:fill="EAEAEA" w:themeFill="accent4" w:themeFillTint="33"/>
    </w:tcPr>
    <w:tblStylePr w:type="firstRow">
      <w:rPr>
        <w:b/>
        <w:bCs/>
      </w:rPr>
      <w:tblPr/>
      <w:tcPr>
        <w:shd w:val="clear" w:color="auto" w:fill="D5D5D5" w:themeFill="accent4" w:themeFillTint="66"/>
      </w:tcPr>
    </w:tblStylePr>
    <w:tblStylePr w:type="lastRow">
      <w:rPr>
        <w:b/>
        <w:bCs/>
        <w:color w:val="000000" w:themeColor="text1"/>
      </w:rPr>
      <w:tblPr/>
      <w:tcPr>
        <w:shd w:val="clear" w:color="auto" w:fill="D5D5D5" w:themeFill="accent4" w:themeFillTint="66"/>
      </w:tcPr>
    </w:tblStylePr>
    <w:tblStylePr w:type="firstCol">
      <w:rPr>
        <w:color w:val="0072BC" w:themeColor="background1"/>
      </w:rPr>
      <w:tblPr/>
      <w:tcPr>
        <w:shd w:val="clear" w:color="auto" w:fill="707070" w:themeFill="accent4" w:themeFillShade="BF"/>
      </w:tcPr>
    </w:tblStylePr>
    <w:tblStylePr w:type="lastCol">
      <w:rPr>
        <w:color w:val="0072BC" w:themeColor="background1"/>
      </w:rPr>
      <w:tblPr/>
      <w:tcPr>
        <w:shd w:val="clear" w:color="auto" w:fill="707070" w:themeFill="accent4" w:themeFillShade="BF"/>
      </w:tc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ColorfulGrid-Accent5">
    <w:name w:val="Colorful Grid Accent 5"/>
    <w:basedOn w:val="TableNormal"/>
    <w:uiPriority w:val="73"/>
    <w:semiHidden/>
    <w:rsid w:val="00DB0A0D"/>
    <w:rPr>
      <w:color w:val="000000" w:themeColor="text1"/>
      <w:sz w:val="24"/>
      <w:szCs w:val="24"/>
    </w:rPr>
    <w:tblPr>
      <w:tblStyleRowBandSize w:val="1"/>
      <w:tblStyleColBandSize w:val="1"/>
      <w:tblBorders>
        <w:insideH w:val="single" w:sz="4" w:space="0" w:color="0072BC" w:themeColor="background1"/>
      </w:tblBorders>
    </w:tblPr>
    <w:tcPr>
      <w:shd w:val="clear" w:color="auto" w:fill="DFDFDF" w:themeFill="accent5" w:themeFillTint="33"/>
    </w:tcPr>
    <w:tblStylePr w:type="firstRow">
      <w:rPr>
        <w:b/>
        <w:bCs/>
      </w:rPr>
      <w:tblPr/>
      <w:tcPr>
        <w:shd w:val="clear" w:color="auto" w:fill="BFBFBF" w:themeFill="accent5" w:themeFillTint="66"/>
      </w:tcPr>
    </w:tblStylePr>
    <w:tblStylePr w:type="lastRow">
      <w:rPr>
        <w:b/>
        <w:bCs/>
        <w:color w:val="000000" w:themeColor="text1"/>
      </w:rPr>
      <w:tblPr/>
      <w:tcPr>
        <w:shd w:val="clear" w:color="auto" w:fill="BFBFBF" w:themeFill="accent5" w:themeFillTint="66"/>
      </w:tcPr>
    </w:tblStylePr>
    <w:tblStylePr w:type="firstCol">
      <w:rPr>
        <w:color w:val="0072BC" w:themeColor="background1"/>
      </w:rPr>
      <w:tblPr/>
      <w:tcPr>
        <w:shd w:val="clear" w:color="auto" w:fill="474747" w:themeFill="accent5" w:themeFillShade="BF"/>
      </w:tcPr>
    </w:tblStylePr>
    <w:tblStylePr w:type="lastCol">
      <w:rPr>
        <w:color w:val="0072BC" w:themeColor="background1"/>
      </w:rPr>
      <w:tblPr/>
      <w:tcPr>
        <w:shd w:val="clear" w:color="auto" w:fill="474747" w:themeFill="accent5" w:themeFillShade="BF"/>
      </w:tc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ColorfulGrid-Accent6">
    <w:name w:val="Colorful Grid Accent 6"/>
    <w:basedOn w:val="TableNormal"/>
    <w:uiPriority w:val="73"/>
    <w:semiHidden/>
    <w:rsid w:val="00DB0A0D"/>
    <w:rPr>
      <w:color w:val="000000" w:themeColor="text1"/>
      <w:sz w:val="24"/>
      <w:szCs w:val="24"/>
    </w:rPr>
    <w:tblPr>
      <w:tblStyleRowBandSize w:val="1"/>
      <w:tblStyleColBandSize w:val="1"/>
      <w:tblBorders>
        <w:insideH w:val="single" w:sz="4" w:space="0" w:color="0072BC" w:themeColor="background1"/>
      </w:tblBorders>
    </w:tblPr>
    <w:tcPr>
      <w:shd w:val="clear" w:color="auto" w:fill="DBDBDB" w:themeFill="accent6" w:themeFillTint="33"/>
    </w:tcPr>
    <w:tblStylePr w:type="firstRow">
      <w:rPr>
        <w:b/>
        <w:bCs/>
      </w:rPr>
      <w:tblPr/>
      <w:tcPr>
        <w:shd w:val="clear" w:color="auto" w:fill="B7B7B7" w:themeFill="accent6" w:themeFillTint="66"/>
      </w:tcPr>
    </w:tblStylePr>
    <w:tblStylePr w:type="lastRow">
      <w:rPr>
        <w:b/>
        <w:bCs/>
        <w:color w:val="000000" w:themeColor="text1"/>
      </w:rPr>
      <w:tblPr/>
      <w:tcPr>
        <w:shd w:val="clear" w:color="auto" w:fill="B7B7B7" w:themeFill="accent6" w:themeFillTint="66"/>
      </w:tcPr>
    </w:tblStylePr>
    <w:tblStylePr w:type="firstCol">
      <w:rPr>
        <w:color w:val="0072BC" w:themeColor="background1"/>
      </w:rPr>
      <w:tblPr/>
      <w:tcPr>
        <w:shd w:val="clear" w:color="auto" w:fill="393939" w:themeFill="accent6" w:themeFillShade="BF"/>
      </w:tcPr>
    </w:tblStylePr>
    <w:tblStylePr w:type="lastCol">
      <w:rPr>
        <w:color w:val="0072BC" w:themeColor="background1"/>
      </w:rPr>
      <w:tblPr/>
      <w:tcPr>
        <w:shd w:val="clear" w:color="auto" w:fill="393939" w:themeFill="accent6" w:themeFillShade="BF"/>
      </w:tc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ColorfulList">
    <w:name w:val="Colorful List"/>
    <w:basedOn w:val="TableNormal"/>
    <w:uiPriority w:val="72"/>
    <w:semiHidden/>
    <w:rsid w:val="00DB0A0D"/>
    <w:rPr>
      <w:color w:val="000000" w:themeColor="text1"/>
      <w:sz w:val="24"/>
      <w:szCs w:val="24"/>
    </w:rPr>
    <w:tblPr>
      <w:tblStyleRowBandSize w:val="1"/>
      <w:tblStyleColBandSize w:val="1"/>
    </w:tblPr>
    <w:tcPr>
      <w:shd w:val="clear" w:color="auto" w:fill="E6E6E6" w:themeFill="tex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rsid w:val="00DB0A0D"/>
    <w:rPr>
      <w:color w:val="000000" w:themeColor="text1"/>
      <w:sz w:val="24"/>
      <w:szCs w:val="24"/>
    </w:rPr>
    <w:tblPr>
      <w:tblStyleRowBandSize w:val="1"/>
      <w:tblStyleColBandSize w:val="1"/>
    </w:tblPr>
    <w:tcPr>
      <w:shd w:val="clear" w:color="auto" w:fill="DFF2FF" w:themeFill="accen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FDFFF" w:themeFill="accent1" w:themeFillTint="3F"/>
      </w:tcPr>
    </w:tblStylePr>
    <w:tblStylePr w:type="band1Horz">
      <w:tblPr/>
      <w:tcPr>
        <w:shd w:val="clear" w:color="auto" w:fill="BEE5FF" w:themeFill="accent1" w:themeFillTint="33"/>
      </w:tcPr>
    </w:tblStylePr>
  </w:style>
  <w:style w:type="table" w:styleId="ColorfulList-Accent2">
    <w:name w:val="Colorful List Accent 2"/>
    <w:basedOn w:val="TableNormal"/>
    <w:uiPriority w:val="72"/>
    <w:semiHidden/>
    <w:rsid w:val="00DB0A0D"/>
    <w:rPr>
      <w:color w:val="000000" w:themeColor="text1"/>
      <w:sz w:val="24"/>
      <w:szCs w:val="24"/>
    </w:rPr>
    <w:tblPr>
      <w:tblStyleRowBandSize w:val="1"/>
      <w:tblStyleColBandSize w:val="1"/>
    </w:tblPr>
    <w:tcPr>
      <w:shd w:val="clear" w:color="auto" w:fill="FFDFDF" w:themeFill="accent2"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0B0" w:themeFill="accent2" w:themeFillTint="3F"/>
      </w:tcPr>
    </w:tblStylePr>
    <w:tblStylePr w:type="band1Horz">
      <w:tblPr/>
      <w:tcPr>
        <w:shd w:val="clear" w:color="auto" w:fill="FFBFBF" w:themeFill="accent2" w:themeFillTint="33"/>
      </w:tcPr>
    </w:tblStylePr>
  </w:style>
  <w:style w:type="table" w:styleId="ColorfulList-Accent3">
    <w:name w:val="Colorful List Accent 3"/>
    <w:basedOn w:val="TableNormal"/>
    <w:uiPriority w:val="72"/>
    <w:semiHidden/>
    <w:rsid w:val="00DB0A0D"/>
    <w:rPr>
      <w:color w:val="000000" w:themeColor="text1"/>
      <w:sz w:val="24"/>
      <w:szCs w:val="24"/>
    </w:rPr>
    <w:tblPr>
      <w:tblStyleRowBandSize w:val="1"/>
      <w:tblStyleColBandSize w:val="1"/>
    </w:tblPr>
    <w:tcPr>
      <w:shd w:val="clear" w:color="auto" w:fill="EFEFEF" w:themeFill="accent3" w:themeFillTint="19"/>
    </w:tcPr>
    <w:tblStylePr w:type="firstRow">
      <w:rPr>
        <w:b/>
        <w:bCs/>
        <w:color w:val="0072BC" w:themeColor="background1"/>
      </w:rPr>
      <w:tblPr/>
      <w:tcPr>
        <w:tcBorders>
          <w:bottom w:val="single" w:sz="12" w:space="0" w:color="0072BC" w:themeColor="background1"/>
        </w:tcBorders>
        <w:shd w:val="clear" w:color="auto" w:fill="787878" w:themeFill="accent4" w:themeFillShade="CC"/>
      </w:tcPr>
    </w:tblStylePr>
    <w:tblStylePr w:type="lastRow">
      <w:rPr>
        <w:b/>
        <w:bCs/>
        <w:color w:val="787878" w:themeColor="accent4"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3" w:themeFillTint="3F"/>
      </w:tcPr>
    </w:tblStylePr>
    <w:tblStylePr w:type="band1Horz">
      <w:tblPr/>
      <w:tcPr>
        <w:shd w:val="clear" w:color="auto" w:fill="DFDFDF" w:themeFill="accent3" w:themeFillTint="33"/>
      </w:tcPr>
    </w:tblStylePr>
  </w:style>
  <w:style w:type="table" w:styleId="ColorfulList-Accent4">
    <w:name w:val="Colorful List Accent 4"/>
    <w:basedOn w:val="TableNormal"/>
    <w:uiPriority w:val="72"/>
    <w:semiHidden/>
    <w:rsid w:val="00DB0A0D"/>
    <w:rPr>
      <w:color w:val="000000" w:themeColor="text1"/>
      <w:sz w:val="24"/>
      <w:szCs w:val="24"/>
    </w:rPr>
    <w:tblPr>
      <w:tblStyleRowBandSize w:val="1"/>
      <w:tblStyleColBandSize w:val="1"/>
    </w:tblPr>
    <w:tcPr>
      <w:shd w:val="clear" w:color="auto" w:fill="F4F4F4" w:themeFill="accent4" w:themeFillTint="19"/>
    </w:tcPr>
    <w:tblStylePr w:type="firstRow">
      <w:rPr>
        <w:b/>
        <w:bCs/>
        <w:color w:val="0072BC" w:themeColor="background1"/>
      </w:rPr>
      <w:tblPr/>
      <w:tcPr>
        <w:tcBorders>
          <w:bottom w:val="single" w:sz="12" w:space="0" w:color="0072BC" w:themeColor="background1"/>
        </w:tcBorders>
        <w:shd w:val="clear" w:color="auto" w:fill="4C4C4C" w:themeFill="accent3" w:themeFillShade="CC"/>
      </w:tcPr>
    </w:tblStylePr>
    <w:tblStylePr w:type="lastRow">
      <w:rPr>
        <w:b/>
        <w:bCs/>
        <w:color w:val="4C4C4C" w:themeColor="accent3"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hemeFill="accent4" w:themeFillTint="3F"/>
      </w:tcPr>
    </w:tblStylePr>
    <w:tblStylePr w:type="band1Horz">
      <w:tblPr/>
      <w:tcPr>
        <w:shd w:val="clear" w:color="auto" w:fill="EAEAEA" w:themeFill="accent4" w:themeFillTint="33"/>
      </w:tcPr>
    </w:tblStylePr>
  </w:style>
  <w:style w:type="table" w:styleId="ColorfulList-Accent5">
    <w:name w:val="Colorful List Accent 5"/>
    <w:basedOn w:val="TableNormal"/>
    <w:uiPriority w:val="72"/>
    <w:semiHidden/>
    <w:rsid w:val="00DB0A0D"/>
    <w:rPr>
      <w:color w:val="000000" w:themeColor="text1"/>
      <w:sz w:val="24"/>
      <w:szCs w:val="24"/>
    </w:rPr>
    <w:tblPr>
      <w:tblStyleRowBandSize w:val="1"/>
      <w:tblStyleColBandSize w:val="1"/>
    </w:tblPr>
    <w:tcPr>
      <w:shd w:val="clear" w:color="auto" w:fill="EFEFEF" w:themeFill="accent5" w:themeFillTint="19"/>
    </w:tcPr>
    <w:tblStylePr w:type="firstRow">
      <w:rPr>
        <w:b/>
        <w:bCs/>
        <w:color w:val="0072BC" w:themeColor="background1"/>
      </w:rPr>
      <w:tblPr/>
      <w:tcPr>
        <w:tcBorders>
          <w:bottom w:val="single" w:sz="12" w:space="0" w:color="0072BC" w:themeColor="background1"/>
        </w:tcBorders>
        <w:shd w:val="clear" w:color="auto" w:fill="3D3D3D" w:themeFill="accent6" w:themeFillShade="CC"/>
      </w:tcPr>
    </w:tblStylePr>
    <w:tblStylePr w:type="lastRow">
      <w:rPr>
        <w:b/>
        <w:bCs/>
        <w:color w:val="3D3D3D" w:themeColor="accent6"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5" w:themeFillTint="3F"/>
      </w:tcPr>
    </w:tblStylePr>
    <w:tblStylePr w:type="band1Horz">
      <w:tblPr/>
      <w:tcPr>
        <w:shd w:val="clear" w:color="auto" w:fill="DFDFDF" w:themeFill="accent5" w:themeFillTint="33"/>
      </w:tcPr>
    </w:tblStylePr>
  </w:style>
  <w:style w:type="table" w:styleId="ColorfulList-Accent6">
    <w:name w:val="Colorful List Accent 6"/>
    <w:basedOn w:val="TableNormal"/>
    <w:uiPriority w:val="72"/>
    <w:semiHidden/>
    <w:rsid w:val="00DB0A0D"/>
    <w:rPr>
      <w:color w:val="000000" w:themeColor="text1"/>
      <w:sz w:val="24"/>
      <w:szCs w:val="24"/>
    </w:rPr>
    <w:tblPr>
      <w:tblStyleRowBandSize w:val="1"/>
      <w:tblStyleColBandSize w:val="1"/>
    </w:tblPr>
    <w:tcPr>
      <w:shd w:val="clear" w:color="auto" w:fill="EDEDED" w:themeFill="accent6" w:themeFillTint="19"/>
    </w:tcPr>
    <w:tblStylePr w:type="firstRow">
      <w:rPr>
        <w:b/>
        <w:bCs/>
        <w:color w:val="0072BC" w:themeColor="background1"/>
      </w:rPr>
      <w:tblPr/>
      <w:tcPr>
        <w:tcBorders>
          <w:bottom w:val="single" w:sz="12" w:space="0" w:color="0072BC" w:themeColor="background1"/>
        </w:tcBorders>
        <w:shd w:val="clear" w:color="auto" w:fill="4C4C4C" w:themeFill="accent5" w:themeFillShade="CC"/>
      </w:tcPr>
    </w:tblStylePr>
    <w:tblStylePr w:type="lastRow">
      <w:rPr>
        <w:b/>
        <w:bCs/>
        <w:color w:val="4C4C4C" w:themeColor="accent5"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3D3" w:themeFill="accent6" w:themeFillTint="3F"/>
      </w:tcPr>
    </w:tblStylePr>
    <w:tblStylePr w:type="band1Horz">
      <w:tblPr/>
      <w:tcPr>
        <w:shd w:val="clear" w:color="auto" w:fill="DBDBDB" w:themeFill="accent6" w:themeFillTint="33"/>
      </w:tcPr>
    </w:tblStylePr>
  </w:style>
  <w:style w:type="table" w:styleId="ColorfulShading">
    <w:name w:val="Colorful Shading"/>
    <w:basedOn w:val="TableNormal"/>
    <w:uiPriority w:val="71"/>
    <w:semiHidden/>
    <w:rsid w:val="00DB0A0D"/>
    <w:rPr>
      <w:color w:val="000000" w:themeColor="text1"/>
      <w:sz w:val="24"/>
      <w:szCs w:val="24"/>
    </w:rPr>
    <w:tblPr>
      <w:tblStyleRowBandSize w:val="1"/>
      <w:tblStyleColBandSize w:val="1"/>
      <w:tblBorders>
        <w:top w:val="single" w:sz="24" w:space="0" w:color="C00000" w:themeColor="accent2"/>
        <w:left w:val="single" w:sz="4" w:space="0" w:color="000000" w:themeColor="text1"/>
        <w:bottom w:val="single" w:sz="4" w:space="0" w:color="000000" w:themeColor="text1"/>
        <w:right w:val="single" w:sz="4" w:space="0" w:color="000000" w:themeColor="text1"/>
        <w:insideH w:val="single" w:sz="4" w:space="0" w:color="0072BC" w:themeColor="background1"/>
        <w:insideV w:val="single" w:sz="4" w:space="0" w:color="0072BC" w:themeColor="background1"/>
      </w:tblBorders>
    </w:tblPr>
    <w:tcPr>
      <w:shd w:val="clear" w:color="auto" w:fill="E6E6E6" w:themeFill="tex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0000" w:themeFill="text1" w:themeFillShade="99"/>
      </w:tcPr>
    </w:tblStylePr>
    <w:tblStylePr w:type="firstCol">
      <w:rPr>
        <w:color w:val="0072BC"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0072BC"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rsid w:val="00DB0A0D"/>
    <w:rPr>
      <w:color w:val="000000" w:themeColor="text1"/>
      <w:sz w:val="24"/>
      <w:szCs w:val="24"/>
    </w:rPr>
    <w:tblPr>
      <w:tblStyleRowBandSize w:val="1"/>
      <w:tblStyleColBandSize w:val="1"/>
      <w:tblBorders>
        <w:top w:val="single" w:sz="24" w:space="0" w:color="C00000" w:themeColor="accent2"/>
        <w:left w:val="single" w:sz="4" w:space="0" w:color="0072BC" w:themeColor="accent1"/>
        <w:bottom w:val="single" w:sz="4" w:space="0" w:color="0072BC" w:themeColor="accent1"/>
        <w:right w:val="single" w:sz="4" w:space="0" w:color="0072BC" w:themeColor="accent1"/>
        <w:insideH w:val="single" w:sz="4" w:space="0" w:color="0072BC" w:themeColor="background1"/>
        <w:insideV w:val="single" w:sz="4" w:space="0" w:color="0072BC" w:themeColor="background1"/>
      </w:tblBorders>
    </w:tblPr>
    <w:tcPr>
      <w:shd w:val="clear" w:color="auto" w:fill="DFF2FF" w:themeFill="accen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4470" w:themeFill="accent1" w:themeFillShade="99"/>
      </w:tcPr>
    </w:tblStylePr>
    <w:tblStylePr w:type="firstCol">
      <w:rPr>
        <w:color w:val="0072BC" w:themeColor="background1"/>
      </w:rPr>
      <w:tblPr/>
      <w:tcPr>
        <w:tcBorders>
          <w:top w:val="nil"/>
          <w:left w:val="nil"/>
          <w:bottom w:val="nil"/>
          <w:right w:val="nil"/>
          <w:insideH w:val="single" w:sz="4" w:space="0" w:color="004470" w:themeColor="accent1" w:themeShade="99"/>
          <w:insideV w:val="nil"/>
        </w:tcBorders>
        <w:shd w:val="clear" w:color="auto" w:fill="004470" w:themeFill="accent1" w:themeFillShade="99"/>
      </w:tcPr>
    </w:tblStylePr>
    <w:tblStylePr w:type="lastCol">
      <w:rPr>
        <w:color w:val="0072BC" w:themeColor="background1"/>
      </w:rPr>
      <w:tblPr/>
      <w:tcPr>
        <w:tcBorders>
          <w:top w:val="nil"/>
          <w:left w:val="nil"/>
          <w:bottom w:val="nil"/>
          <w:right w:val="nil"/>
          <w:insideH w:val="nil"/>
          <w:insideV w:val="nil"/>
        </w:tcBorders>
        <w:shd w:val="clear" w:color="auto" w:fill="004470" w:themeFill="accent1" w:themeFillShade="99"/>
      </w:tcPr>
    </w:tblStylePr>
    <w:tblStylePr w:type="band1Vert">
      <w:tblPr/>
      <w:tcPr>
        <w:shd w:val="clear" w:color="auto" w:fill="7ECBFF" w:themeFill="accent1" w:themeFillTint="66"/>
      </w:tcPr>
    </w:tblStylePr>
    <w:tblStylePr w:type="band1Horz">
      <w:tblPr/>
      <w:tcPr>
        <w:shd w:val="clear" w:color="auto" w:fill="5EBF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rsid w:val="00DB0A0D"/>
    <w:rPr>
      <w:color w:val="000000" w:themeColor="text1"/>
      <w:sz w:val="24"/>
      <w:szCs w:val="24"/>
    </w:rPr>
    <w:tblPr>
      <w:tblStyleRowBandSize w:val="1"/>
      <w:tblStyleColBandSize w:val="1"/>
      <w:tblBorders>
        <w:top w:val="single" w:sz="24" w:space="0" w:color="C00000" w:themeColor="accent2"/>
        <w:left w:val="single" w:sz="4" w:space="0" w:color="C00000" w:themeColor="accent2"/>
        <w:bottom w:val="single" w:sz="4" w:space="0" w:color="C00000" w:themeColor="accent2"/>
        <w:right w:val="single" w:sz="4" w:space="0" w:color="C00000" w:themeColor="accent2"/>
        <w:insideH w:val="single" w:sz="4" w:space="0" w:color="0072BC" w:themeColor="background1"/>
        <w:insideV w:val="single" w:sz="4" w:space="0" w:color="0072BC" w:themeColor="background1"/>
      </w:tblBorders>
    </w:tblPr>
    <w:tcPr>
      <w:shd w:val="clear" w:color="auto" w:fill="FFDFDF" w:themeFill="accent2"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730000" w:themeFill="accent2" w:themeFillShade="99"/>
      </w:tcPr>
    </w:tblStylePr>
    <w:tblStylePr w:type="firstCol">
      <w:rPr>
        <w:color w:val="0072BC" w:themeColor="background1"/>
      </w:rPr>
      <w:tblPr/>
      <w:tcPr>
        <w:tcBorders>
          <w:top w:val="nil"/>
          <w:left w:val="nil"/>
          <w:bottom w:val="nil"/>
          <w:right w:val="nil"/>
          <w:insideH w:val="single" w:sz="4" w:space="0" w:color="730000" w:themeColor="accent2" w:themeShade="99"/>
          <w:insideV w:val="nil"/>
        </w:tcBorders>
        <w:shd w:val="clear" w:color="auto" w:fill="730000" w:themeFill="accent2" w:themeFillShade="99"/>
      </w:tcPr>
    </w:tblStylePr>
    <w:tblStylePr w:type="lastCol">
      <w:rPr>
        <w:color w:val="0072BC" w:themeColor="background1"/>
      </w:rPr>
      <w:tblPr/>
      <w:tcPr>
        <w:tcBorders>
          <w:top w:val="nil"/>
          <w:left w:val="nil"/>
          <w:bottom w:val="nil"/>
          <w:right w:val="nil"/>
          <w:insideH w:val="nil"/>
          <w:insideV w:val="nil"/>
        </w:tcBorders>
        <w:shd w:val="clear" w:color="auto" w:fill="730000" w:themeFill="accent2" w:themeFillShade="99"/>
      </w:tcPr>
    </w:tblStylePr>
    <w:tblStylePr w:type="band1Vert">
      <w:tblPr/>
      <w:tcPr>
        <w:shd w:val="clear" w:color="auto" w:fill="FF7F7F" w:themeFill="accent2" w:themeFillTint="66"/>
      </w:tcPr>
    </w:tblStylePr>
    <w:tblStylePr w:type="band1Horz">
      <w:tblPr/>
      <w:tcPr>
        <w:shd w:val="clear" w:color="auto" w:fill="FF606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rsid w:val="00DB0A0D"/>
    <w:rPr>
      <w:color w:val="000000" w:themeColor="text1"/>
      <w:sz w:val="24"/>
      <w:szCs w:val="24"/>
    </w:rPr>
    <w:tblPr>
      <w:tblStyleRowBandSize w:val="1"/>
      <w:tblStyleColBandSize w:val="1"/>
      <w:tblBorders>
        <w:top w:val="single" w:sz="24" w:space="0" w:color="969696" w:themeColor="accent4"/>
        <w:left w:val="single" w:sz="4" w:space="0" w:color="5F5F5F" w:themeColor="accent3"/>
        <w:bottom w:val="single" w:sz="4" w:space="0" w:color="5F5F5F" w:themeColor="accent3"/>
        <w:right w:val="single" w:sz="4" w:space="0" w:color="5F5F5F" w:themeColor="accent3"/>
        <w:insideH w:val="single" w:sz="4" w:space="0" w:color="0072BC" w:themeColor="background1"/>
        <w:insideV w:val="single" w:sz="4" w:space="0" w:color="0072BC" w:themeColor="background1"/>
      </w:tblBorders>
    </w:tblPr>
    <w:tcPr>
      <w:shd w:val="clear" w:color="auto" w:fill="EFEFEF" w:themeFill="accent3" w:themeFillTint="19"/>
    </w:tcPr>
    <w:tblStylePr w:type="firstRow">
      <w:rPr>
        <w:b/>
        <w:bCs/>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3" w:themeFillShade="99"/>
      </w:tcPr>
    </w:tblStylePr>
    <w:tblStylePr w:type="firstCol">
      <w:rPr>
        <w:color w:val="0072BC" w:themeColor="background1"/>
      </w:rPr>
      <w:tblPr/>
      <w:tcPr>
        <w:tcBorders>
          <w:top w:val="nil"/>
          <w:left w:val="nil"/>
          <w:bottom w:val="nil"/>
          <w:right w:val="nil"/>
          <w:insideH w:val="single" w:sz="4" w:space="0" w:color="393939" w:themeColor="accent3" w:themeShade="99"/>
          <w:insideV w:val="nil"/>
        </w:tcBorders>
        <w:shd w:val="clear" w:color="auto" w:fill="393939" w:themeFill="accent3"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3" w:themeFillShade="99"/>
      </w:tcPr>
    </w:tblStylePr>
    <w:tblStylePr w:type="band1Vert">
      <w:tblPr/>
      <w:tcPr>
        <w:shd w:val="clear" w:color="auto" w:fill="BFBFBF" w:themeFill="accent3" w:themeFillTint="66"/>
      </w:tcPr>
    </w:tblStylePr>
    <w:tblStylePr w:type="band1Horz">
      <w:tblPr/>
      <w:tcPr>
        <w:shd w:val="clear" w:color="auto" w:fill="AFAFAF" w:themeFill="accent3" w:themeFillTint="7F"/>
      </w:tcPr>
    </w:tblStylePr>
  </w:style>
  <w:style w:type="table" w:styleId="ColorfulShading-Accent4">
    <w:name w:val="Colorful Shading Accent 4"/>
    <w:basedOn w:val="TableNormal"/>
    <w:uiPriority w:val="71"/>
    <w:semiHidden/>
    <w:rsid w:val="00DB0A0D"/>
    <w:rPr>
      <w:color w:val="000000" w:themeColor="text1"/>
      <w:sz w:val="24"/>
      <w:szCs w:val="24"/>
    </w:rPr>
    <w:tblPr>
      <w:tblStyleRowBandSize w:val="1"/>
      <w:tblStyleColBandSize w:val="1"/>
      <w:tblBorders>
        <w:top w:val="single" w:sz="24" w:space="0" w:color="5F5F5F" w:themeColor="accent3"/>
        <w:left w:val="single" w:sz="4" w:space="0" w:color="969696" w:themeColor="accent4"/>
        <w:bottom w:val="single" w:sz="4" w:space="0" w:color="969696" w:themeColor="accent4"/>
        <w:right w:val="single" w:sz="4" w:space="0" w:color="969696" w:themeColor="accent4"/>
        <w:insideH w:val="single" w:sz="4" w:space="0" w:color="0072BC" w:themeColor="background1"/>
        <w:insideV w:val="single" w:sz="4" w:space="0" w:color="0072BC" w:themeColor="background1"/>
      </w:tblBorders>
    </w:tblPr>
    <w:tcPr>
      <w:shd w:val="clear" w:color="auto" w:fill="F4F4F4" w:themeFill="accent4" w:themeFillTint="19"/>
    </w:tcPr>
    <w:tblStylePr w:type="firstRow">
      <w:rPr>
        <w:b/>
        <w:bCs/>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5A5A5A" w:themeFill="accent4" w:themeFillShade="99"/>
      </w:tcPr>
    </w:tblStylePr>
    <w:tblStylePr w:type="firstCol">
      <w:rPr>
        <w:color w:val="0072BC" w:themeColor="background1"/>
      </w:rPr>
      <w:tblPr/>
      <w:tcPr>
        <w:tcBorders>
          <w:top w:val="nil"/>
          <w:left w:val="nil"/>
          <w:bottom w:val="nil"/>
          <w:right w:val="nil"/>
          <w:insideH w:val="single" w:sz="4" w:space="0" w:color="5A5A5A" w:themeColor="accent4" w:themeShade="99"/>
          <w:insideV w:val="nil"/>
        </w:tcBorders>
        <w:shd w:val="clear" w:color="auto" w:fill="5A5A5A" w:themeFill="accent4" w:themeFillShade="99"/>
      </w:tcPr>
    </w:tblStylePr>
    <w:tblStylePr w:type="lastCol">
      <w:rPr>
        <w:color w:val="0072BC" w:themeColor="background1"/>
      </w:rPr>
      <w:tblPr/>
      <w:tcPr>
        <w:tcBorders>
          <w:top w:val="nil"/>
          <w:left w:val="nil"/>
          <w:bottom w:val="nil"/>
          <w:right w:val="nil"/>
          <w:insideH w:val="nil"/>
          <w:insideV w:val="nil"/>
        </w:tcBorders>
        <w:shd w:val="clear" w:color="auto" w:fill="5A5A5A" w:themeFill="accent4" w:themeFillShade="99"/>
      </w:tcPr>
    </w:tblStylePr>
    <w:tblStylePr w:type="band1Vert">
      <w:tblPr/>
      <w:tcPr>
        <w:shd w:val="clear" w:color="auto" w:fill="D5D5D5" w:themeFill="accent4" w:themeFillTint="66"/>
      </w:tcPr>
    </w:tblStylePr>
    <w:tblStylePr w:type="band1Horz">
      <w:tblPr/>
      <w:tcPr>
        <w:shd w:val="clear" w:color="auto" w:fill="CACACA"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rsid w:val="00DB0A0D"/>
    <w:rPr>
      <w:color w:val="000000" w:themeColor="text1"/>
      <w:sz w:val="24"/>
      <w:szCs w:val="24"/>
    </w:rPr>
    <w:tblPr>
      <w:tblStyleRowBandSize w:val="1"/>
      <w:tblStyleColBandSize w:val="1"/>
      <w:tblBorders>
        <w:top w:val="single" w:sz="24" w:space="0" w:color="4D4D4D" w:themeColor="accent6"/>
        <w:left w:val="single" w:sz="4" w:space="0" w:color="5F5F5F" w:themeColor="accent5"/>
        <w:bottom w:val="single" w:sz="4" w:space="0" w:color="5F5F5F" w:themeColor="accent5"/>
        <w:right w:val="single" w:sz="4" w:space="0" w:color="5F5F5F" w:themeColor="accent5"/>
        <w:insideH w:val="single" w:sz="4" w:space="0" w:color="0072BC" w:themeColor="background1"/>
        <w:insideV w:val="single" w:sz="4" w:space="0" w:color="0072BC" w:themeColor="background1"/>
      </w:tblBorders>
    </w:tblPr>
    <w:tcPr>
      <w:shd w:val="clear" w:color="auto" w:fill="EFEFEF" w:themeFill="accent5" w:themeFillTint="19"/>
    </w:tcPr>
    <w:tblStylePr w:type="firstRow">
      <w:rPr>
        <w:b/>
        <w:bCs/>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5" w:themeFillShade="99"/>
      </w:tcPr>
    </w:tblStylePr>
    <w:tblStylePr w:type="firstCol">
      <w:rPr>
        <w:color w:val="0072BC" w:themeColor="background1"/>
      </w:rPr>
      <w:tblPr/>
      <w:tcPr>
        <w:tcBorders>
          <w:top w:val="nil"/>
          <w:left w:val="nil"/>
          <w:bottom w:val="nil"/>
          <w:right w:val="nil"/>
          <w:insideH w:val="single" w:sz="4" w:space="0" w:color="393939" w:themeColor="accent5" w:themeShade="99"/>
          <w:insideV w:val="nil"/>
        </w:tcBorders>
        <w:shd w:val="clear" w:color="auto" w:fill="393939" w:themeFill="accent5"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5" w:themeFillShade="99"/>
      </w:tcPr>
    </w:tblStylePr>
    <w:tblStylePr w:type="band1Vert">
      <w:tblPr/>
      <w:tcPr>
        <w:shd w:val="clear" w:color="auto" w:fill="BFBFBF" w:themeFill="accent5" w:themeFillTint="66"/>
      </w:tcPr>
    </w:tblStylePr>
    <w:tblStylePr w:type="band1Horz">
      <w:tblPr/>
      <w:tcPr>
        <w:shd w:val="clear" w:color="auto" w:fill="AFAFAF"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rsid w:val="00DB0A0D"/>
    <w:rPr>
      <w:color w:val="000000" w:themeColor="text1"/>
      <w:sz w:val="24"/>
      <w:szCs w:val="24"/>
    </w:rPr>
    <w:tblPr>
      <w:tblStyleRowBandSize w:val="1"/>
      <w:tblStyleColBandSize w:val="1"/>
      <w:tblBorders>
        <w:top w:val="single" w:sz="24" w:space="0" w:color="5F5F5F" w:themeColor="accent5"/>
        <w:left w:val="single" w:sz="4" w:space="0" w:color="4D4D4D" w:themeColor="accent6"/>
        <w:bottom w:val="single" w:sz="4" w:space="0" w:color="4D4D4D" w:themeColor="accent6"/>
        <w:right w:val="single" w:sz="4" w:space="0" w:color="4D4D4D" w:themeColor="accent6"/>
        <w:insideH w:val="single" w:sz="4" w:space="0" w:color="0072BC" w:themeColor="background1"/>
        <w:insideV w:val="single" w:sz="4" w:space="0" w:color="0072BC" w:themeColor="background1"/>
      </w:tblBorders>
    </w:tblPr>
    <w:tcPr>
      <w:shd w:val="clear" w:color="auto" w:fill="EDEDED" w:themeFill="accent6" w:themeFillTint="19"/>
    </w:tcPr>
    <w:tblStylePr w:type="firstRow">
      <w:rPr>
        <w:b/>
        <w:bCs/>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2E2E2E" w:themeFill="accent6" w:themeFillShade="99"/>
      </w:tcPr>
    </w:tblStylePr>
    <w:tblStylePr w:type="firstCol">
      <w:rPr>
        <w:color w:val="0072BC" w:themeColor="background1"/>
      </w:rPr>
      <w:tblPr/>
      <w:tcPr>
        <w:tcBorders>
          <w:top w:val="nil"/>
          <w:left w:val="nil"/>
          <w:bottom w:val="nil"/>
          <w:right w:val="nil"/>
          <w:insideH w:val="single" w:sz="4" w:space="0" w:color="2E2E2E" w:themeColor="accent6" w:themeShade="99"/>
          <w:insideV w:val="nil"/>
        </w:tcBorders>
        <w:shd w:val="clear" w:color="auto" w:fill="2E2E2E" w:themeFill="accent6" w:themeFillShade="99"/>
      </w:tcPr>
    </w:tblStylePr>
    <w:tblStylePr w:type="lastCol">
      <w:rPr>
        <w:color w:val="0072BC" w:themeColor="background1"/>
      </w:rPr>
      <w:tblPr/>
      <w:tcPr>
        <w:tcBorders>
          <w:top w:val="nil"/>
          <w:left w:val="nil"/>
          <w:bottom w:val="nil"/>
          <w:right w:val="nil"/>
          <w:insideH w:val="nil"/>
          <w:insideV w:val="nil"/>
        </w:tcBorders>
        <w:shd w:val="clear" w:color="auto" w:fill="2E2E2E" w:themeFill="accent6" w:themeFillShade="99"/>
      </w:tcPr>
    </w:tblStylePr>
    <w:tblStylePr w:type="band1Vert">
      <w:tblPr/>
      <w:tcPr>
        <w:shd w:val="clear" w:color="auto" w:fill="B7B7B7" w:themeFill="accent6" w:themeFillTint="66"/>
      </w:tcPr>
    </w:tblStylePr>
    <w:tblStylePr w:type="band1Horz">
      <w:tblPr/>
      <w:tcPr>
        <w:shd w:val="clear" w:color="auto" w:fill="A6A6A6"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8"/>
    <w:semiHidden/>
    <w:rsid w:val="00DB0A0D"/>
    <w:rPr>
      <w:sz w:val="16"/>
      <w:szCs w:val="16"/>
    </w:rPr>
  </w:style>
  <w:style w:type="paragraph" w:styleId="CommentText">
    <w:name w:val="annotation text"/>
    <w:basedOn w:val="Normal"/>
    <w:link w:val="CommentTextChar"/>
    <w:uiPriority w:val="98"/>
    <w:semiHidden/>
    <w:rsid w:val="00DB0A0D"/>
    <w:rPr>
      <w:sz w:val="20"/>
      <w:szCs w:val="20"/>
    </w:rPr>
  </w:style>
  <w:style w:type="character" w:customStyle="1" w:styleId="CommentTextChar">
    <w:name w:val="Comment Text Char"/>
    <w:basedOn w:val="DefaultParagraphFont"/>
    <w:link w:val="CommentText"/>
    <w:uiPriority w:val="98"/>
    <w:semiHidden/>
    <w:rsid w:val="00DB0A0D"/>
    <w:rPr>
      <w:sz w:val="20"/>
      <w:szCs w:val="20"/>
      <w:lang w:val="ro-RO"/>
    </w:rPr>
  </w:style>
  <w:style w:type="paragraph" w:styleId="CommentSubject">
    <w:name w:val="annotation subject"/>
    <w:basedOn w:val="CommentText"/>
    <w:next w:val="CommentText"/>
    <w:link w:val="CommentSubjectChar"/>
    <w:uiPriority w:val="98"/>
    <w:semiHidden/>
    <w:rsid w:val="00DB0A0D"/>
    <w:rPr>
      <w:b/>
      <w:bCs/>
    </w:rPr>
  </w:style>
  <w:style w:type="character" w:customStyle="1" w:styleId="CommentSubjectChar">
    <w:name w:val="Comment Subject Char"/>
    <w:basedOn w:val="CommentTextChar"/>
    <w:link w:val="CommentSubject"/>
    <w:uiPriority w:val="98"/>
    <w:semiHidden/>
    <w:rsid w:val="00DB0A0D"/>
    <w:rPr>
      <w:b/>
      <w:bCs/>
      <w:sz w:val="20"/>
      <w:szCs w:val="20"/>
      <w:lang w:val="ro-RO"/>
    </w:rPr>
  </w:style>
  <w:style w:type="table" w:styleId="DarkList">
    <w:name w:val="Dark List"/>
    <w:basedOn w:val="TableNormal"/>
    <w:uiPriority w:val="70"/>
    <w:semiHidden/>
    <w:rsid w:val="00DB0A0D"/>
    <w:rPr>
      <w:color w:val="0072BC" w:themeColor="background1"/>
      <w:sz w:val="24"/>
      <w:szCs w:val="24"/>
    </w:rPr>
    <w:tblPr>
      <w:tblStyleRowBandSize w:val="1"/>
      <w:tblStyleColBandSize w:val="1"/>
    </w:tblPr>
    <w:tcPr>
      <w:shd w:val="clear" w:color="auto" w:fill="000000" w:themeFill="tex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0072BC" w:themeColor="background1"/>
          <w:insideH w:val="nil"/>
          <w:insideV w:val="nil"/>
        </w:tcBorders>
        <w:shd w:val="clear" w:color="auto" w:fill="000000" w:themeFill="text1" w:themeFillShade="BF"/>
      </w:tcPr>
    </w:tblStylePr>
    <w:tblStylePr w:type="lastCol">
      <w:tblPr/>
      <w:tcPr>
        <w:tcBorders>
          <w:top w:val="nil"/>
          <w:left w:val="single" w:sz="18" w:space="0" w:color="0072BC"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rsid w:val="00DB0A0D"/>
    <w:rPr>
      <w:color w:val="0072BC" w:themeColor="background1"/>
      <w:sz w:val="24"/>
      <w:szCs w:val="24"/>
    </w:rPr>
    <w:tblPr>
      <w:tblStyleRowBandSize w:val="1"/>
      <w:tblStyleColBandSize w:val="1"/>
    </w:tblPr>
    <w:tcPr>
      <w:shd w:val="clear" w:color="auto" w:fill="0072BC" w:themeFill="accen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385D" w:themeFill="accent1" w:themeFillShade="7F"/>
      </w:tcPr>
    </w:tblStylePr>
    <w:tblStylePr w:type="firstCol">
      <w:tblPr/>
      <w:tcPr>
        <w:tcBorders>
          <w:top w:val="nil"/>
          <w:left w:val="nil"/>
          <w:bottom w:val="nil"/>
          <w:right w:val="single" w:sz="18" w:space="0" w:color="0072BC" w:themeColor="background1"/>
          <w:insideH w:val="nil"/>
          <w:insideV w:val="nil"/>
        </w:tcBorders>
        <w:shd w:val="clear" w:color="auto" w:fill="00548C" w:themeFill="accent1" w:themeFillShade="BF"/>
      </w:tcPr>
    </w:tblStylePr>
    <w:tblStylePr w:type="lastCol">
      <w:tblPr/>
      <w:tcPr>
        <w:tcBorders>
          <w:top w:val="nil"/>
          <w:left w:val="single" w:sz="18" w:space="0" w:color="0072BC" w:themeColor="background1"/>
          <w:bottom w:val="nil"/>
          <w:right w:val="nil"/>
          <w:insideH w:val="nil"/>
          <w:insideV w:val="nil"/>
        </w:tcBorders>
        <w:shd w:val="clear" w:color="auto" w:fill="00548C" w:themeFill="accent1" w:themeFillShade="BF"/>
      </w:tcPr>
    </w:tblStylePr>
    <w:tblStylePr w:type="band1Vert">
      <w:tblPr/>
      <w:tcPr>
        <w:tcBorders>
          <w:top w:val="nil"/>
          <w:left w:val="nil"/>
          <w:bottom w:val="nil"/>
          <w:right w:val="nil"/>
          <w:insideH w:val="nil"/>
          <w:insideV w:val="nil"/>
        </w:tcBorders>
        <w:shd w:val="clear" w:color="auto" w:fill="00548C" w:themeFill="accent1" w:themeFillShade="BF"/>
      </w:tcPr>
    </w:tblStylePr>
    <w:tblStylePr w:type="band1Horz">
      <w:tblPr/>
      <w:tcPr>
        <w:tcBorders>
          <w:top w:val="nil"/>
          <w:left w:val="nil"/>
          <w:bottom w:val="nil"/>
          <w:right w:val="nil"/>
          <w:insideH w:val="nil"/>
          <w:insideV w:val="nil"/>
        </w:tcBorders>
        <w:shd w:val="clear" w:color="auto" w:fill="00548C" w:themeFill="accent1" w:themeFillShade="BF"/>
      </w:tcPr>
    </w:tblStylePr>
  </w:style>
  <w:style w:type="table" w:styleId="DarkList-Accent2">
    <w:name w:val="Dark List Accent 2"/>
    <w:basedOn w:val="TableNormal"/>
    <w:uiPriority w:val="70"/>
    <w:semiHidden/>
    <w:rsid w:val="00DB0A0D"/>
    <w:rPr>
      <w:color w:val="0072BC" w:themeColor="background1"/>
      <w:sz w:val="24"/>
      <w:szCs w:val="24"/>
    </w:rPr>
    <w:tblPr>
      <w:tblStyleRowBandSize w:val="1"/>
      <w:tblStyleColBandSize w:val="1"/>
    </w:tblPr>
    <w:tcPr>
      <w:shd w:val="clear" w:color="auto" w:fill="C00000" w:themeFill="accent2"/>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5F0000" w:themeFill="accent2" w:themeFillShade="7F"/>
      </w:tcPr>
    </w:tblStylePr>
    <w:tblStylePr w:type="firstCol">
      <w:tblPr/>
      <w:tcPr>
        <w:tcBorders>
          <w:top w:val="nil"/>
          <w:left w:val="nil"/>
          <w:bottom w:val="nil"/>
          <w:right w:val="single" w:sz="18" w:space="0" w:color="0072BC" w:themeColor="background1"/>
          <w:insideH w:val="nil"/>
          <w:insideV w:val="nil"/>
        </w:tcBorders>
        <w:shd w:val="clear" w:color="auto" w:fill="8F0000" w:themeFill="accent2" w:themeFillShade="BF"/>
      </w:tcPr>
    </w:tblStylePr>
    <w:tblStylePr w:type="lastCol">
      <w:tblPr/>
      <w:tcPr>
        <w:tcBorders>
          <w:top w:val="nil"/>
          <w:left w:val="single" w:sz="18" w:space="0" w:color="0072BC" w:themeColor="background1"/>
          <w:bottom w:val="nil"/>
          <w:right w:val="nil"/>
          <w:insideH w:val="nil"/>
          <w:insideV w:val="nil"/>
        </w:tcBorders>
        <w:shd w:val="clear" w:color="auto" w:fill="8F0000" w:themeFill="accent2" w:themeFillShade="BF"/>
      </w:tcPr>
    </w:tblStylePr>
    <w:tblStylePr w:type="band1Vert">
      <w:tblPr/>
      <w:tcPr>
        <w:tcBorders>
          <w:top w:val="nil"/>
          <w:left w:val="nil"/>
          <w:bottom w:val="nil"/>
          <w:right w:val="nil"/>
          <w:insideH w:val="nil"/>
          <w:insideV w:val="nil"/>
        </w:tcBorders>
        <w:shd w:val="clear" w:color="auto" w:fill="8F0000" w:themeFill="accent2" w:themeFillShade="BF"/>
      </w:tcPr>
    </w:tblStylePr>
    <w:tblStylePr w:type="band1Horz">
      <w:tblPr/>
      <w:tcPr>
        <w:tcBorders>
          <w:top w:val="nil"/>
          <w:left w:val="nil"/>
          <w:bottom w:val="nil"/>
          <w:right w:val="nil"/>
          <w:insideH w:val="nil"/>
          <w:insideV w:val="nil"/>
        </w:tcBorders>
        <w:shd w:val="clear" w:color="auto" w:fill="8F0000" w:themeFill="accent2" w:themeFillShade="BF"/>
      </w:tcPr>
    </w:tblStylePr>
  </w:style>
  <w:style w:type="table" w:styleId="DarkList-Accent3">
    <w:name w:val="Dark List Accent 3"/>
    <w:basedOn w:val="TableNormal"/>
    <w:uiPriority w:val="70"/>
    <w:semiHidden/>
    <w:rsid w:val="00DB0A0D"/>
    <w:rPr>
      <w:color w:val="0072BC" w:themeColor="background1"/>
      <w:sz w:val="24"/>
      <w:szCs w:val="24"/>
    </w:rPr>
    <w:tblPr>
      <w:tblStyleRowBandSize w:val="1"/>
      <w:tblStyleColBandSize w:val="1"/>
    </w:tblPr>
    <w:tcPr>
      <w:shd w:val="clear" w:color="auto" w:fill="5F5F5F" w:themeFill="accent3"/>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3"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3"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3" w:themeFillShade="BF"/>
      </w:tcPr>
    </w:tblStylePr>
    <w:tblStylePr w:type="band1Vert">
      <w:tblPr/>
      <w:tcPr>
        <w:tcBorders>
          <w:top w:val="nil"/>
          <w:left w:val="nil"/>
          <w:bottom w:val="nil"/>
          <w:right w:val="nil"/>
          <w:insideH w:val="nil"/>
          <w:insideV w:val="nil"/>
        </w:tcBorders>
        <w:shd w:val="clear" w:color="auto" w:fill="474747" w:themeFill="accent3" w:themeFillShade="BF"/>
      </w:tcPr>
    </w:tblStylePr>
    <w:tblStylePr w:type="band1Horz">
      <w:tblPr/>
      <w:tcPr>
        <w:tcBorders>
          <w:top w:val="nil"/>
          <w:left w:val="nil"/>
          <w:bottom w:val="nil"/>
          <w:right w:val="nil"/>
          <w:insideH w:val="nil"/>
          <w:insideV w:val="nil"/>
        </w:tcBorders>
        <w:shd w:val="clear" w:color="auto" w:fill="474747" w:themeFill="accent3" w:themeFillShade="BF"/>
      </w:tcPr>
    </w:tblStylePr>
  </w:style>
  <w:style w:type="table" w:styleId="DarkList-Accent4">
    <w:name w:val="Dark List Accent 4"/>
    <w:basedOn w:val="TableNormal"/>
    <w:uiPriority w:val="70"/>
    <w:semiHidden/>
    <w:rsid w:val="00DB0A0D"/>
    <w:rPr>
      <w:color w:val="0072BC" w:themeColor="background1"/>
      <w:sz w:val="24"/>
      <w:szCs w:val="24"/>
    </w:rPr>
    <w:tblPr>
      <w:tblStyleRowBandSize w:val="1"/>
      <w:tblStyleColBandSize w:val="1"/>
    </w:tblPr>
    <w:tcPr>
      <w:shd w:val="clear" w:color="auto" w:fill="969696" w:themeFill="accent4"/>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4A4A4A" w:themeFill="accent4" w:themeFillShade="7F"/>
      </w:tcPr>
    </w:tblStylePr>
    <w:tblStylePr w:type="firstCol">
      <w:tblPr/>
      <w:tcPr>
        <w:tcBorders>
          <w:top w:val="nil"/>
          <w:left w:val="nil"/>
          <w:bottom w:val="nil"/>
          <w:right w:val="single" w:sz="18" w:space="0" w:color="0072BC" w:themeColor="background1"/>
          <w:insideH w:val="nil"/>
          <w:insideV w:val="nil"/>
        </w:tcBorders>
        <w:shd w:val="clear" w:color="auto" w:fill="707070" w:themeFill="accent4" w:themeFillShade="BF"/>
      </w:tcPr>
    </w:tblStylePr>
    <w:tblStylePr w:type="lastCol">
      <w:tblPr/>
      <w:tcPr>
        <w:tcBorders>
          <w:top w:val="nil"/>
          <w:left w:val="single" w:sz="18" w:space="0" w:color="0072BC" w:themeColor="background1"/>
          <w:bottom w:val="nil"/>
          <w:right w:val="nil"/>
          <w:insideH w:val="nil"/>
          <w:insideV w:val="nil"/>
        </w:tcBorders>
        <w:shd w:val="clear" w:color="auto" w:fill="707070" w:themeFill="accent4" w:themeFillShade="BF"/>
      </w:tcPr>
    </w:tblStylePr>
    <w:tblStylePr w:type="band1Vert">
      <w:tblPr/>
      <w:tcPr>
        <w:tcBorders>
          <w:top w:val="nil"/>
          <w:left w:val="nil"/>
          <w:bottom w:val="nil"/>
          <w:right w:val="nil"/>
          <w:insideH w:val="nil"/>
          <w:insideV w:val="nil"/>
        </w:tcBorders>
        <w:shd w:val="clear" w:color="auto" w:fill="707070" w:themeFill="accent4" w:themeFillShade="BF"/>
      </w:tcPr>
    </w:tblStylePr>
    <w:tblStylePr w:type="band1Horz">
      <w:tblPr/>
      <w:tcPr>
        <w:tcBorders>
          <w:top w:val="nil"/>
          <w:left w:val="nil"/>
          <w:bottom w:val="nil"/>
          <w:right w:val="nil"/>
          <w:insideH w:val="nil"/>
          <w:insideV w:val="nil"/>
        </w:tcBorders>
        <w:shd w:val="clear" w:color="auto" w:fill="707070" w:themeFill="accent4" w:themeFillShade="BF"/>
      </w:tcPr>
    </w:tblStylePr>
  </w:style>
  <w:style w:type="table" w:styleId="DarkList-Accent5">
    <w:name w:val="Dark List Accent 5"/>
    <w:basedOn w:val="TableNormal"/>
    <w:uiPriority w:val="70"/>
    <w:semiHidden/>
    <w:rsid w:val="00DB0A0D"/>
    <w:rPr>
      <w:color w:val="0072BC" w:themeColor="background1"/>
      <w:sz w:val="24"/>
      <w:szCs w:val="24"/>
    </w:rPr>
    <w:tblPr>
      <w:tblStyleRowBandSize w:val="1"/>
      <w:tblStyleColBandSize w:val="1"/>
    </w:tblPr>
    <w:tcPr>
      <w:shd w:val="clear" w:color="auto" w:fill="5F5F5F" w:themeFill="accent5"/>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5"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5"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5" w:themeFillShade="BF"/>
      </w:tcPr>
    </w:tblStylePr>
    <w:tblStylePr w:type="band1Vert">
      <w:tblPr/>
      <w:tcPr>
        <w:tcBorders>
          <w:top w:val="nil"/>
          <w:left w:val="nil"/>
          <w:bottom w:val="nil"/>
          <w:right w:val="nil"/>
          <w:insideH w:val="nil"/>
          <w:insideV w:val="nil"/>
        </w:tcBorders>
        <w:shd w:val="clear" w:color="auto" w:fill="474747" w:themeFill="accent5" w:themeFillShade="BF"/>
      </w:tcPr>
    </w:tblStylePr>
    <w:tblStylePr w:type="band1Horz">
      <w:tblPr/>
      <w:tcPr>
        <w:tcBorders>
          <w:top w:val="nil"/>
          <w:left w:val="nil"/>
          <w:bottom w:val="nil"/>
          <w:right w:val="nil"/>
          <w:insideH w:val="nil"/>
          <w:insideV w:val="nil"/>
        </w:tcBorders>
        <w:shd w:val="clear" w:color="auto" w:fill="474747" w:themeFill="accent5" w:themeFillShade="BF"/>
      </w:tcPr>
    </w:tblStylePr>
  </w:style>
  <w:style w:type="table" w:styleId="DarkList-Accent6">
    <w:name w:val="Dark List Accent 6"/>
    <w:basedOn w:val="TableNormal"/>
    <w:uiPriority w:val="70"/>
    <w:semiHidden/>
    <w:rsid w:val="00DB0A0D"/>
    <w:rPr>
      <w:color w:val="0072BC" w:themeColor="background1"/>
      <w:sz w:val="24"/>
      <w:szCs w:val="24"/>
    </w:rPr>
    <w:tblPr>
      <w:tblStyleRowBandSize w:val="1"/>
      <w:tblStyleColBandSize w:val="1"/>
    </w:tblPr>
    <w:tcPr>
      <w:shd w:val="clear" w:color="auto" w:fill="4D4D4D" w:themeFill="accent6"/>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62626" w:themeFill="accent6" w:themeFillShade="7F"/>
      </w:tcPr>
    </w:tblStylePr>
    <w:tblStylePr w:type="firstCol">
      <w:tblPr/>
      <w:tcPr>
        <w:tcBorders>
          <w:top w:val="nil"/>
          <w:left w:val="nil"/>
          <w:bottom w:val="nil"/>
          <w:right w:val="single" w:sz="18" w:space="0" w:color="0072BC" w:themeColor="background1"/>
          <w:insideH w:val="nil"/>
          <w:insideV w:val="nil"/>
        </w:tcBorders>
        <w:shd w:val="clear" w:color="auto" w:fill="393939" w:themeFill="accent6" w:themeFillShade="BF"/>
      </w:tcPr>
    </w:tblStylePr>
    <w:tblStylePr w:type="lastCol">
      <w:tblPr/>
      <w:tcPr>
        <w:tcBorders>
          <w:top w:val="nil"/>
          <w:left w:val="single" w:sz="18" w:space="0" w:color="0072BC" w:themeColor="background1"/>
          <w:bottom w:val="nil"/>
          <w:right w:val="nil"/>
          <w:insideH w:val="nil"/>
          <w:insideV w:val="nil"/>
        </w:tcBorders>
        <w:shd w:val="clear" w:color="auto" w:fill="393939" w:themeFill="accent6" w:themeFillShade="BF"/>
      </w:tcPr>
    </w:tblStylePr>
    <w:tblStylePr w:type="band1Vert">
      <w:tblPr/>
      <w:tcPr>
        <w:tcBorders>
          <w:top w:val="nil"/>
          <w:left w:val="nil"/>
          <w:bottom w:val="nil"/>
          <w:right w:val="nil"/>
          <w:insideH w:val="nil"/>
          <w:insideV w:val="nil"/>
        </w:tcBorders>
        <w:shd w:val="clear" w:color="auto" w:fill="393939" w:themeFill="accent6" w:themeFillShade="BF"/>
      </w:tcPr>
    </w:tblStylePr>
    <w:tblStylePr w:type="band1Horz">
      <w:tblPr/>
      <w:tcPr>
        <w:tcBorders>
          <w:top w:val="nil"/>
          <w:left w:val="nil"/>
          <w:bottom w:val="nil"/>
          <w:right w:val="nil"/>
          <w:insideH w:val="nil"/>
          <w:insideV w:val="nil"/>
        </w:tcBorders>
        <w:shd w:val="clear" w:color="auto" w:fill="393939" w:themeFill="accent6" w:themeFillShade="BF"/>
      </w:tcPr>
    </w:tblStylePr>
  </w:style>
  <w:style w:type="paragraph" w:styleId="Date">
    <w:name w:val="Date"/>
    <w:basedOn w:val="Normal"/>
    <w:next w:val="Normal"/>
    <w:link w:val="DateChar"/>
    <w:uiPriority w:val="98"/>
    <w:semiHidden/>
    <w:rsid w:val="00DB0A0D"/>
  </w:style>
  <w:style w:type="character" w:customStyle="1" w:styleId="DateChar">
    <w:name w:val="Date Char"/>
    <w:basedOn w:val="DefaultParagraphFont"/>
    <w:link w:val="Date"/>
    <w:uiPriority w:val="98"/>
    <w:semiHidden/>
    <w:rsid w:val="00DB0A0D"/>
    <w:rPr>
      <w:sz w:val="24"/>
      <w:szCs w:val="24"/>
      <w:lang w:val="ro-RO"/>
    </w:rPr>
  </w:style>
  <w:style w:type="paragraph" w:styleId="DocumentMap">
    <w:name w:val="Document Map"/>
    <w:basedOn w:val="Normal"/>
    <w:link w:val="DocumentMapChar"/>
    <w:uiPriority w:val="98"/>
    <w:semiHidden/>
    <w:rsid w:val="00DB0A0D"/>
    <w:rPr>
      <w:rFonts w:ascii="Tahoma" w:hAnsi="Tahoma" w:cs="Tahoma"/>
      <w:sz w:val="16"/>
      <w:szCs w:val="16"/>
    </w:rPr>
  </w:style>
  <w:style w:type="character" w:customStyle="1" w:styleId="DocumentMapChar">
    <w:name w:val="Document Map Char"/>
    <w:basedOn w:val="DefaultParagraphFont"/>
    <w:link w:val="DocumentMap"/>
    <w:uiPriority w:val="98"/>
    <w:semiHidden/>
    <w:rsid w:val="00DB0A0D"/>
    <w:rPr>
      <w:rFonts w:ascii="Tahoma" w:hAnsi="Tahoma" w:cs="Tahoma"/>
      <w:sz w:val="16"/>
      <w:szCs w:val="16"/>
      <w:lang w:val="ro-RO"/>
    </w:rPr>
  </w:style>
  <w:style w:type="paragraph" w:styleId="E-mailSignature">
    <w:name w:val="E-mail Signature"/>
    <w:basedOn w:val="Normal"/>
    <w:link w:val="E-mailSignatureChar"/>
    <w:uiPriority w:val="98"/>
    <w:semiHidden/>
    <w:rsid w:val="00DB0A0D"/>
  </w:style>
  <w:style w:type="character" w:customStyle="1" w:styleId="E-mailSignatureChar">
    <w:name w:val="E-mail Signature Char"/>
    <w:basedOn w:val="DefaultParagraphFont"/>
    <w:link w:val="E-mailSignature"/>
    <w:uiPriority w:val="98"/>
    <w:semiHidden/>
    <w:rsid w:val="00DB0A0D"/>
    <w:rPr>
      <w:sz w:val="24"/>
      <w:szCs w:val="24"/>
      <w:lang w:val="ro-RO"/>
    </w:rPr>
  </w:style>
  <w:style w:type="character" w:styleId="EndnoteReference">
    <w:name w:val="endnote reference"/>
    <w:basedOn w:val="DefaultParagraphFont"/>
    <w:uiPriority w:val="98"/>
    <w:semiHidden/>
    <w:rsid w:val="00DB0A0D"/>
    <w:rPr>
      <w:vertAlign w:val="superscript"/>
    </w:rPr>
  </w:style>
  <w:style w:type="paragraph" w:styleId="EndnoteText">
    <w:name w:val="endnote text"/>
    <w:basedOn w:val="Normal"/>
    <w:link w:val="EndnoteTextChar"/>
    <w:uiPriority w:val="98"/>
    <w:semiHidden/>
    <w:rsid w:val="00DB0A0D"/>
    <w:rPr>
      <w:sz w:val="20"/>
      <w:szCs w:val="20"/>
    </w:rPr>
  </w:style>
  <w:style w:type="character" w:customStyle="1" w:styleId="EndnoteTextChar">
    <w:name w:val="Endnote Text Char"/>
    <w:basedOn w:val="DefaultParagraphFont"/>
    <w:link w:val="EndnoteText"/>
    <w:uiPriority w:val="98"/>
    <w:semiHidden/>
    <w:rsid w:val="00DB0A0D"/>
    <w:rPr>
      <w:sz w:val="20"/>
      <w:szCs w:val="20"/>
      <w:lang w:val="ro-RO"/>
    </w:rPr>
  </w:style>
  <w:style w:type="paragraph" w:styleId="EnvelopeAddress">
    <w:name w:val="envelope address"/>
    <w:basedOn w:val="Normal"/>
    <w:uiPriority w:val="98"/>
    <w:semiHidden/>
    <w:rsid w:val="00DB0A0D"/>
    <w:pPr>
      <w:framePr w:w="7938" w:h="1985" w:hRule="exact" w:hSpace="141" w:wrap="auto" w:hAnchor="page" w:xAlign="center" w:yAlign="bottom"/>
      <w:ind w:left="2835"/>
    </w:pPr>
    <w:rPr>
      <w:rFonts w:asciiTheme="majorHAnsi" w:eastAsiaTheme="majorEastAsia" w:hAnsiTheme="majorHAnsi" w:cstheme="majorBidi"/>
    </w:rPr>
  </w:style>
  <w:style w:type="paragraph" w:styleId="EnvelopeReturn">
    <w:name w:val="envelope return"/>
    <w:basedOn w:val="Normal"/>
    <w:uiPriority w:val="98"/>
    <w:semiHidden/>
    <w:rsid w:val="00DB0A0D"/>
    <w:rPr>
      <w:rFonts w:asciiTheme="majorHAnsi" w:eastAsiaTheme="majorEastAsia" w:hAnsiTheme="majorHAnsi" w:cstheme="majorBidi"/>
      <w:sz w:val="20"/>
      <w:szCs w:val="20"/>
    </w:rPr>
  </w:style>
  <w:style w:type="character" w:styleId="FollowedHyperlink">
    <w:name w:val="FollowedHyperlink"/>
    <w:basedOn w:val="DefaultParagraphFont"/>
    <w:uiPriority w:val="98"/>
    <w:semiHidden/>
    <w:rsid w:val="00DB0A0D"/>
    <w:rPr>
      <w:color w:val="7030A0" w:themeColor="followedHyperlink"/>
      <w:u w:val="single"/>
    </w:rPr>
  </w:style>
  <w:style w:type="character" w:styleId="HTMLAcronym">
    <w:name w:val="HTML Acronym"/>
    <w:basedOn w:val="DefaultParagraphFont"/>
    <w:uiPriority w:val="98"/>
    <w:semiHidden/>
    <w:rsid w:val="00DB0A0D"/>
  </w:style>
  <w:style w:type="paragraph" w:styleId="HTMLAddress">
    <w:name w:val="HTML Address"/>
    <w:basedOn w:val="Normal"/>
    <w:link w:val="HTMLAddressChar"/>
    <w:uiPriority w:val="98"/>
    <w:semiHidden/>
    <w:rsid w:val="00DB0A0D"/>
    <w:rPr>
      <w:i/>
      <w:iCs/>
    </w:rPr>
  </w:style>
  <w:style w:type="character" w:customStyle="1" w:styleId="HTMLAddressChar">
    <w:name w:val="HTML Address Char"/>
    <w:basedOn w:val="DefaultParagraphFont"/>
    <w:link w:val="HTMLAddress"/>
    <w:uiPriority w:val="98"/>
    <w:semiHidden/>
    <w:rsid w:val="00DB0A0D"/>
    <w:rPr>
      <w:i/>
      <w:iCs/>
      <w:sz w:val="24"/>
      <w:szCs w:val="24"/>
      <w:lang w:val="ro-RO"/>
    </w:rPr>
  </w:style>
  <w:style w:type="character" w:styleId="HTMLCite">
    <w:name w:val="HTML Cite"/>
    <w:basedOn w:val="DefaultParagraphFont"/>
    <w:uiPriority w:val="98"/>
    <w:semiHidden/>
    <w:rsid w:val="00DB0A0D"/>
    <w:rPr>
      <w:i/>
      <w:iCs/>
    </w:rPr>
  </w:style>
  <w:style w:type="character" w:styleId="HTMLCode">
    <w:name w:val="HTML Code"/>
    <w:basedOn w:val="DefaultParagraphFont"/>
    <w:uiPriority w:val="98"/>
    <w:semiHidden/>
    <w:rsid w:val="00DB0A0D"/>
    <w:rPr>
      <w:rFonts w:ascii="Consolas" w:hAnsi="Consolas" w:cs="Consolas"/>
      <w:sz w:val="20"/>
      <w:szCs w:val="20"/>
    </w:rPr>
  </w:style>
  <w:style w:type="character" w:styleId="HTMLDefinition">
    <w:name w:val="HTML Definition"/>
    <w:basedOn w:val="DefaultParagraphFont"/>
    <w:uiPriority w:val="98"/>
    <w:semiHidden/>
    <w:rsid w:val="00DB0A0D"/>
    <w:rPr>
      <w:i/>
      <w:iCs/>
    </w:rPr>
  </w:style>
  <w:style w:type="character" w:styleId="HTMLKeyboard">
    <w:name w:val="HTML Keyboard"/>
    <w:basedOn w:val="DefaultParagraphFont"/>
    <w:uiPriority w:val="98"/>
    <w:semiHidden/>
    <w:rsid w:val="00DB0A0D"/>
    <w:rPr>
      <w:rFonts w:ascii="Consolas" w:hAnsi="Consolas" w:cs="Consolas"/>
      <w:sz w:val="20"/>
      <w:szCs w:val="20"/>
    </w:rPr>
  </w:style>
  <w:style w:type="paragraph" w:styleId="HTMLPreformatted">
    <w:name w:val="HTML Preformatted"/>
    <w:basedOn w:val="Normal"/>
    <w:link w:val="HTMLPreformattedChar"/>
    <w:uiPriority w:val="98"/>
    <w:semiHidden/>
    <w:rsid w:val="00DB0A0D"/>
    <w:rPr>
      <w:rFonts w:ascii="Consolas" w:hAnsi="Consolas" w:cs="Consolas"/>
      <w:sz w:val="20"/>
      <w:szCs w:val="20"/>
    </w:rPr>
  </w:style>
  <w:style w:type="character" w:customStyle="1" w:styleId="HTMLPreformattedChar">
    <w:name w:val="HTML Preformatted Char"/>
    <w:basedOn w:val="DefaultParagraphFont"/>
    <w:link w:val="HTMLPreformatted"/>
    <w:uiPriority w:val="98"/>
    <w:semiHidden/>
    <w:rsid w:val="00DB0A0D"/>
    <w:rPr>
      <w:rFonts w:ascii="Consolas" w:hAnsi="Consolas" w:cs="Consolas"/>
      <w:sz w:val="20"/>
      <w:szCs w:val="20"/>
      <w:lang w:val="ro-RO"/>
    </w:rPr>
  </w:style>
  <w:style w:type="character" w:styleId="HTMLSample">
    <w:name w:val="HTML Sample"/>
    <w:basedOn w:val="DefaultParagraphFont"/>
    <w:uiPriority w:val="98"/>
    <w:semiHidden/>
    <w:rsid w:val="00DB0A0D"/>
    <w:rPr>
      <w:rFonts w:ascii="Consolas" w:hAnsi="Consolas" w:cs="Consolas"/>
      <w:sz w:val="24"/>
      <w:szCs w:val="24"/>
    </w:rPr>
  </w:style>
  <w:style w:type="character" w:styleId="HTMLTypewriter">
    <w:name w:val="HTML Typewriter"/>
    <w:basedOn w:val="DefaultParagraphFont"/>
    <w:uiPriority w:val="98"/>
    <w:semiHidden/>
    <w:rsid w:val="00DB0A0D"/>
    <w:rPr>
      <w:rFonts w:ascii="Consolas" w:hAnsi="Consolas" w:cs="Consolas"/>
      <w:sz w:val="20"/>
      <w:szCs w:val="20"/>
    </w:rPr>
  </w:style>
  <w:style w:type="character" w:styleId="HTMLVariable">
    <w:name w:val="HTML Variable"/>
    <w:basedOn w:val="DefaultParagraphFont"/>
    <w:uiPriority w:val="98"/>
    <w:semiHidden/>
    <w:rsid w:val="00DB0A0D"/>
    <w:rPr>
      <w:i/>
      <w:iCs/>
    </w:rPr>
  </w:style>
  <w:style w:type="paragraph" w:styleId="Index1">
    <w:name w:val="index 1"/>
    <w:basedOn w:val="Normal"/>
    <w:next w:val="Normal"/>
    <w:autoRedefine/>
    <w:uiPriority w:val="98"/>
    <w:semiHidden/>
    <w:rsid w:val="00DB0A0D"/>
    <w:pPr>
      <w:ind w:left="240" w:hanging="240"/>
    </w:pPr>
  </w:style>
  <w:style w:type="paragraph" w:styleId="Index2">
    <w:name w:val="index 2"/>
    <w:basedOn w:val="Normal"/>
    <w:next w:val="Normal"/>
    <w:autoRedefine/>
    <w:uiPriority w:val="98"/>
    <w:semiHidden/>
    <w:rsid w:val="00DB0A0D"/>
    <w:pPr>
      <w:ind w:left="480" w:hanging="240"/>
    </w:pPr>
  </w:style>
  <w:style w:type="paragraph" w:styleId="Index3">
    <w:name w:val="index 3"/>
    <w:basedOn w:val="Normal"/>
    <w:next w:val="Normal"/>
    <w:autoRedefine/>
    <w:uiPriority w:val="98"/>
    <w:semiHidden/>
    <w:rsid w:val="00DB0A0D"/>
    <w:pPr>
      <w:ind w:left="720" w:hanging="240"/>
    </w:pPr>
  </w:style>
  <w:style w:type="paragraph" w:styleId="Index4">
    <w:name w:val="index 4"/>
    <w:basedOn w:val="Normal"/>
    <w:next w:val="Normal"/>
    <w:autoRedefine/>
    <w:uiPriority w:val="98"/>
    <w:semiHidden/>
    <w:rsid w:val="00DB0A0D"/>
    <w:pPr>
      <w:ind w:left="960" w:hanging="240"/>
    </w:pPr>
  </w:style>
  <w:style w:type="paragraph" w:styleId="Index5">
    <w:name w:val="index 5"/>
    <w:basedOn w:val="Normal"/>
    <w:next w:val="Normal"/>
    <w:autoRedefine/>
    <w:uiPriority w:val="98"/>
    <w:semiHidden/>
    <w:rsid w:val="00DB0A0D"/>
    <w:pPr>
      <w:ind w:left="1200" w:hanging="240"/>
    </w:pPr>
  </w:style>
  <w:style w:type="paragraph" w:styleId="Index6">
    <w:name w:val="index 6"/>
    <w:basedOn w:val="Normal"/>
    <w:next w:val="Normal"/>
    <w:autoRedefine/>
    <w:uiPriority w:val="98"/>
    <w:semiHidden/>
    <w:rsid w:val="00DB0A0D"/>
    <w:pPr>
      <w:ind w:left="1440" w:hanging="240"/>
    </w:pPr>
  </w:style>
  <w:style w:type="paragraph" w:styleId="Index7">
    <w:name w:val="index 7"/>
    <w:basedOn w:val="Normal"/>
    <w:next w:val="Normal"/>
    <w:autoRedefine/>
    <w:uiPriority w:val="98"/>
    <w:semiHidden/>
    <w:rsid w:val="00DB0A0D"/>
    <w:pPr>
      <w:ind w:left="1680" w:hanging="240"/>
    </w:pPr>
  </w:style>
  <w:style w:type="paragraph" w:styleId="Index8">
    <w:name w:val="index 8"/>
    <w:basedOn w:val="Normal"/>
    <w:next w:val="Normal"/>
    <w:autoRedefine/>
    <w:uiPriority w:val="98"/>
    <w:semiHidden/>
    <w:rsid w:val="00DB0A0D"/>
    <w:pPr>
      <w:ind w:left="1920" w:hanging="240"/>
    </w:pPr>
  </w:style>
  <w:style w:type="paragraph" w:styleId="Index9">
    <w:name w:val="index 9"/>
    <w:basedOn w:val="Normal"/>
    <w:next w:val="Normal"/>
    <w:autoRedefine/>
    <w:uiPriority w:val="98"/>
    <w:semiHidden/>
    <w:rsid w:val="00DB0A0D"/>
    <w:pPr>
      <w:ind w:left="2160" w:hanging="240"/>
    </w:pPr>
  </w:style>
  <w:style w:type="paragraph" w:styleId="IndexHeading">
    <w:name w:val="index heading"/>
    <w:basedOn w:val="Normal"/>
    <w:next w:val="Index1"/>
    <w:uiPriority w:val="98"/>
    <w:semiHidden/>
    <w:rsid w:val="00DB0A0D"/>
    <w:rPr>
      <w:rFonts w:asciiTheme="majorHAnsi" w:eastAsiaTheme="majorEastAsia" w:hAnsiTheme="majorHAnsi" w:cstheme="majorBidi"/>
      <w:b/>
      <w:bCs/>
    </w:rPr>
  </w:style>
  <w:style w:type="table" w:styleId="LightGrid">
    <w:name w:val="Light Grid"/>
    <w:basedOn w:val="TableNormal"/>
    <w:uiPriority w:val="62"/>
    <w:semiHidden/>
    <w:rsid w:val="00DB0A0D"/>
    <w:rPr>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rsid w:val="00DB0A0D"/>
    <w:rPr>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18" w:space="0" w:color="0072BC" w:themeColor="accent1"/>
          <w:right w:val="single" w:sz="8" w:space="0" w:color="0072BC" w:themeColor="accent1"/>
          <w:insideH w:val="nil"/>
          <w:insideV w:val="single" w:sz="8" w:space="0" w:color="0072B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insideH w:val="nil"/>
          <w:insideV w:val="single" w:sz="8" w:space="0" w:color="0072B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shd w:val="clear" w:color="auto" w:fill="AFDFFF" w:themeFill="accent1" w:themeFillTint="3F"/>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shd w:val="clear" w:color="auto" w:fill="AFDFFF" w:themeFill="accent1" w:themeFillTint="3F"/>
      </w:tcPr>
    </w:tblStylePr>
    <w:tblStylePr w:type="band2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tcPr>
    </w:tblStylePr>
  </w:style>
  <w:style w:type="table" w:styleId="LightGrid-Accent2">
    <w:name w:val="Light Grid Accent 2"/>
    <w:basedOn w:val="TableNormal"/>
    <w:uiPriority w:val="62"/>
    <w:semiHidden/>
    <w:rsid w:val="00DB0A0D"/>
    <w:rPr>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18" w:space="0" w:color="C00000" w:themeColor="accent2"/>
          <w:right w:val="single" w:sz="8" w:space="0" w:color="C00000" w:themeColor="accent2"/>
          <w:insideH w:val="nil"/>
          <w:insideV w:val="single" w:sz="8" w:space="0" w:color="C000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insideH w:val="nil"/>
          <w:insideV w:val="single" w:sz="8" w:space="0" w:color="C000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shd w:val="clear" w:color="auto" w:fill="FFB0B0" w:themeFill="accent2" w:themeFillTint="3F"/>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shd w:val="clear" w:color="auto" w:fill="FFB0B0" w:themeFill="accent2" w:themeFillTint="3F"/>
      </w:tcPr>
    </w:tblStylePr>
    <w:tblStylePr w:type="band2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tcPr>
    </w:tblStylePr>
  </w:style>
  <w:style w:type="table" w:styleId="LightGrid-Accent3">
    <w:name w:val="Light Grid Accent 3"/>
    <w:basedOn w:val="TableNormal"/>
    <w:uiPriority w:val="62"/>
    <w:semiHidden/>
    <w:rsid w:val="00DB0A0D"/>
    <w:rPr>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18" w:space="0" w:color="5F5F5F" w:themeColor="accent3"/>
          <w:right w:val="single" w:sz="8" w:space="0" w:color="5F5F5F" w:themeColor="accent3"/>
          <w:insideH w:val="nil"/>
          <w:insideV w:val="single" w:sz="8" w:space="0" w:color="5F5F5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insideH w:val="nil"/>
          <w:insideV w:val="single" w:sz="8" w:space="0" w:color="5F5F5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shd w:val="clear" w:color="auto" w:fill="D7D7D7" w:themeFill="accent3" w:themeFillTint="3F"/>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shd w:val="clear" w:color="auto" w:fill="D7D7D7" w:themeFill="accent3" w:themeFillTint="3F"/>
      </w:tcPr>
    </w:tblStylePr>
    <w:tblStylePr w:type="band2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tcPr>
    </w:tblStylePr>
  </w:style>
  <w:style w:type="table" w:styleId="LightGrid-Accent4">
    <w:name w:val="Light Grid Accent 4"/>
    <w:basedOn w:val="TableNormal"/>
    <w:uiPriority w:val="62"/>
    <w:semiHidden/>
    <w:rsid w:val="00DB0A0D"/>
    <w:rPr>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18" w:space="0" w:color="969696" w:themeColor="accent4"/>
          <w:right w:val="single" w:sz="8" w:space="0" w:color="969696" w:themeColor="accent4"/>
          <w:insideH w:val="nil"/>
          <w:insideV w:val="single" w:sz="8" w:space="0" w:color="96969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insideH w:val="nil"/>
          <w:insideV w:val="single" w:sz="8" w:space="0" w:color="96969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shd w:val="clear" w:color="auto" w:fill="E5E5E5" w:themeFill="accent4" w:themeFillTint="3F"/>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shd w:val="clear" w:color="auto" w:fill="E5E5E5" w:themeFill="accent4" w:themeFillTint="3F"/>
      </w:tcPr>
    </w:tblStylePr>
    <w:tblStylePr w:type="band2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tcPr>
    </w:tblStylePr>
  </w:style>
  <w:style w:type="table" w:styleId="LightGrid-Accent5">
    <w:name w:val="Light Grid Accent 5"/>
    <w:basedOn w:val="TableNormal"/>
    <w:uiPriority w:val="62"/>
    <w:semiHidden/>
    <w:rsid w:val="00DB0A0D"/>
    <w:rPr>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18" w:space="0" w:color="5F5F5F" w:themeColor="accent5"/>
          <w:right w:val="single" w:sz="8" w:space="0" w:color="5F5F5F" w:themeColor="accent5"/>
          <w:insideH w:val="nil"/>
          <w:insideV w:val="single" w:sz="8" w:space="0" w:color="5F5F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insideH w:val="nil"/>
          <w:insideV w:val="single" w:sz="8" w:space="0" w:color="5F5F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shd w:val="clear" w:color="auto" w:fill="D7D7D7" w:themeFill="accent5" w:themeFillTint="3F"/>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shd w:val="clear" w:color="auto" w:fill="D7D7D7" w:themeFill="accent5" w:themeFillTint="3F"/>
      </w:tcPr>
    </w:tblStylePr>
    <w:tblStylePr w:type="band2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tcPr>
    </w:tblStylePr>
  </w:style>
  <w:style w:type="table" w:styleId="LightGrid-Accent6">
    <w:name w:val="Light Grid Accent 6"/>
    <w:basedOn w:val="TableNormal"/>
    <w:uiPriority w:val="62"/>
    <w:semiHidden/>
    <w:rsid w:val="00DB0A0D"/>
    <w:rPr>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18" w:space="0" w:color="4D4D4D" w:themeColor="accent6"/>
          <w:right w:val="single" w:sz="8" w:space="0" w:color="4D4D4D" w:themeColor="accent6"/>
          <w:insideH w:val="nil"/>
          <w:insideV w:val="single" w:sz="8" w:space="0" w:color="4D4D4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insideH w:val="nil"/>
          <w:insideV w:val="single" w:sz="8" w:space="0" w:color="4D4D4D"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shd w:val="clear" w:color="auto" w:fill="D3D3D3" w:themeFill="accent6" w:themeFillTint="3F"/>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shd w:val="clear" w:color="auto" w:fill="D3D3D3" w:themeFill="accent6" w:themeFillTint="3F"/>
      </w:tcPr>
    </w:tblStylePr>
    <w:tblStylePr w:type="band2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tcPr>
    </w:tblStylePr>
  </w:style>
  <w:style w:type="table" w:styleId="LightList">
    <w:name w:val="Light List"/>
    <w:basedOn w:val="TableNormal"/>
    <w:uiPriority w:val="61"/>
    <w:semiHidden/>
    <w:rsid w:val="00DB0A0D"/>
    <w:rPr>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0072BC"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rsid w:val="00DB0A0D"/>
    <w:rPr>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pPr>
        <w:spacing w:before="0" w:after="0" w:line="240" w:lineRule="auto"/>
      </w:pPr>
      <w:rPr>
        <w:b/>
        <w:bCs/>
        <w:color w:val="0072BC" w:themeColor="background1"/>
      </w:rPr>
      <w:tblPr/>
      <w:tcPr>
        <w:shd w:val="clear" w:color="auto" w:fill="0072BC" w:themeFill="accent1"/>
      </w:tcPr>
    </w:tblStylePr>
    <w:tblStylePr w:type="lastRow">
      <w:pPr>
        <w:spacing w:before="0" w:after="0" w:line="240" w:lineRule="auto"/>
      </w:pPr>
      <w:rPr>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tcBorders>
      </w:tcPr>
    </w:tblStylePr>
    <w:tblStylePr w:type="firstCol">
      <w:rPr>
        <w:b/>
        <w:bCs/>
      </w:rPr>
    </w:tblStylePr>
    <w:tblStylePr w:type="lastCol">
      <w:rPr>
        <w:b/>
        <w:bCs/>
      </w:r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style>
  <w:style w:type="table" w:styleId="LightList-Accent2">
    <w:name w:val="Light List Accent 2"/>
    <w:basedOn w:val="TableNormal"/>
    <w:uiPriority w:val="61"/>
    <w:semiHidden/>
    <w:rsid w:val="00DB0A0D"/>
    <w:rPr>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pPr>
        <w:spacing w:before="0" w:after="0" w:line="240" w:lineRule="auto"/>
      </w:pPr>
      <w:rPr>
        <w:b/>
        <w:bCs/>
        <w:color w:val="0072BC" w:themeColor="background1"/>
      </w:rPr>
      <w:tblPr/>
      <w:tcPr>
        <w:shd w:val="clear" w:color="auto" w:fill="C00000" w:themeFill="accent2"/>
      </w:tcPr>
    </w:tblStylePr>
    <w:tblStylePr w:type="lastRow">
      <w:pPr>
        <w:spacing w:before="0" w:after="0" w:line="240" w:lineRule="auto"/>
      </w:pPr>
      <w:rPr>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tcBorders>
      </w:tcPr>
    </w:tblStylePr>
    <w:tblStylePr w:type="firstCol">
      <w:rPr>
        <w:b/>
        <w:bCs/>
      </w:rPr>
    </w:tblStylePr>
    <w:tblStylePr w:type="lastCol">
      <w:rPr>
        <w:b/>
        <w:bCs/>
      </w:r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style>
  <w:style w:type="table" w:styleId="LightList-Accent3">
    <w:name w:val="Light List Accent 3"/>
    <w:basedOn w:val="TableNormal"/>
    <w:uiPriority w:val="61"/>
    <w:semiHidden/>
    <w:rsid w:val="00DB0A0D"/>
    <w:rPr>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pPr>
        <w:spacing w:before="0" w:after="0" w:line="240" w:lineRule="auto"/>
      </w:pPr>
      <w:rPr>
        <w:b/>
        <w:bCs/>
        <w:color w:val="0072BC" w:themeColor="background1"/>
      </w:rPr>
      <w:tblPr/>
      <w:tcPr>
        <w:shd w:val="clear" w:color="auto" w:fill="5F5F5F" w:themeFill="accent3"/>
      </w:tcPr>
    </w:tblStylePr>
    <w:tblStylePr w:type="lastRow">
      <w:pPr>
        <w:spacing w:before="0" w:after="0" w:line="240" w:lineRule="auto"/>
      </w:pPr>
      <w:rPr>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tcBorders>
      </w:tcPr>
    </w:tblStylePr>
    <w:tblStylePr w:type="firstCol">
      <w:rPr>
        <w:b/>
        <w:bCs/>
      </w:rPr>
    </w:tblStylePr>
    <w:tblStylePr w:type="lastCol">
      <w:rPr>
        <w:b/>
        <w:bCs/>
      </w:r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style>
  <w:style w:type="table" w:styleId="LightList-Accent4">
    <w:name w:val="Light List Accent 4"/>
    <w:basedOn w:val="TableNormal"/>
    <w:uiPriority w:val="61"/>
    <w:semiHidden/>
    <w:rsid w:val="00DB0A0D"/>
    <w:rPr>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pPr>
        <w:spacing w:before="0" w:after="0" w:line="240" w:lineRule="auto"/>
      </w:pPr>
      <w:rPr>
        <w:b/>
        <w:bCs/>
        <w:color w:val="0072BC" w:themeColor="background1"/>
      </w:rPr>
      <w:tblPr/>
      <w:tcPr>
        <w:shd w:val="clear" w:color="auto" w:fill="969696" w:themeFill="accent4"/>
      </w:tcPr>
    </w:tblStylePr>
    <w:tblStylePr w:type="lastRow">
      <w:pPr>
        <w:spacing w:before="0" w:after="0" w:line="240" w:lineRule="auto"/>
      </w:pPr>
      <w:rPr>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tcBorders>
      </w:tcPr>
    </w:tblStylePr>
    <w:tblStylePr w:type="firstCol">
      <w:rPr>
        <w:b/>
        <w:bCs/>
      </w:rPr>
    </w:tblStylePr>
    <w:tblStylePr w:type="lastCol">
      <w:rPr>
        <w:b/>
        <w:bCs/>
      </w:r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style>
  <w:style w:type="table" w:styleId="LightList-Accent5">
    <w:name w:val="Light List Accent 5"/>
    <w:basedOn w:val="TableNormal"/>
    <w:uiPriority w:val="61"/>
    <w:semiHidden/>
    <w:rsid w:val="00DB0A0D"/>
    <w:rPr>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pPr>
        <w:spacing w:before="0" w:after="0" w:line="240" w:lineRule="auto"/>
      </w:pPr>
      <w:rPr>
        <w:b/>
        <w:bCs/>
        <w:color w:val="0072BC" w:themeColor="background1"/>
      </w:rPr>
      <w:tblPr/>
      <w:tcPr>
        <w:shd w:val="clear" w:color="auto" w:fill="5F5F5F" w:themeFill="accent5"/>
      </w:tcPr>
    </w:tblStylePr>
    <w:tblStylePr w:type="lastRow">
      <w:pPr>
        <w:spacing w:before="0" w:after="0" w:line="240" w:lineRule="auto"/>
      </w:pPr>
      <w:rPr>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tcBorders>
      </w:tcPr>
    </w:tblStylePr>
    <w:tblStylePr w:type="firstCol">
      <w:rPr>
        <w:b/>
        <w:bCs/>
      </w:rPr>
    </w:tblStylePr>
    <w:tblStylePr w:type="lastCol">
      <w:rPr>
        <w:b/>
        <w:bCs/>
      </w:r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style>
  <w:style w:type="table" w:styleId="LightList-Accent6">
    <w:name w:val="Light List Accent 6"/>
    <w:basedOn w:val="TableNormal"/>
    <w:uiPriority w:val="61"/>
    <w:semiHidden/>
    <w:rsid w:val="00DB0A0D"/>
    <w:rPr>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pPr>
        <w:spacing w:before="0" w:after="0" w:line="240" w:lineRule="auto"/>
      </w:pPr>
      <w:rPr>
        <w:b/>
        <w:bCs/>
        <w:color w:val="0072BC" w:themeColor="background1"/>
      </w:rPr>
      <w:tblPr/>
      <w:tcPr>
        <w:shd w:val="clear" w:color="auto" w:fill="4D4D4D" w:themeFill="accent6"/>
      </w:tcPr>
    </w:tblStylePr>
    <w:tblStylePr w:type="lastRow">
      <w:pPr>
        <w:spacing w:before="0" w:after="0" w:line="240" w:lineRule="auto"/>
      </w:pPr>
      <w:rPr>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tcBorders>
      </w:tcPr>
    </w:tblStylePr>
    <w:tblStylePr w:type="firstCol">
      <w:rPr>
        <w:b/>
        <w:bCs/>
      </w:rPr>
    </w:tblStylePr>
    <w:tblStylePr w:type="lastCol">
      <w:rPr>
        <w:b/>
        <w:bCs/>
      </w:r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style>
  <w:style w:type="table" w:styleId="LightShading">
    <w:name w:val="Light Shading"/>
    <w:basedOn w:val="TableNormal"/>
    <w:uiPriority w:val="60"/>
    <w:semiHidden/>
    <w:rsid w:val="00DB0A0D"/>
    <w:rPr>
      <w:color w:val="000000" w:themeColor="text1" w:themeShade="BF"/>
      <w:sz w:val="24"/>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rsid w:val="00DB0A0D"/>
    <w:rPr>
      <w:color w:val="00548C" w:themeColor="accent1" w:themeShade="BF"/>
      <w:sz w:val="24"/>
      <w:szCs w:val="24"/>
    </w:rPr>
    <w:tblPr>
      <w:tblStyleRowBandSize w:val="1"/>
      <w:tblStyleColBandSize w:val="1"/>
      <w:tblBorders>
        <w:top w:val="single" w:sz="8" w:space="0" w:color="0072BC" w:themeColor="accent1"/>
        <w:bottom w:val="single" w:sz="8" w:space="0" w:color="0072BC" w:themeColor="accent1"/>
      </w:tblBorders>
    </w:tblPr>
    <w:tblStylePr w:type="fir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la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left w:val="nil"/>
          <w:right w:val="nil"/>
          <w:insideH w:val="nil"/>
          <w:insideV w:val="nil"/>
        </w:tcBorders>
        <w:shd w:val="clear" w:color="auto" w:fill="AFDFFF" w:themeFill="accent1" w:themeFillTint="3F"/>
      </w:tcPr>
    </w:tblStylePr>
  </w:style>
  <w:style w:type="table" w:styleId="LightShading-Accent2">
    <w:name w:val="Light Shading Accent 2"/>
    <w:basedOn w:val="TableNormal"/>
    <w:uiPriority w:val="60"/>
    <w:semiHidden/>
    <w:rsid w:val="00DB0A0D"/>
    <w:rPr>
      <w:color w:val="8F0000" w:themeColor="accent2" w:themeShade="BF"/>
      <w:sz w:val="24"/>
      <w:szCs w:val="24"/>
    </w:rPr>
    <w:tblPr>
      <w:tblStyleRowBandSize w:val="1"/>
      <w:tblStyleColBandSize w:val="1"/>
      <w:tblBorders>
        <w:top w:val="single" w:sz="8" w:space="0" w:color="C00000" w:themeColor="accent2"/>
        <w:bottom w:val="single" w:sz="8" w:space="0" w:color="C00000" w:themeColor="accent2"/>
      </w:tblBorders>
    </w:tblPr>
    <w:tblStylePr w:type="fir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la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left w:val="nil"/>
          <w:right w:val="nil"/>
          <w:insideH w:val="nil"/>
          <w:insideV w:val="nil"/>
        </w:tcBorders>
        <w:shd w:val="clear" w:color="auto" w:fill="FFB0B0" w:themeFill="accent2" w:themeFillTint="3F"/>
      </w:tcPr>
    </w:tblStylePr>
  </w:style>
  <w:style w:type="table" w:styleId="LightShading-Accent3">
    <w:name w:val="Light Shading Accent 3"/>
    <w:basedOn w:val="TableNormal"/>
    <w:uiPriority w:val="60"/>
    <w:semiHidden/>
    <w:rsid w:val="00DB0A0D"/>
    <w:rPr>
      <w:color w:val="474747" w:themeColor="accent3" w:themeShade="BF"/>
      <w:sz w:val="24"/>
      <w:szCs w:val="24"/>
    </w:rPr>
    <w:tblPr>
      <w:tblStyleRowBandSize w:val="1"/>
      <w:tblStyleColBandSize w:val="1"/>
      <w:tblBorders>
        <w:top w:val="single" w:sz="8" w:space="0" w:color="5F5F5F" w:themeColor="accent3"/>
        <w:bottom w:val="single" w:sz="8" w:space="0" w:color="5F5F5F" w:themeColor="accent3"/>
      </w:tblBorders>
    </w:tblPr>
    <w:tblStylePr w:type="fir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la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left w:val="nil"/>
          <w:right w:val="nil"/>
          <w:insideH w:val="nil"/>
          <w:insideV w:val="nil"/>
        </w:tcBorders>
        <w:shd w:val="clear" w:color="auto" w:fill="D7D7D7" w:themeFill="accent3" w:themeFillTint="3F"/>
      </w:tcPr>
    </w:tblStylePr>
  </w:style>
  <w:style w:type="table" w:styleId="LightShading-Accent4">
    <w:name w:val="Light Shading Accent 4"/>
    <w:basedOn w:val="TableNormal"/>
    <w:uiPriority w:val="60"/>
    <w:semiHidden/>
    <w:rsid w:val="00DB0A0D"/>
    <w:rPr>
      <w:color w:val="707070" w:themeColor="accent4" w:themeShade="BF"/>
      <w:sz w:val="24"/>
      <w:szCs w:val="24"/>
    </w:rPr>
    <w:tblPr>
      <w:tblStyleRowBandSize w:val="1"/>
      <w:tblStyleColBandSize w:val="1"/>
      <w:tblBorders>
        <w:top w:val="single" w:sz="8" w:space="0" w:color="969696" w:themeColor="accent4"/>
        <w:bottom w:val="single" w:sz="8" w:space="0" w:color="969696" w:themeColor="accent4"/>
      </w:tblBorders>
    </w:tblPr>
    <w:tblStylePr w:type="fir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la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left w:val="nil"/>
          <w:right w:val="nil"/>
          <w:insideH w:val="nil"/>
          <w:insideV w:val="nil"/>
        </w:tcBorders>
        <w:shd w:val="clear" w:color="auto" w:fill="E5E5E5" w:themeFill="accent4" w:themeFillTint="3F"/>
      </w:tcPr>
    </w:tblStylePr>
  </w:style>
  <w:style w:type="table" w:styleId="LightShading-Accent5">
    <w:name w:val="Light Shading Accent 5"/>
    <w:basedOn w:val="TableNormal"/>
    <w:uiPriority w:val="60"/>
    <w:semiHidden/>
    <w:rsid w:val="00DB0A0D"/>
    <w:rPr>
      <w:color w:val="474747" w:themeColor="accent5" w:themeShade="BF"/>
      <w:sz w:val="24"/>
      <w:szCs w:val="24"/>
    </w:rPr>
    <w:tblPr>
      <w:tblStyleRowBandSize w:val="1"/>
      <w:tblStyleColBandSize w:val="1"/>
      <w:tblBorders>
        <w:top w:val="single" w:sz="8" w:space="0" w:color="5F5F5F" w:themeColor="accent5"/>
        <w:bottom w:val="single" w:sz="8" w:space="0" w:color="5F5F5F" w:themeColor="accent5"/>
      </w:tblBorders>
    </w:tblPr>
    <w:tblStylePr w:type="fir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la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left w:val="nil"/>
          <w:right w:val="nil"/>
          <w:insideH w:val="nil"/>
          <w:insideV w:val="nil"/>
        </w:tcBorders>
        <w:shd w:val="clear" w:color="auto" w:fill="D7D7D7" w:themeFill="accent5" w:themeFillTint="3F"/>
      </w:tcPr>
    </w:tblStylePr>
  </w:style>
  <w:style w:type="table" w:styleId="LightShading-Accent6">
    <w:name w:val="Light Shading Accent 6"/>
    <w:basedOn w:val="TableNormal"/>
    <w:uiPriority w:val="60"/>
    <w:semiHidden/>
    <w:rsid w:val="00DB0A0D"/>
    <w:rPr>
      <w:color w:val="393939" w:themeColor="accent6" w:themeShade="BF"/>
      <w:sz w:val="24"/>
      <w:szCs w:val="24"/>
    </w:rPr>
    <w:tblPr>
      <w:tblStyleRowBandSize w:val="1"/>
      <w:tblStyleColBandSize w:val="1"/>
      <w:tblBorders>
        <w:top w:val="single" w:sz="8" w:space="0" w:color="4D4D4D" w:themeColor="accent6"/>
        <w:bottom w:val="single" w:sz="8" w:space="0" w:color="4D4D4D" w:themeColor="accent6"/>
      </w:tblBorders>
    </w:tblPr>
    <w:tblStylePr w:type="fir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la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left w:val="nil"/>
          <w:right w:val="nil"/>
          <w:insideH w:val="nil"/>
          <w:insideV w:val="nil"/>
        </w:tcBorders>
        <w:shd w:val="clear" w:color="auto" w:fill="D3D3D3" w:themeFill="accent6" w:themeFillTint="3F"/>
      </w:tcPr>
    </w:tblStylePr>
  </w:style>
  <w:style w:type="character" w:styleId="LineNumber">
    <w:name w:val="line number"/>
    <w:basedOn w:val="DefaultParagraphFont"/>
    <w:uiPriority w:val="98"/>
    <w:semiHidden/>
    <w:rsid w:val="00DB0A0D"/>
  </w:style>
  <w:style w:type="paragraph" w:styleId="List">
    <w:name w:val="List"/>
    <w:basedOn w:val="Normal"/>
    <w:uiPriority w:val="98"/>
    <w:semiHidden/>
    <w:rsid w:val="00DB0A0D"/>
    <w:pPr>
      <w:ind w:left="283" w:hanging="283"/>
      <w:contextualSpacing/>
    </w:pPr>
  </w:style>
  <w:style w:type="paragraph" w:styleId="List2">
    <w:name w:val="List 2"/>
    <w:basedOn w:val="Normal"/>
    <w:uiPriority w:val="98"/>
    <w:semiHidden/>
    <w:rsid w:val="00DB0A0D"/>
    <w:pPr>
      <w:ind w:left="566" w:hanging="283"/>
      <w:contextualSpacing/>
    </w:pPr>
  </w:style>
  <w:style w:type="paragraph" w:styleId="List3">
    <w:name w:val="List 3"/>
    <w:basedOn w:val="Normal"/>
    <w:uiPriority w:val="98"/>
    <w:semiHidden/>
    <w:rsid w:val="00DB0A0D"/>
    <w:pPr>
      <w:ind w:left="849" w:hanging="283"/>
      <w:contextualSpacing/>
    </w:pPr>
  </w:style>
  <w:style w:type="paragraph" w:styleId="List4">
    <w:name w:val="List 4"/>
    <w:basedOn w:val="Normal"/>
    <w:uiPriority w:val="98"/>
    <w:semiHidden/>
    <w:rsid w:val="00DB0A0D"/>
    <w:pPr>
      <w:ind w:left="1132" w:hanging="283"/>
      <w:contextualSpacing/>
    </w:pPr>
  </w:style>
  <w:style w:type="paragraph" w:styleId="List5">
    <w:name w:val="List 5"/>
    <w:basedOn w:val="Normal"/>
    <w:uiPriority w:val="98"/>
    <w:semiHidden/>
    <w:rsid w:val="00DB0A0D"/>
    <w:pPr>
      <w:ind w:left="1415" w:hanging="283"/>
      <w:contextualSpacing/>
    </w:pPr>
  </w:style>
  <w:style w:type="paragraph" w:styleId="ListBullet2">
    <w:name w:val="List Bullet 2"/>
    <w:basedOn w:val="Normal"/>
    <w:uiPriority w:val="98"/>
    <w:semiHidden/>
    <w:rsid w:val="00DB0A0D"/>
    <w:pPr>
      <w:numPr>
        <w:numId w:val="13"/>
      </w:numPr>
      <w:contextualSpacing/>
    </w:pPr>
  </w:style>
  <w:style w:type="paragraph" w:styleId="ListBullet4">
    <w:name w:val="List Bullet 4"/>
    <w:basedOn w:val="Normal"/>
    <w:uiPriority w:val="98"/>
    <w:semiHidden/>
    <w:rsid w:val="00DB0A0D"/>
    <w:pPr>
      <w:numPr>
        <w:numId w:val="15"/>
      </w:numPr>
      <w:contextualSpacing/>
    </w:pPr>
  </w:style>
  <w:style w:type="paragraph" w:styleId="ListBullet5">
    <w:name w:val="List Bullet 5"/>
    <w:basedOn w:val="Normal"/>
    <w:uiPriority w:val="98"/>
    <w:semiHidden/>
    <w:rsid w:val="00DB0A0D"/>
    <w:pPr>
      <w:numPr>
        <w:numId w:val="16"/>
      </w:numPr>
      <w:contextualSpacing/>
    </w:pPr>
  </w:style>
  <w:style w:type="paragraph" w:styleId="ListContinue">
    <w:name w:val="List Continue"/>
    <w:basedOn w:val="Normal"/>
    <w:uiPriority w:val="98"/>
    <w:semiHidden/>
    <w:rsid w:val="00DB0A0D"/>
    <w:pPr>
      <w:spacing w:after="120"/>
      <w:ind w:left="283"/>
      <w:contextualSpacing/>
    </w:pPr>
  </w:style>
  <w:style w:type="paragraph" w:styleId="ListContinue2">
    <w:name w:val="List Continue 2"/>
    <w:basedOn w:val="Normal"/>
    <w:uiPriority w:val="98"/>
    <w:semiHidden/>
    <w:rsid w:val="00DB0A0D"/>
    <w:pPr>
      <w:spacing w:after="120"/>
      <w:ind w:left="566"/>
      <w:contextualSpacing/>
    </w:pPr>
  </w:style>
  <w:style w:type="paragraph" w:styleId="ListContinue3">
    <w:name w:val="List Continue 3"/>
    <w:basedOn w:val="Normal"/>
    <w:uiPriority w:val="98"/>
    <w:semiHidden/>
    <w:rsid w:val="00DB0A0D"/>
    <w:pPr>
      <w:spacing w:after="120"/>
      <w:ind w:left="849"/>
      <w:contextualSpacing/>
    </w:pPr>
  </w:style>
  <w:style w:type="paragraph" w:styleId="ListContinue4">
    <w:name w:val="List Continue 4"/>
    <w:basedOn w:val="Normal"/>
    <w:uiPriority w:val="98"/>
    <w:semiHidden/>
    <w:rsid w:val="00DB0A0D"/>
    <w:pPr>
      <w:spacing w:after="120"/>
      <w:ind w:left="1132"/>
      <w:contextualSpacing/>
    </w:pPr>
  </w:style>
  <w:style w:type="paragraph" w:styleId="ListContinue5">
    <w:name w:val="List Continue 5"/>
    <w:basedOn w:val="Normal"/>
    <w:uiPriority w:val="98"/>
    <w:semiHidden/>
    <w:rsid w:val="00DB0A0D"/>
    <w:pPr>
      <w:spacing w:after="120"/>
      <w:ind w:left="1415"/>
      <w:contextualSpacing/>
    </w:pPr>
  </w:style>
  <w:style w:type="paragraph" w:styleId="ListNumber">
    <w:name w:val="List Number"/>
    <w:basedOn w:val="Normal"/>
    <w:uiPriority w:val="98"/>
    <w:semiHidden/>
    <w:rsid w:val="00DB0A0D"/>
    <w:pPr>
      <w:numPr>
        <w:numId w:val="17"/>
      </w:numPr>
      <w:contextualSpacing/>
    </w:pPr>
  </w:style>
  <w:style w:type="paragraph" w:styleId="ListNumber2">
    <w:name w:val="List Number 2"/>
    <w:basedOn w:val="Normal"/>
    <w:uiPriority w:val="98"/>
    <w:semiHidden/>
    <w:rsid w:val="00DB0A0D"/>
    <w:pPr>
      <w:numPr>
        <w:numId w:val="18"/>
      </w:numPr>
      <w:contextualSpacing/>
    </w:pPr>
  </w:style>
  <w:style w:type="paragraph" w:styleId="ListNumber3">
    <w:name w:val="List Number 3"/>
    <w:basedOn w:val="Normal"/>
    <w:uiPriority w:val="98"/>
    <w:semiHidden/>
    <w:rsid w:val="00DB0A0D"/>
    <w:pPr>
      <w:numPr>
        <w:numId w:val="19"/>
      </w:numPr>
      <w:contextualSpacing/>
    </w:pPr>
  </w:style>
  <w:style w:type="paragraph" w:styleId="ListNumber4">
    <w:name w:val="List Number 4"/>
    <w:basedOn w:val="Normal"/>
    <w:uiPriority w:val="98"/>
    <w:semiHidden/>
    <w:rsid w:val="00DB0A0D"/>
    <w:pPr>
      <w:numPr>
        <w:numId w:val="20"/>
      </w:numPr>
      <w:contextualSpacing/>
    </w:pPr>
  </w:style>
  <w:style w:type="paragraph" w:styleId="ListNumber5">
    <w:name w:val="List Number 5"/>
    <w:basedOn w:val="Normal"/>
    <w:uiPriority w:val="98"/>
    <w:semiHidden/>
    <w:rsid w:val="00DB0A0D"/>
    <w:pPr>
      <w:numPr>
        <w:numId w:val="21"/>
      </w:numPr>
      <w:contextualSpacing/>
    </w:pPr>
  </w:style>
  <w:style w:type="paragraph" w:styleId="MacroText">
    <w:name w:val="macro"/>
    <w:link w:val="MacroTextChar"/>
    <w:uiPriority w:val="98"/>
    <w:semiHidden/>
    <w:rsid w:val="00DB0A0D"/>
    <w:pPr>
      <w:tabs>
        <w:tab w:val="left" w:pos="480"/>
        <w:tab w:val="left" w:pos="960"/>
        <w:tab w:val="left" w:pos="1440"/>
        <w:tab w:val="left" w:pos="1920"/>
        <w:tab w:val="left" w:pos="2400"/>
        <w:tab w:val="left" w:pos="2880"/>
        <w:tab w:val="left" w:pos="3360"/>
        <w:tab w:val="left" w:pos="3840"/>
        <w:tab w:val="left" w:pos="4320"/>
      </w:tabs>
      <w:jc w:val="both"/>
    </w:pPr>
    <w:rPr>
      <w:rFonts w:ascii="Consolas" w:eastAsiaTheme="minorEastAsia" w:hAnsi="Consolas" w:cs="Consolas"/>
      <w:sz w:val="20"/>
      <w:szCs w:val="20"/>
    </w:rPr>
  </w:style>
  <w:style w:type="character" w:customStyle="1" w:styleId="MacroTextChar">
    <w:name w:val="Macro Text Char"/>
    <w:basedOn w:val="DefaultParagraphFont"/>
    <w:link w:val="MacroText"/>
    <w:uiPriority w:val="98"/>
    <w:semiHidden/>
    <w:rsid w:val="00DB0A0D"/>
    <w:rPr>
      <w:rFonts w:ascii="Consolas" w:eastAsiaTheme="minorEastAsia" w:hAnsi="Consolas" w:cs="Consolas"/>
      <w:sz w:val="20"/>
      <w:szCs w:val="20"/>
    </w:rPr>
  </w:style>
  <w:style w:type="table" w:styleId="MediumGrid1">
    <w:name w:val="Medium Grid 1"/>
    <w:basedOn w:val="TableNormal"/>
    <w:uiPriority w:val="67"/>
    <w:semiHidden/>
    <w:rsid w:val="00DB0A0D"/>
    <w:rPr>
      <w:sz w:val="24"/>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rsid w:val="00DB0A0D"/>
    <w:rPr>
      <w:sz w:val="24"/>
      <w:szCs w:val="24"/>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insideV w:val="single" w:sz="8" w:space="0" w:color="0D9FFF" w:themeColor="accent1" w:themeTint="BF"/>
      </w:tblBorders>
    </w:tblPr>
    <w:tcPr>
      <w:shd w:val="clear" w:color="auto" w:fill="AFDFFF" w:themeFill="accent1" w:themeFillTint="3F"/>
    </w:tcPr>
    <w:tblStylePr w:type="firstRow">
      <w:rPr>
        <w:b/>
        <w:bCs/>
      </w:rPr>
    </w:tblStylePr>
    <w:tblStylePr w:type="lastRow">
      <w:rPr>
        <w:b/>
        <w:bCs/>
      </w:rPr>
      <w:tblPr/>
      <w:tcPr>
        <w:tcBorders>
          <w:top w:val="single" w:sz="18" w:space="0" w:color="0D9FFF" w:themeColor="accent1" w:themeTint="BF"/>
        </w:tcBorders>
      </w:tcPr>
    </w:tblStylePr>
    <w:tblStylePr w:type="firstCol">
      <w:rPr>
        <w:b/>
        <w:bCs/>
      </w:rPr>
    </w:tblStylePr>
    <w:tblStylePr w:type="lastCol">
      <w:rPr>
        <w:b/>
        <w:bCs/>
      </w:r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MediumGrid1-Accent2">
    <w:name w:val="Medium Grid 1 Accent 2"/>
    <w:basedOn w:val="TableNormal"/>
    <w:uiPriority w:val="67"/>
    <w:semiHidden/>
    <w:rsid w:val="00DB0A0D"/>
    <w:rPr>
      <w:sz w:val="24"/>
      <w:szCs w:val="24"/>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insideV w:val="single" w:sz="8" w:space="0" w:color="FF1010" w:themeColor="accent2" w:themeTint="BF"/>
      </w:tblBorders>
    </w:tblPr>
    <w:tcPr>
      <w:shd w:val="clear" w:color="auto" w:fill="FFB0B0" w:themeFill="accent2" w:themeFillTint="3F"/>
    </w:tcPr>
    <w:tblStylePr w:type="firstRow">
      <w:rPr>
        <w:b/>
        <w:bCs/>
      </w:rPr>
    </w:tblStylePr>
    <w:tblStylePr w:type="lastRow">
      <w:rPr>
        <w:b/>
        <w:bCs/>
      </w:rPr>
      <w:tblPr/>
      <w:tcPr>
        <w:tcBorders>
          <w:top w:val="single" w:sz="18" w:space="0" w:color="FF1010" w:themeColor="accent2" w:themeTint="BF"/>
        </w:tcBorders>
      </w:tcPr>
    </w:tblStylePr>
    <w:tblStylePr w:type="firstCol">
      <w:rPr>
        <w:b/>
        <w:bCs/>
      </w:rPr>
    </w:tblStylePr>
    <w:tblStylePr w:type="lastCol">
      <w:rPr>
        <w:b/>
        <w:bCs/>
      </w:r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MediumGrid1-Accent3">
    <w:name w:val="Medium Grid 1 Accent 3"/>
    <w:basedOn w:val="TableNormal"/>
    <w:uiPriority w:val="67"/>
    <w:semiHidden/>
    <w:rsid w:val="00DB0A0D"/>
    <w:rPr>
      <w:sz w:val="24"/>
      <w:szCs w:val="24"/>
    </w:rPr>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insideV w:val="single" w:sz="8" w:space="0" w:color="878787" w:themeColor="accent3" w:themeTint="BF"/>
      </w:tblBorders>
    </w:tblPr>
    <w:tcPr>
      <w:shd w:val="clear" w:color="auto" w:fill="D7D7D7" w:themeFill="accent3" w:themeFillTint="3F"/>
    </w:tcPr>
    <w:tblStylePr w:type="firstRow">
      <w:rPr>
        <w:b/>
        <w:bCs/>
      </w:rPr>
    </w:tblStylePr>
    <w:tblStylePr w:type="lastRow">
      <w:rPr>
        <w:b/>
        <w:bCs/>
      </w:rPr>
      <w:tblPr/>
      <w:tcPr>
        <w:tcBorders>
          <w:top w:val="single" w:sz="18" w:space="0" w:color="878787" w:themeColor="accent3" w:themeTint="BF"/>
        </w:tcBorders>
      </w:tcPr>
    </w:tblStylePr>
    <w:tblStylePr w:type="firstCol">
      <w:rPr>
        <w:b/>
        <w:bCs/>
      </w:rPr>
    </w:tblStylePr>
    <w:tblStylePr w:type="lastCol">
      <w:rPr>
        <w:b/>
        <w:bCs/>
      </w:r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MediumGrid1-Accent4">
    <w:name w:val="Medium Grid 1 Accent 4"/>
    <w:basedOn w:val="TableNormal"/>
    <w:uiPriority w:val="67"/>
    <w:semiHidden/>
    <w:rsid w:val="00DB0A0D"/>
    <w:rPr>
      <w:sz w:val="24"/>
      <w:szCs w:val="24"/>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insideV w:val="single" w:sz="8" w:space="0" w:color="B0B0B0" w:themeColor="accent4" w:themeTint="BF"/>
      </w:tblBorders>
    </w:tblPr>
    <w:tcPr>
      <w:shd w:val="clear" w:color="auto" w:fill="E5E5E5" w:themeFill="accent4" w:themeFillTint="3F"/>
    </w:tcPr>
    <w:tblStylePr w:type="firstRow">
      <w:rPr>
        <w:b/>
        <w:bCs/>
      </w:rPr>
    </w:tblStylePr>
    <w:tblStylePr w:type="lastRow">
      <w:rPr>
        <w:b/>
        <w:bCs/>
      </w:rPr>
      <w:tblPr/>
      <w:tcPr>
        <w:tcBorders>
          <w:top w:val="single" w:sz="18" w:space="0" w:color="B0B0B0" w:themeColor="accent4" w:themeTint="BF"/>
        </w:tcBorders>
      </w:tcPr>
    </w:tblStylePr>
    <w:tblStylePr w:type="firstCol">
      <w:rPr>
        <w:b/>
        <w:bCs/>
      </w:rPr>
    </w:tblStylePr>
    <w:tblStylePr w:type="lastCol">
      <w:rPr>
        <w:b/>
        <w:bCs/>
      </w:r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MediumGrid1-Accent5">
    <w:name w:val="Medium Grid 1 Accent 5"/>
    <w:basedOn w:val="TableNormal"/>
    <w:uiPriority w:val="67"/>
    <w:semiHidden/>
    <w:rsid w:val="00DB0A0D"/>
    <w:rPr>
      <w:sz w:val="24"/>
      <w:szCs w:val="24"/>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insideV w:val="single" w:sz="8" w:space="0" w:color="878787" w:themeColor="accent5" w:themeTint="BF"/>
      </w:tblBorders>
    </w:tblPr>
    <w:tcPr>
      <w:shd w:val="clear" w:color="auto" w:fill="D7D7D7" w:themeFill="accent5" w:themeFillTint="3F"/>
    </w:tcPr>
    <w:tblStylePr w:type="firstRow">
      <w:rPr>
        <w:b/>
        <w:bCs/>
      </w:rPr>
    </w:tblStylePr>
    <w:tblStylePr w:type="lastRow">
      <w:rPr>
        <w:b/>
        <w:bCs/>
      </w:rPr>
      <w:tblPr/>
      <w:tcPr>
        <w:tcBorders>
          <w:top w:val="single" w:sz="18" w:space="0" w:color="878787" w:themeColor="accent5" w:themeTint="BF"/>
        </w:tcBorders>
      </w:tcPr>
    </w:tblStylePr>
    <w:tblStylePr w:type="firstCol">
      <w:rPr>
        <w:b/>
        <w:bCs/>
      </w:rPr>
    </w:tblStylePr>
    <w:tblStylePr w:type="lastCol">
      <w:rPr>
        <w:b/>
        <w:bCs/>
      </w:r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MediumGrid1-Accent6">
    <w:name w:val="Medium Grid 1 Accent 6"/>
    <w:basedOn w:val="TableNormal"/>
    <w:uiPriority w:val="67"/>
    <w:semiHidden/>
    <w:rsid w:val="00DB0A0D"/>
    <w:rPr>
      <w:sz w:val="24"/>
      <w:szCs w:val="24"/>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insideV w:val="single" w:sz="8" w:space="0" w:color="797979" w:themeColor="accent6" w:themeTint="BF"/>
      </w:tblBorders>
    </w:tblPr>
    <w:tcPr>
      <w:shd w:val="clear" w:color="auto" w:fill="D3D3D3" w:themeFill="accent6" w:themeFillTint="3F"/>
    </w:tcPr>
    <w:tblStylePr w:type="firstRow">
      <w:rPr>
        <w:b/>
        <w:bCs/>
      </w:rPr>
    </w:tblStylePr>
    <w:tblStylePr w:type="lastRow">
      <w:rPr>
        <w:b/>
        <w:bCs/>
      </w:rPr>
      <w:tblPr/>
      <w:tcPr>
        <w:tcBorders>
          <w:top w:val="single" w:sz="18" w:space="0" w:color="797979" w:themeColor="accent6" w:themeTint="BF"/>
        </w:tcBorders>
      </w:tcPr>
    </w:tblStylePr>
    <w:tblStylePr w:type="firstCol">
      <w:rPr>
        <w:b/>
        <w:bCs/>
      </w:rPr>
    </w:tblStylePr>
    <w:tblStylePr w:type="lastCol">
      <w:rPr>
        <w:b/>
        <w:bCs/>
      </w:r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MediumGrid2">
    <w:name w:val="Medium Grid 2"/>
    <w:basedOn w:val="TableNormal"/>
    <w:uiPriority w:val="68"/>
    <w:semiHidden/>
    <w:rsid w:val="00DB0A0D"/>
    <w:rPr>
      <w:rFonts w:asciiTheme="majorHAnsi" w:eastAsiaTheme="majorEastAsia" w:hAnsiTheme="majorHAnsi" w:cstheme="majorBidi"/>
      <w:color w:val="000000" w:themeColor="text1"/>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0072BC" w:themeFill="background1"/>
      </w:tcPr>
    </w:tblStylePr>
  </w:style>
  <w:style w:type="table" w:styleId="MediumGrid2-Accent1">
    <w:name w:val="Medium Grid 2 Accent 1"/>
    <w:basedOn w:val="TableNormal"/>
    <w:uiPriority w:val="68"/>
    <w:semiHidden/>
    <w:rsid w:val="00DB0A0D"/>
    <w:rPr>
      <w:rFonts w:asciiTheme="majorHAnsi" w:eastAsiaTheme="majorEastAsia" w:hAnsiTheme="majorHAnsi" w:cstheme="majorBidi"/>
      <w:color w:val="000000" w:themeColor="text1"/>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cPr>
      <w:shd w:val="clear" w:color="auto" w:fill="AFDFFF" w:themeFill="accent1" w:themeFillTint="3F"/>
    </w:tcPr>
    <w:tblStylePr w:type="firstRow">
      <w:rPr>
        <w:b/>
        <w:bCs/>
        <w:color w:val="000000" w:themeColor="text1"/>
      </w:rPr>
      <w:tblPr/>
      <w:tcPr>
        <w:shd w:val="clear" w:color="auto" w:fill="DFF2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EE5FF" w:themeFill="accent1" w:themeFillTint="33"/>
      </w:tcPr>
    </w:tblStylePr>
    <w:tblStylePr w:type="band1Vert">
      <w:tblPr/>
      <w:tcPr>
        <w:shd w:val="clear" w:color="auto" w:fill="5EBFFF" w:themeFill="accent1" w:themeFillTint="7F"/>
      </w:tcPr>
    </w:tblStylePr>
    <w:tblStylePr w:type="band1Horz">
      <w:tblPr/>
      <w:tcPr>
        <w:tcBorders>
          <w:insideH w:val="single" w:sz="6" w:space="0" w:color="0072BC" w:themeColor="accent1"/>
          <w:insideV w:val="single" w:sz="6" w:space="0" w:color="0072BC" w:themeColor="accent1"/>
        </w:tcBorders>
        <w:shd w:val="clear" w:color="auto" w:fill="5EBFFF" w:themeFill="accent1" w:themeFillTint="7F"/>
      </w:tcPr>
    </w:tblStylePr>
    <w:tblStylePr w:type="nwCell">
      <w:tblPr/>
      <w:tcPr>
        <w:shd w:val="clear" w:color="auto" w:fill="0072BC" w:themeFill="background1"/>
      </w:tcPr>
    </w:tblStylePr>
  </w:style>
  <w:style w:type="table" w:styleId="MediumGrid2-Accent2">
    <w:name w:val="Medium Grid 2 Accent 2"/>
    <w:basedOn w:val="TableNormal"/>
    <w:uiPriority w:val="68"/>
    <w:semiHidden/>
    <w:rsid w:val="00DB0A0D"/>
    <w:rPr>
      <w:rFonts w:asciiTheme="majorHAnsi" w:eastAsiaTheme="majorEastAsia" w:hAnsiTheme="majorHAnsi" w:cstheme="majorBidi"/>
      <w:color w:val="000000" w:themeColor="text1"/>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cPr>
      <w:shd w:val="clear" w:color="auto" w:fill="FFB0B0" w:themeFill="accent2" w:themeFillTint="3F"/>
    </w:tcPr>
    <w:tblStylePr w:type="firstRow">
      <w:rPr>
        <w:b/>
        <w:bCs/>
        <w:color w:val="000000" w:themeColor="text1"/>
      </w:rPr>
      <w:tblPr/>
      <w:tcPr>
        <w:shd w:val="clear" w:color="auto" w:fill="FFDFD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BFBF" w:themeFill="accent2" w:themeFillTint="33"/>
      </w:tcPr>
    </w:tblStylePr>
    <w:tblStylePr w:type="band1Vert">
      <w:tblPr/>
      <w:tcPr>
        <w:shd w:val="clear" w:color="auto" w:fill="FF6060" w:themeFill="accent2" w:themeFillTint="7F"/>
      </w:tcPr>
    </w:tblStylePr>
    <w:tblStylePr w:type="band1Horz">
      <w:tblPr/>
      <w:tcPr>
        <w:tcBorders>
          <w:insideH w:val="single" w:sz="6" w:space="0" w:color="C00000" w:themeColor="accent2"/>
          <w:insideV w:val="single" w:sz="6" w:space="0" w:color="C00000" w:themeColor="accent2"/>
        </w:tcBorders>
        <w:shd w:val="clear" w:color="auto" w:fill="FF6060" w:themeFill="accent2" w:themeFillTint="7F"/>
      </w:tcPr>
    </w:tblStylePr>
    <w:tblStylePr w:type="nwCell">
      <w:tblPr/>
      <w:tcPr>
        <w:shd w:val="clear" w:color="auto" w:fill="0072BC" w:themeFill="background1"/>
      </w:tcPr>
    </w:tblStylePr>
  </w:style>
  <w:style w:type="table" w:styleId="MediumGrid2-Accent3">
    <w:name w:val="Medium Grid 2 Accent 3"/>
    <w:basedOn w:val="TableNormal"/>
    <w:uiPriority w:val="68"/>
    <w:semiHidden/>
    <w:rsid w:val="00DB0A0D"/>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cPr>
      <w:shd w:val="clear" w:color="auto" w:fill="D7D7D7" w:themeFill="accent3" w:themeFillTint="3F"/>
    </w:tcPr>
    <w:tblStylePr w:type="firstRow">
      <w:rPr>
        <w:b/>
        <w:bCs/>
        <w:color w:val="000000" w:themeColor="text1"/>
      </w:rPr>
      <w:tblPr/>
      <w:tcPr>
        <w:shd w:val="clear" w:color="auto" w:fill="EFEFE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3" w:themeFillTint="33"/>
      </w:tcPr>
    </w:tblStylePr>
    <w:tblStylePr w:type="band1Vert">
      <w:tblPr/>
      <w:tcPr>
        <w:shd w:val="clear" w:color="auto" w:fill="AFAFAF" w:themeFill="accent3" w:themeFillTint="7F"/>
      </w:tcPr>
    </w:tblStylePr>
    <w:tblStylePr w:type="band1Horz">
      <w:tblPr/>
      <w:tcPr>
        <w:tcBorders>
          <w:insideH w:val="single" w:sz="6" w:space="0" w:color="5F5F5F" w:themeColor="accent3"/>
          <w:insideV w:val="single" w:sz="6" w:space="0" w:color="5F5F5F" w:themeColor="accent3"/>
        </w:tcBorders>
        <w:shd w:val="clear" w:color="auto" w:fill="AFAFAF" w:themeFill="accent3" w:themeFillTint="7F"/>
      </w:tcPr>
    </w:tblStylePr>
    <w:tblStylePr w:type="nwCell">
      <w:tblPr/>
      <w:tcPr>
        <w:shd w:val="clear" w:color="auto" w:fill="0072BC" w:themeFill="background1"/>
      </w:tcPr>
    </w:tblStylePr>
  </w:style>
  <w:style w:type="table" w:styleId="MediumGrid2-Accent4">
    <w:name w:val="Medium Grid 2 Accent 4"/>
    <w:basedOn w:val="TableNormal"/>
    <w:uiPriority w:val="68"/>
    <w:semiHidden/>
    <w:rsid w:val="00DB0A0D"/>
    <w:rPr>
      <w:rFonts w:asciiTheme="majorHAnsi" w:eastAsiaTheme="majorEastAsia" w:hAnsiTheme="majorHAnsi" w:cstheme="majorBidi"/>
      <w:color w:val="000000" w:themeColor="text1"/>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cPr>
      <w:shd w:val="clear" w:color="auto" w:fill="E5E5E5" w:themeFill="accent4" w:themeFillTint="3F"/>
    </w:tcPr>
    <w:tblStylePr w:type="firstRow">
      <w:rPr>
        <w:b/>
        <w:bCs/>
        <w:color w:val="000000" w:themeColor="text1"/>
      </w:rPr>
      <w:tblPr/>
      <w:tcPr>
        <w:shd w:val="clear" w:color="auto" w:fill="F4F4F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AEA" w:themeFill="accent4" w:themeFillTint="33"/>
      </w:tcPr>
    </w:tblStylePr>
    <w:tblStylePr w:type="band1Vert">
      <w:tblPr/>
      <w:tcPr>
        <w:shd w:val="clear" w:color="auto" w:fill="CACACA" w:themeFill="accent4" w:themeFillTint="7F"/>
      </w:tcPr>
    </w:tblStylePr>
    <w:tblStylePr w:type="band1Horz">
      <w:tblPr/>
      <w:tcPr>
        <w:tcBorders>
          <w:insideH w:val="single" w:sz="6" w:space="0" w:color="969696" w:themeColor="accent4"/>
          <w:insideV w:val="single" w:sz="6" w:space="0" w:color="969696" w:themeColor="accent4"/>
        </w:tcBorders>
        <w:shd w:val="clear" w:color="auto" w:fill="CACACA" w:themeFill="accent4" w:themeFillTint="7F"/>
      </w:tcPr>
    </w:tblStylePr>
    <w:tblStylePr w:type="nwCell">
      <w:tblPr/>
      <w:tcPr>
        <w:shd w:val="clear" w:color="auto" w:fill="0072BC" w:themeFill="background1"/>
      </w:tcPr>
    </w:tblStylePr>
  </w:style>
  <w:style w:type="table" w:styleId="MediumGrid2-Accent5">
    <w:name w:val="Medium Grid 2 Accent 5"/>
    <w:basedOn w:val="TableNormal"/>
    <w:uiPriority w:val="68"/>
    <w:semiHidden/>
    <w:rsid w:val="00DB0A0D"/>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cPr>
      <w:shd w:val="clear" w:color="auto" w:fill="D7D7D7" w:themeFill="accent5" w:themeFillTint="3F"/>
    </w:tcPr>
    <w:tblStylePr w:type="firstRow">
      <w:rPr>
        <w:b/>
        <w:bCs/>
        <w:color w:val="000000" w:themeColor="text1"/>
      </w:rPr>
      <w:tblPr/>
      <w:tcPr>
        <w:shd w:val="clear" w:color="auto" w:fill="EFEFE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5" w:themeFillTint="33"/>
      </w:tcPr>
    </w:tblStylePr>
    <w:tblStylePr w:type="band1Vert">
      <w:tblPr/>
      <w:tcPr>
        <w:shd w:val="clear" w:color="auto" w:fill="AFAFAF" w:themeFill="accent5" w:themeFillTint="7F"/>
      </w:tcPr>
    </w:tblStylePr>
    <w:tblStylePr w:type="band1Horz">
      <w:tblPr/>
      <w:tcPr>
        <w:tcBorders>
          <w:insideH w:val="single" w:sz="6" w:space="0" w:color="5F5F5F" w:themeColor="accent5"/>
          <w:insideV w:val="single" w:sz="6" w:space="0" w:color="5F5F5F" w:themeColor="accent5"/>
        </w:tcBorders>
        <w:shd w:val="clear" w:color="auto" w:fill="AFAFAF" w:themeFill="accent5" w:themeFillTint="7F"/>
      </w:tcPr>
    </w:tblStylePr>
    <w:tblStylePr w:type="nwCell">
      <w:tblPr/>
      <w:tcPr>
        <w:shd w:val="clear" w:color="auto" w:fill="0072BC" w:themeFill="background1"/>
      </w:tcPr>
    </w:tblStylePr>
  </w:style>
  <w:style w:type="table" w:styleId="MediumGrid2-Accent6">
    <w:name w:val="Medium Grid 2 Accent 6"/>
    <w:basedOn w:val="TableNormal"/>
    <w:uiPriority w:val="68"/>
    <w:semiHidden/>
    <w:rsid w:val="00DB0A0D"/>
    <w:rPr>
      <w:rFonts w:asciiTheme="majorHAnsi" w:eastAsiaTheme="majorEastAsia" w:hAnsiTheme="majorHAnsi" w:cstheme="majorBidi"/>
      <w:color w:val="000000" w:themeColor="text1"/>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cPr>
      <w:shd w:val="clear" w:color="auto" w:fill="D3D3D3" w:themeFill="accent6" w:themeFillTint="3F"/>
    </w:tcPr>
    <w:tblStylePr w:type="firstRow">
      <w:rPr>
        <w:b/>
        <w:bCs/>
        <w:color w:val="000000" w:themeColor="text1"/>
      </w:rPr>
      <w:tblPr/>
      <w:tcPr>
        <w:shd w:val="clear" w:color="auto" w:fill="EDEDE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BDB" w:themeFill="accent6" w:themeFillTint="33"/>
      </w:tcPr>
    </w:tblStylePr>
    <w:tblStylePr w:type="band1Vert">
      <w:tblPr/>
      <w:tcPr>
        <w:shd w:val="clear" w:color="auto" w:fill="A6A6A6" w:themeFill="accent6" w:themeFillTint="7F"/>
      </w:tcPr>
    </w:tblStylePr>
    <w:tblStylePr w:type="band1Horz">
      <w:tblPr/>
      <w:tcPr>
        <w:tcBorders>
          <w:insideH w:val="single" w:sz="6" w:space="0" w:color="4D4D4D" w:themeColor="accent6"/>
          <w:insideV w:val="single" w:sz="6" w:space="0" w:color="4D4D4D" w:themeColor="accent6"/>
        </w:tcBorders>
        <w:shd w:val="clear" w:color="auto" w:fill="A6A6A6" w:themeFill="accent6" w:themeFillTint="7F"/>
      </w:tcPr>
    </w:tblStylePr>
    <w:tblStylePr w:type="nwCell">
      <w:tblPr/>
      <w:tcPr>
        <w:shd w:val="clear" w:color="auto" w:fill="0072BC" w:themeFill="background1"/>
      </w:tcPr>
    </w:tblStylePr>
  </w:style>
  <w:style w:type="table" w:styleId="MediumGrid3">
    <w:name w:val="Medium Grid 3"/>
    <w:basedOn w:val="TableNormal"/>
    <w:uiPriority w:val="69"/>
    <w:semiHidden/>
    <w:rsid w:val="00DB0A0D"/>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C0C0C0" w:themeFill="tex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0000" w:themeFill="tex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0000" w:themeFill="tex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808080" w:themeFill="tex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808080" w:themeFill="text1" w:themeFillTint="7F"/>
      </w:tcPr>
    </w:tblStylePr>
  </w:style>
  <w:style w:type="table" w:styleId="MediumGrid3-Accent1">
    <w:name w:val="Medium Grid 3 Accent 1"/>
    <w:basedOn w:val="TableNormal"/>
    <w:uiPriority w:val="69"/>
    <w:semiHidden/>
    <w:rsid w:val="00DB0A0D"/>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AFDFFF" w:themeFill="accen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72BC" w:themeFill="accen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72BC" w:themeFill="accen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5EBFFF" w:themeFill="accen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5EBFFF" w:themeFill="accent1" w:themeFillTint="7F"/>
      </w:tcPr>
    </w:tblStylePr>
  </w:style>
  <w:style w:type="table" w:styleId="MediumGrid3-Accent2">
    <w:name w:val="Medium Grid 3 Accent 2"/>
    <w:basedOn w:val="TableNormal"/>
    <w:uiPriority w:val="69"/>
    <w:semiHidden/>
    <w:rsid w:val="00DB0A0D"/>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FFB0B0" w:themeFill="accent2"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C00000" w:themeFill="accent2"/>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C00000" w:themeFill="accent2"/>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FF6060" w:themeFill="accent2"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FF6060" w:themeFill="accent2" w:themeFillTint="7F"/>
      </w:tcPr>
    </w:tblStylePr>
  </w:style>
  <w:style w:type="table" w:styleId="MediumGrid3-Accent3">
    <w:name w:val="Medium Grid 3 Accent 3"/>
    <w:basedOn w:val="TableNormal"/>
    <w:uiPriority w:val="69"/>
    <w:semiHidden/>
    <w:rsid w:val="00DB0A0D"/>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3"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3"/>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3"/>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3"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3" w:themeFillTint="7F"/>
      </w:tcPr>
    </w:tblStylePr>
  </w:style>
  <w:style w:type="table" w:styleId="MediumGrid3-Accent4">
    <w:name w:val="Medium Grid 3 Accent 4"/>
    <w:basedOn w:val="TableNormal"/>
    <w:uiPriority w:val="69"/>
    <w:semiHidden/>
    <w:rsid w:val="00DB0A0D"/>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E5E5E5" w:themeFill="accent4"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969696" w:themeFill="accent4"/>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969696" w:themeFill="accent4"/>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CACACA" w:themeFill="accent4"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CACACA" w:themeFill="accent4" w:themeFillTint="7F"/>
      </w:tcPr>
    </w:tblStylePr>
  </w:style>
  <w:style w:type="table" w:styleId="MediumGrid3-Accent5">
    <w:name w:val="Medium Grid 3 Accent 5"/>
    <w:basedOn w:val="TableNormal"/>
    <w:uiPriority w:val="69"/>
    <w:semiHidden/>
    <w:rsid w:val="00DB0A0D"/>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5"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5"/>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5"/>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5"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5" w:themeFillTint="7F"/>
      </w:tcPr>
    </w:tblStylePr>
  </w:style>
  <w:style w:type="table" w:styleId="MediumGrid3-Accent6">
    <w:name w:val="Medium Grid 3 Accent 6"/>
    <w:basedOn w:val="TableNormal"/>
    <w:uiPriority w:val="69"/>
    <w:semiHidden/>
    <w:rsid w:val="00DB0A0D"/>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3D3D3" w:themeFill="accent6"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4D4D4D" w:themeFill="accent6"/>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4D4D4D" w:themeFill="accent6"/>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6A6A6" w:themeFill="accent6"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6A6A6" w:themeFill="accent6" w:themeFillTint="7F"/>
      </w:tcPr>
    </w:tblStylePr>
  </w:style>
  <w:style w:type="table" w:styleId="MediumList1">
    <w:name w:val="Medium List 1"/>
    <w:basedOn w:val="TableNormal"/>
    <w:uiPriority w:val="65"/>
    <w:semiHidden/>
    <w:rsid w:val="00DB0A0D"/>
    <w:rPr>
      <w:color w:val="000000" w:themeColor="text1"/>
      <w:sz w:val="24"/>
      <w:szCs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C6C6C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rsid w:val="00DB0A0D"/>
    <w:rPr>
      <w:color w:val="000000" w:themeColor="text1"/>
      <w:sz w:val="24"/>
      <w:szCs w:val="24"/>
    </w:rPr>
    <w:tblPr>
      <w:tblStyleRowBandSize w:val="1"/>
      <w:tblStyleColBandSize w:val="1"/>
      <w:tblBorders>
        <w:top w:val="single" w:sz="8" w:space="0" w:color="0072BC" w:themeColor="accent1"/>
        <w:bottom w:val="single" w:sz="8" w:space="0" w:color="0072BC" w:themeColor="accent1"/>
      </w:tblBorders>
    </w:tblPr>
    <w:tblStylePr w:type="firstRow">
      <w:rPr>
        <w:rFonts w:asciiTheme="majorHAnsi" w:eastAsiaTheme="majorEastAsia" w:hAnsiTheme="majorHAnsi" w:cstheme="majorBidi"/>
      </w:rPr>
      <w:tblPr/>
      <w:tcPr>
        <w:tcBorders>
          <w:top w:val="nil"/>
          <w:bottom w:val="single" w:sz="8" w:space="0" w:color="0072BC" w:themeColor="accent1"/>
        </w:tcBorders>
      </w:tcPr>
    </w:tblStylePr>
    <w:tblStylePr w:type="lastRow">
      <w:rPr>
        <w:b/>
        <w:bCs/>
        <w:color w:val="C6C6C6" w:themeColor="text2"/>
      </w:rPr>
      <w:tblPr/>
      <w:tcPr>
        <w:tcBorders>
          <w:top w:val="single" w:sz="8" w:space="0" w:color="0072BC" w:themeColor="accent1"/>
          <w:bottom w:val="single" w:sz="8" w:space="0" w:color="0072BC" w:themeColor="accent1"/>
        </w:tcBorders>
      </w:tcPr>
    </w:tblStylePr>
    <w:tblStylePr w:type="firstCol">
      <w:rPr>
        <w:b/>
        <w:bCs/>
      </w:rPr>
    </w:tblStylePr>
    <w:tblStylePr w:type="lastCol">
      <w:rPr>
        <w:b/>
        <w:bCs/>
      </w:rPr>
      <w:tblPr/>
      <w:tcPr>
        <w:tcBorders>
          <w:top w:val="single" w:sz="8" w:space="0" w:color="0072BC" w:themeColor="accent1"/>
          <w:bottom w:val="single" w:sz="8" w:space="0" w:color="0072BC" w:themeColor="accent1"/>
        </w:tcBorders>
      </w:tcPr>
    </w:tblStylePr>
    <w:tblStylePr w:type="band1Vert">
      <w:tblPr/>
      <w:tcPr>
        <w:shd w:val="clear" w:color="auto" w:fill="AFDFFF" w:themeFill="accent1" w:themeFillTint="3F"/>
      </w:tcPr>
    </w:tblStylePr>
    <w:tblStylePr w:type="band1Horz">
      <w:tblPr/>
      <w:tcPr>
        <w:shd w:val="clear" w:color="auto" w:fill="AFDFFF" w:themeFill="accent1" w:themeFillTint="3F"/>
      </w:tcPr>
    </w:tblStylePr>
  </w:style>
  <w:style w:type="table" w:styleId="MediumList1-Accent2">
    <w:name w:val="Medium List 1 Accent 2"/>
    <w:basedOn w:val="TableNormal"/>
    <w:uiPriority w:val="65"/>
    <w:semiHidden/>
    <w:rsid w:val="00DB0A0D"/>
    <w:rPr>
      <w:color w:val="000000" w:themeColor="text1"/>
      <w:sz w:val="24"/>
      <w:szCs w:val="24"/>
    </w:rPr>
    <w:tblPr>
      <w:tblStyleRowBandSize w:val="1"/>
      <w:tblStyleColBandSize w:val="1"/>
      <w:tblBorders>
        <w:top w:val="single" w:sz="8" w:space="0" w:color="C00000" w:themeColor="accent2"/>
        <w:bottom w:val="single" w:sz="8" w:space="0" w:color="C00000" w:themeColor="accent2"/>
      </w:tblBorders>
    </w:tblPr>
    <w:tblStylePr w:type="firstRow">
      <w:rPr>
        <w:rFonts w:asciiTheme="majorHAnsi" w:eastAsiaTheme="majorEastAsia" w:hAnsiTheme="majorHAnsi" w:cstheme="majorBidi"/>
      </w:rPr>
      <w:tblPr/>
      <w:tcPr>
        <w:tcBorders>
          <w:top w:val="nil"/>
          <w:bottom w:val="single" w:sz="8" w:space="0" w:color="C00000" w:themeColor="accent2"/>
        </w:tcBorders>
      </w:tcPr>
    </w:tblStylePr>
    <w:tblStylePr w:type="lastRow">
      <w:rPr>
        <w:b/>
        <w:bCs/>
        <w:color w:val="C6C6C6" w:themeColor="text2"/>
      </w:rPr>
      <w:tblPr/>
      <w:tcPr>
        <w:tcBorders>
          <w:top w:val="single" w:sz="8" w:space="0" w:color="C00000" w:themeColor="accent2"/>
          <w:bottom w:val="single" w:sz="8" w:space="0" w:color="C00000" w:themeColor="accent2"/>
        </w:tcBorders>
      </w:tcPr>
    </w:tblStylePr>
    <w:tblStylePr w:type="firstCol">
      <w:rPr>
        <w:b/>
        <w:bCs/>
      </w:rPr>
    </w:tblStylePr>
    <w:tblStylePr w:type="lastCol">
      <w:rPr>
        <w:b/>
        <w:bCs/>
      </w:rPr>
      <w:tblPr/>
      <w:tcPr>
        <w:tcBorders>
          <w:top w:val="single" w:sz="8" w:space="0" w:color="C00000" w:themeColor="accent2"/>
          <w:bottom w:val="single" w:sz="8" w:space="0" w:color="C00000" w:themeColor="accent2"/>
        </w:tcBorders>
      </w:tcPr>
    </w:tblStylePr>
    <w:tblStylePr w:type="band1Vert">
      <w:tblPr/>
      <w:tcPr>
        <w:shd w:val="clear" w:color="auto" w:fill="FFB0B0" w:themeFill="accent2" w:themeFillTint="3F"/>
      </w:tcPr>
    </w:tblStylePr>
    <w:tblStylePr w:type="band1Horz">
      <w:tblPr/>
      <w:tcPr>
        <w:shd w:val="clear" w:color="auto" w:fill="FFB0B0" w:themeFill="accent2" w:themeFillTint="3F"/>
      </w:tcPr>
    </w:tblStylePr>
  </w:style>
  <w:style w:type="table" w:styleId="MediumList1-Accent3">
    <w:name w:val="Medium List 1 Accent 3"/>
    <w:basedOn w:val="TableNormal"/>
    <w:uiPriority w:val="65"/>
    <w:semiHidden/>
    <w:rsid w:val="00DB0A0D"/>
    <w:rPr>
      <w:color w:val="000000" w:themeColor="text1"/>
      <w:sz w:val="24"/>
      <w:szCs w:val="24"/>
    </w:rPr>
    <w:tblPr>
      <w:tblStyleRowBandSize w:val="1"/>
      <w:tblStyleColBandSize w:val="1"/>
      <w:tblBorders>
        <w:top w:val="single" w:sz="8" w:space="0" w:color="5F5F5F" w:themeColor="accent3"/>
        <w:bottom w:val="single" w:sz="8" w:space="0" w:color="5F5F5F" w:themeColor="accent3"/>
      </w:tblBorders>
    </w:tblPr>
    <w:tblStylePr w:type="firstRow">
      <w:rPr>
        <w:rFonts w:asciiTheme="majorHAnsi" w:eastAsiaTheme="majorEastAsia" w:hAnsiTheme="majorHAnsi" w:cstheme="majorBidi"/>
      </w:rPr>
      <w:tblPr/>
      <w:tcPr>
        <w:tcBorders>
          <w:top w:val="nil"/>
          <w:bottom w:val="single" w:sz="8" w:space="0" w:color="5F5F5F" w:themeColor="accent3"/>
        </w:tcBorders>
      </w:tcPr>
    </w:tblStylePr>
    <w:tblStylePr w:type="lastRow">
      <w:rPr>
        <w:b/>
        <w:bCs/>
        <w:color w:val="C6C6C6" w:themeColor="text2"/>
      </w:rPr>
      <w:tblPr/>
      <w:tcPr>
        <w:tcBorders>
          <w:top w:val="single" w:sz="8" w:space="0" w:color="5F5F5F" w:themeColor="accent3"/>
          <w:bottom w:val="single" w:sz="8" w:space="0" w:color="5F5F5F" w:themeColor="accent3"/>
        </w:tcBorders>
      </w:tcPr>
    </w:tblStylePr>
    <w:tblStylePr w:type="firstCol">
      <w:rPr>
        <w:b/>
        <w:bCs/>
      </w:rPr>
    </w:tblStylePr>
    <w:tblStylePr w:type="lastCol">
      <w:rPr>
        <w:b/>
        <w:bCs/>
      </w:rPr>
      <w:tblPr/>
      <w:tcPr>
        <w:tcBorders>
          <w:top w:val="single" w:sz="8" w:space="0" w:color="5F5F5F" w:themeColor="accent3"/>
          <w:bottom w:val="single" w:sz="8" w:space="0" w:color="5F5F5F" w:themeColor="accent3"/>
        </w:tcBorders>
      </w:tcPr>
    </w:tblStylePr>
    <w:tblStylePr w:type="band1Vert">
      <w:tblPr/>
      <w:tcPr>
        <w:shd w:val="clear" w:color="auto" w:fill="D7D7D7" w:themeFill="accent3" w:themeFillTint="3F"/>
      </w:tcPr>
    </w:tblStylePr>
    <w:tblStylePr w:type="band1Horz">
      <w:tblPr/>
      <w:tcPr>
        <w:shd w:val="clear" w:color="auto" w:fill="D7D7D7" w:themeFill="accent3" w:themeFillTint="3F"/>
      </w:tcPr>
    </w:tblStylePr>
  </w:style>
  <w:style w:type="table" w:styleId="MediumList1-Accent4">
    <w:name w:val="Medium List 1 Accent 4"/>
    <w:basedOn w:val="TableNormal"/>
    <w:uiPriority w:val="65"/>
    <w:semiHidden/>
    <w:rsid w:val="00DB0A0D"/>
    <w:rPr>
      <w:color w:val="000000" w:themeColor="text1"/>
      <w:sz w:val="24"/>
      <w:szCs w:val="24"/>
    </w:rPr>
    <w:tblPr>
      <w:tblStyleRowBandSize w:val="1"/>
      <w:tblStyleColBandSize w:val="1"/>
      <w:tblBorders>
        <w:top w:val="single" w:sz="8" w:space="0" w:color="969696" w:themeColor="accent4"/>
        <w:bottom w:val="single" w:sz="8" w:space="0" w:color="969696" w:themeColor="accent4"/>
      </w:tblBorders>
    </w:tblPr>
    <w:tblStylePr w:type="firstRow">
      <w:rPr>
        <w:rFonts w:asciiTheme="majorHAnsi" w:eastAsiaTheme="majorEastAsia" w:hAnsiTheme="majorHAnsi" w:cstheme="majorBidi"/>
      </w:rPr>
      <w:tblPr/>
      <w:tcPr>
        <w:tcBorders>
          <w:top w:val="nil"/>
          <w:bottom w:val="single" w:sz="8" w:space="0" w:color="969696" w:themeColor="accent4"/>
        </w:tcBorders>
      </w:tcPr>
    </w:tblStylePr>
    <w:tblStylePr w:type="lastRow">
      <w:rPr>
        <w:b/>
        <w:bCs/>
        <w:color w:val="C6C6C6" w:themeColor="text2"/>
      </w:rPr>
      <w:tblPr/>
      <w:tcPr>
        <w:tcBorders>
          <w:top w:val="single" w:sz="8" w:space="0" w:color="969696" w:themeColor="accent4"/>
          <w:bottom w:val="single" w:sz="8" w:space="0" w:color="969696" w:themeColor="accent4"/>
        </w:tcBorders>
      </w:tcPr>
    </w:tblStylePr>
    <w:tblStylePr w:type="firstCol">
      <w:rPr>
        <w:b/>
        <w:bCs/>
      </w:rPr>
    </w:tblStylePr>
    <w:tblStylePr w:type="lastCol">
      <w:rPr>
        <w:b/>
        <w:bCs/>
      </w:rPr>
      <w:tblPr/>
      <w:tcPr>
        <w:tcBorders>
          <w:top w:val="single" w:sz="8" w:space="0" w:color="969696" w:themeColor="accent4"/>
          <w:bottom w:val="single" w:sz="8" w:space="0" w:color="969696" w:themeColor="accent4"/>
        </w:tcBorders>
      </w:tcPr>
    </w:tblStylePr>
    <w:tblStylePr w:type="band1Vert">
      <w:tblPr/>
      <w:tcPr>
        <w:shd w:val="clear" w:color="auto" w:fill="E5E5E5" w:themeFill="accent4" w:themeFillTint="3F"/>
      </w:tcPr>
    </w:tblStylePr>
    <w:tblStylePr w:type="band1Horz">
      <w:tblPr/>
      <w:tcPr>
        <w:shd w:val="clear" w:color="auto" w:fill="E5E5E5" w:themeFill="accent4" w:themeFillTint="3F"/>
      </w:tcPr>
    </w:tblStylePr>
  </w:style>
  <w:style w:type="table" w:styleId="MediumList1-Accent5">
    <w:name w:val="Medium List 1 Accent 5"/>
    <w:basedOn w:val="TableNormal"/>
    <w:uiPriority w:val="65"/>
    <w:semiHidden/>
    <w:rsid w:val="00DB0A0D"/>
    <w:rPr>
      <w:color w:val="000000" w:themeColor="text1"/>
      <w:sz w:val="24"/>
      <w:szCs w:val="24"/>
    </w:rPr>
    <w:tblPr>
      <w:tblStyleRowBandSize w:val="1"/>
      <w:tblStyleColBandSize w:val="1"/>
      <w:tblBorders>
        <w:top w:val="single" w:sz="8" w:space="0" w:color="5F5F5F" w:themeColor="accent5"/>
        <w:bottom w:val="single" w:sz="8" w:space="0" w:color="5F5F5F" w:themeColor="accent5"/>
      </w:tblBorders>
    </w:tblPr>
    <w:tblStylePr w:type="firstRow">
      <w:rPr>
        <w:rFonts w:asciiTheme="majorHAnsi" w:eastAsiaTheme="majorEastAsia" w:hAnsiTheme="majorHAnsi" w:cstheme="majorBidi"/>
      </w:rPr>
      <w:tblPr/>
      <w:tcPr>
        <w:tcBorders>
          <w:top w:val="nil"/>
          <w:bottom w:val="single" w:sz="8" w:space="0" w:color="5F5F5F" w:themeColor="accent5"/>
        </w:tcBorders>
      </w:tcPr>
    </w:tblStylePr>
    <w:tblStylePr w:type="lastRow">
      <w:rPr>
        <w:b/>
        <w:bCs/>
        <w:color w:val="C6C6C6" w:themeColor="text2"/>
      </w:rPr>
      <w:tblPr/>
      <w:tcPr>
        <w:tcBorders>
          <w:top w:val="single" w:sz="8" w:space="0" w:color="5F5F5F" w:themeColor="accent5"/>
          <w:bottom w:val="single" w:sz="8" w:space="0" w:color="5F5F5F" w:themeColor="accent5"/>
        </w:tcBorders>
      </w:tcPr>
    </w:tblStylePr>
    <w:tblStylePr w:type="firstCol">
      <w:rPr>
        <w:b/>
        <w:bCs/>
      </w:rPr>
    </w:tblStylePr>
    <w:tblStylePr w:type="lastCol">
      <w:rPr>
        <w:b/>
        <w:bCs/>
      </w:rPr>
      <w:tblPr/>
      <w:tcPr>
        <w:tcBorders>
          <w:top w:val="single" w:sz="8" w:space="0" w:color="5F5F5F" w:themeColor="accent5"/>
          <w:bottom w:val="single" w:sz="8" w:space="0" w:color="5F5F5F" w:themeColor="accent5"/>
        </w:tcBorders>
      </w:tcPr>
    </w:tblStylePr>
    <w:tblStylePr w:type="band1Vert">
      <w:tblPr/>
      <w:tcPr>
        <w:shd w:val="clear" w:color="auto" w:fill="D7D7D7" w:themeFill="accent5" w:themeFillTint="3F"/>
      </w:tcPr>
    </w:tblStylePr>
    <w:tblStylePr w:type="band1Horz">
      <w:tblPr/>
      <w:tcPr>
        <w:shd w:val="clear" w:color="auto" w:fill="D7D7D7" w:themeFill="accent5" w:themeFillTint="3F"/>
      </w:tcPr>
    </w:tblStylePr>
  </w:style>
  <w:style w:type="table" w:styleId="MediumList1-Accent6">
    <w:name w:val="Medium List 1 Accent 6"/>
    <w:basedOn w:val="TableNormal"/>
    <w:uiPriority w:val="65"/>
    <w:semiHidden/>
    <w:rsid w:val="00DB0A0D"/>
    <w:rPr>
      <w:color w:val="000000" w:themeColor="text1"/>
      <w:sz w:val="24"/>
      <w:szCs w:val="24"/>
    </w:rPr>
    <w:tblPr>
      <w:tblStyleRowBandSize w:val="1"/>
      <w:tblStyleColBandSize w:val="1"/>
      <w:tblBorders>
        <w:top w:val="single" w:sz="8" w:space="0" w:color="4D4D4D" w:themeColor="accent6"/>
        <w:bottom w:val="single" w:sz="8" w:space="0" w:color="4D4D4D" w:themeColor="accent6"/>
      </w:tblBorders>
    </w:tblPr>
    <w:tblStylePr w:type="firstRow">
      <w:rPr>
        <w:rFonts w:asciiTheme="majorHAnsi" w:eastAsiaTheme="majorEastAsia" w:hAnsiTheme="majorHAnsi" w:cstheme="majorBidi"/>
      </w:rPr>
      <w:tblPr/>
      <w:tcPr>
        <w:tcBorders>
          <w:top w:val="nil"/>
          <w:bottom w:val="single" w:sz="8" w:space="0" w:color="4D4D4D" w:themeColor="accent6"/>
        </w:tcBorders>
      </w:tcPr>
    </w:tblStylePr>
    <w:tblStylePr w:type="lastRow">
      <w:rPr>
        <w:b/>
        <w:bCs/>
        <w:color w:val="C6C6C6" w:themeColor="text2"/>
      </w:rPr>
      <w:tblPr/>
      <w:tcPr>
        <w:tcBorders>
          <w:top w:val="single" w:sz="8" w:space="0" w:color="4D4D4D" w:themeColor="accent6"/>
          <w:bottom w:val="single" w:sz="8" w:space="0" w:color="4D4D4D" w:themeColor="accent6"/>
        </w:tcBorders>
      </w:tcPr>
    </w:tblStylePr>
    <w:tblStylePr w:type="firstCol">
      <w:rPr>
        <w:b/>
        <w:bCs/>
      </w:rPr>
    </w:tblStylePr>
    <w:tblStylePr w:type="lastCol">
      <w:rPr>
        <w:b/>
        <w:bCs/>
      </w:rPr>
      <w:tblPr/>
      <w:tcPr>
        <w:tcBorders>
          <w:top w:val="single" w:sz="8" w:space="0" w:color="4D4D4D" w:themeColor="accent6"/>
          <w:bottom w:val="single" w:sz="8" w:space="0" w:color="4D4D4D" w:themeColor="accent6"/>
        </w:tcBorders>
      </w:tcPr>
    </w:tblStylePr>
    <w:tblStylePr w:type="band1Vert">
      <w:tblPr/>
      <w:tcPr>
        <w:shd w:val="clear" w:color="auto" w:fill="D3D3D3" w:themeFill="accent6" w:themeFillTint="3F"/>
      </w:tcPr>
    </w:tblStylePr>
    <w:tblStylePr w:type="band1Horz">
      <w:tblPr/>
      <w:tcPr>
        <w:shd w:val="clear" w:color="auto" w:fill="D3D3D3" w:themeFill="accent6" w:themeFillTint="3F"/>
      </w:tcPr>
    </w:tblStylePr>
  </w:style>
  <w:style w:type="table" w:styleId="MediumList2">
    <w:name w:val="Medium List 2"/>
    <w:basedOn w:val="TableNormal"/>
    <w:uiPriority w:val="66"/>
    <w:semiHidden/>
    <w:rsid w:val="00DB0A0D"/>
    <w:rPr>
      <w:rFonts w:asciiTheme="majorHAnsi" w:eastAsiaTheme="majorEastAsia" w:hAnsiTheme="majorHAnsi" w:cstheme="majorBidi"/>
      <w:color w:val="000000" w:themeColor="text1"/>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0072BC" w:themeFill="background1"/>
      </w:tcPr>
    </w:tblStylePr>
    <w:tblStylePr w:type="lastRow">
      <w:tblPr/>
      <w:tcPr>
        <w:tcBorders>
          <w:top w:val="single" w:sz="8" w:space="0" w:color="000000" w:themeColor="tex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0000" w:themeColor="text1"/>
          <w:insideH w:val="nil"/>
          <w:insideV w:val="nil"/>
        </w:tcBorders>
        <w:shd w:val="clear" w:color="auto" w:fill="0072BC" w:themeFill="background1"/>
      </w:tcPr>
    </w:tblStylePr>
    <w:tblStylePr w:type="lastCol">
      <w:tblPr/>
      <w:tcPr>
        <w:tcBorders>
          <w:top w:val="nil"/>
          <w:left w:val="single" w:sz="8" w:space="0" w:color="000000" w:themeColor="tex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DB0A0D"/>
    <w:rPr>
      <w:rFonts w:asciiTheme="majorHAnsi" w:eastAsiaTheme="majorEastAsia" w:hAnsiTheme="majorHAnsi" w:cstheme="majorBidi"/>
      <w:color w:val="000000" w:themeColor="text1"/>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rPr>
        <w:sz w:val="24"/>
        <w:szCs w:val="24"/>
      </w:rPr>
      <w:tblPr/>
      <w:tcPr>
        <w:tcBorders>
          <w:top w:val="nil"/>
          <w:left w:val="nil"/>
          <w:bottom w:val="single" w:sz="24" w:space="0" w:color="0072BC" w:themeColor="accent1"/>
          <w:right w:val="nil"/>
          <w:insideH w:val="nil"/>
          <w:insideV w:val="nil"/>
        </w:tcBorders>
        <w:shd w:val="clear" w:color="auto" w:fill="0072BC" w:themeFill="background1"/>
      </w:tcPr>
    </w:tblStylePr>
    <w:tblStylePr w:type="lastRow">
      <w:tblPr/>
      <w:tcPr>
        <w:tcBorders>
          <w:top w:val="single" w:sz="8" w:space="0" w:color="0072BC" w:themeColor="accen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72BC" w:themeColor="accent1"/>
          <w:insideH w:val="nil"/>
          <w:insideV w:val="nil"/>
        </w:tcBorders>
        <w:shd w:val="clear" w:color="auto" w:fill="0072BC" w:themeFill="background1"/>
      </w:tcPr>
    </w:tblStylePr>
    <w:tblStylePr w:type="lastCol">
      <w:tblPr/>
      <w:tcPr>
        <w:tcBorders>
          <w:top w:val="nil"/>
          <w:left w:val="single" w:sz="8" w:space="0" w:color="0072BC" w:themeColor="accen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top w:val="nil"/>
          <w:bottom w:val="nil"/>
          <w:insideH w:val="nil"/>
          <w:insideV w:val="nil"/>
        </w:tcBorders>
        <w:shd w:val="clear" w:color="auto" w:fill="AFDFFF" w:themeFill="accen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DB0A0D"/>
    <w:rPr>
      <w:rFonts w:asciiTheme="majorHAnsi" w:eastAsiaTheme="majorEastAsia" w:hAnsiTheme="majorHAnsi" w:cstheme="majorBidi"/>
      <w:color w:val="000000" w:themeColor="text1"/>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rPr>
        <w:sz w:val="24"/>
        <w:szCs w:val="24"/>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tblPr/>
      <w:tcPr>
        <w:tcBorders>
          <w:top w:val="single" w:sz="8" w:space="0" w:color="C00000" w:themeColor="accent2"/>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C00000" w:themeColor="accent2"/>
          <w:insideH w:val="nil"/>
          <w:insideV w:val="nil"/>
        </w:tcBorders>
        <w:shd w:val="clear" w:color="auto" w:fill="0072BC" w:themeFill="background1"/>
      </w:tcPr>
    </w:tblStylePr>
    <w:tblStylePr w:type="lastCol">
      <w:tblPr/>
      <w:tcPr>
        <w:tcBorders>
          <w:top w:val="nil"/>
          <w:left w:val="single" w:sz="8" w:space="0" w:color="C00000" w:themeColor="accent2"/>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top w:val="nil"/>
          <w:bottom w:val="nil"/>
          <w:insideH w:val="nil"/>
          <w:insideV w:val="nil"/>
        </w:tcBorders>
        <w:shd w:val="clear" w:color="auto" w:fill="FFB0B0" w:themeFill="accent2"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DB0A0D"/>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rPr>
        <w:sz w:val="24"/>
        <w:szCs w:val="24"/>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tblPr/>
      <w:tcPr>
        <w:tcBorders>
          <w:top w:val="single" w:sz="8" w:space="0" w:color="5F5F5F" w:themeColor="accent3"/>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3"/>
          <w:insideH w:val="nil"/>
          <w:insideV w:val="nil"/>
        </w:tcBorders>
        <w:shd w:val="clear" w:color="auto" w:fill="0072BC" w:themeFill="background1"/>
      </w:tcPr>
    </w:tblStylePr>
    <w:tblStylePr w:type="lastCol">
      <w:tblPr/>
      <w:tcPr>
        <w:tcBorders>
          <w:top w:val="nil"/>
          <w:left w:val="single" w:sz="8" w:space="0" w:color="5F5F5F" w:themeColor="accent3"/>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top w:val="nil"/>
          <w:bottom w:val="nil"/>
          <w:insideH w:val="nil"/>
          <w:insideV w:val="nil"/>
        </w:tcBorders>
        <w:shd w:val="clear" w:color="auto" w:fill="D7D7D7" w:themeFill="accent3"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DB0A0D"/>
    <w:rPr>
      <w:rFonts w:asciiTheme="majorHAnsi" w:eastAsiaTheme="majorEastAsia" w:hAnsiTheme="majorHAnsi" w:cstheme="majorBidi"/>
      <w:color w:val="000000" w:themeColor="text1"/>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rPr>
        <w:sz w:val="24"/>
        <w:szCs w:val="24"/>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tblPr/>
      <w:tcPr>
        <w:tcBorders>
          <w:top w:val="single" w:sz="8" w:space="0" w:color="969696" w:themeColor="accent4"/>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969696" w:themeColor="accent4"/>
          <w:insideH w:val="nil"/>
          <w:insideV w:val="nil"/>
        </w:tcBorders>
        <w:shd w:val="clear" w:color="auto" w:fill="0072BC" w:themeFill="background1"/>
      </w:tcPr>
    </w:tblStylePr>
    <w:tblStylePr w:type="lastCol">
      <w:tblPr/>
      <w:tcPr>
        <w:tcBorders>
          <w:top w:val="nil"/>
          <w:left w:val="single" w:sz="8" w:space="0" w:color="969696" w:themeColor="accent4"/>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top w:val="nil"/>
          <w:bottom w:val="nil"/>
          <w:insideH w:val="nil"/>
          <w:insideV w:val="nil"/>
        </w:tcBorders>
        <w:shd w:val="clear" w:color="auto" w:fill="E5E5E5" w:themeFill="accent4"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DB0A0D"/>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rPr>
        <w:sz w:val="24"/>
        <w:szCs w:val="24"/>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tblPr/>
      <w:tcPr>
        <w:tcBorders>
          <w:top w:val="single" w:sz="8" w:space="0" w:color="5F5F5F" w:themeColor="accent5"/>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5"/>
          <w:insideH w:val="nil"/>
          <w:insideV w:val="nil"/>
        </w:tcBorders>
        <w:shd w:val="clear" w:color="auto" w:fill="0072BC" w:themeFill="background1"/>
      </w:tcPr>
    </w:tblStylePr>
    <w:tblStylePr w:type="lastCol">
      <w:tblPr/>
      <w:tcPr>
        <w:tcBorders>
          <w:top w:val="nil"/>
          <w:left w:val="single" w:sz="8" w:space="0" w:color="5F5F5F" w:themeColor="accent5"/>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top w:val="nil"/>
          <w:bottom w:val="nil"/>
          <w:insideH w:val="nil"/>
          <w:insideV w:val="nil"/>
        </w:tcBorders>
        <w:shd w:val="clear" w:color="auto" w:fill="D7D7D7" w:themeFill="accent5"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DB0A0D"/>
    <w:rPr>
      <w:rFonts w:asciiTheme="majorHAnsi" w:eastAsiaTheme="majorEastAsia" w:hAnsiTheme="majorHAnsi" w:cstheme="majorBidi"/>
      <w:color w:val="000000" w:themeColor="text1"/>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rPr>
        <w:sz w:val="24"/>
        <w:szCs w:val="24"/>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tblPr/>
      <w:tcPr>
        <w:tcBorders>
          <w:top w:val="single" w:sz="8" w:space="0" w:color="4D4D4D" w:themeColor="accent6"/>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4D4D4D" w:themeColor="accent6"/>
          <w:insideH w:val="nil"/>
          <w:insideV w:val="nil"/>
        </w:tcBorders>
        <w:shd w:val="clear" w:color="auto" w:fill="0072BC" w:themeFill="background1"/>
      </w:tcPr>
    </w:tblStylePr>
    <w:tblStylePr w:type="lastCol">
      <w:tblPr/>
      <w:tcPr>
        <w:tcBorders>
          <w:top w:val="nil"/>
          <w:left w:val="single" w:sz="8" w:space="0" w:color="4D4D4D" w:themeColor="accent6"/>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top w:val="nil"/>
          <w:bottom w:val="nil"/>
          <w:insideH w:val="nil"/>
          <w:insideV w:val="nil"/>
        </w:tcBorders>
        <w:shd w:val="clear" w:color="auto" w:fill="D3D3D3" w:themeFill="accent6"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Shading1">
    <w:name w:val="Medium Shading 1"/>
    <w:basedOn w:val="TableNormal"/>
    <w:uiPriority w:val="63"/>
    <w:semiHidden/>
    <w:rsid w:val="00DB0A0D"/>
    <w:rPr>
      <w:sz w:val="24"/>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0072BC"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DB0A0D"/>
    <w:rPr>
      <w:sz w:val="24"/>
      <w:szCs w:val="24"/>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tblBorders>
    </w:tblPr>
    <w:tblStylePr w:type="firstRow">
      <w:pPr>
        <w:spacing w:before="0" w:after="0" w:line="240" w:lineRule="auto"/>
      </w:pPr>
      <w:rPr>
        <w:b/>
        <w:bCs/>
        <w:color w:val="0072BC" w:themeColor="background1"/>
      </w:rPr>
      <w:tblPr/>
      <w:tcPr>
        <w:tc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shd w:val="clear" w:color="auto" w:fill="0072BC" w:themeFill="accent1"/>
      </w:tcPr>
    </w:tblStylePr>
    <w:tblStylePr w:type="lastRow">
      <w:pPr>
        <w:spacing w:before="0" w:after="0" w:line="240" w:lineRule="auto"/>
      </w:pPr>
      <w:rPr>
        <w:b/>
        <w:bCs/>
      </w:rPr>
      <w:tblPr/>
      <w:tcPr>
        <w:tcBorders>
          <w:top w:val="double" w:sz="6"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AFDFFF" w:themeFill="accent1" w:themeFillTint="3F"/>
      </w:tcPr>
    </w:tblStylePr>
    <w:tblStylePr w:type="band1Horz">
      <w:tblPr/>
      <w:tcPr>
        <w:tcBorders>
          <w:insideH w:val="nil"/>
          <w:insideV w:val="nil"/>
        </w:tcBorders>
        <w:shd w:val="clear" w:color="auto" w:fill="AFDF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DB0A0D"/>
    <w:rPr>
      <w:sz w:val="24"/>
      <w:szCs w:val="24"/>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tblBorders>
    </w:tblPr>
    <w:tblStylePr w:type="firstRow">
      <w:pPr>
        <w:spacing w:before="0" w:after="0" w:line="240" w:lineRule="auto"/>
      </w:pPr>
      <w:rPr>
        <w:b/>
        <w:bCs/>
        <w:color w:val="0072BC" w:themeColor="background1"/>
      </w:rPr>
      <w:tblPr/>
      <w:tcPr>
        <w:tc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shd w:val="clear" w:color="auto" w:fill="C00000" w:themeFill="accent2"/>
      </w:tcPr>
    </w:tblStylePr>
    <w:tblStylePr w:type="lastRow">
      <w:pPr>
        <w:spacing w:before="0" w:after="0" w:line="240" w:lineRule="auto"/>
      </w:pPr>
      <w:rPr>
        <w:b/>
        <w:bCs/>
      </w:rPr>
      <w:tblPr/>
      <w:tcPr>
        <w:tcBorders>
          <w:top w:val="double" w:sz="6"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B0B0" w:themeFill="accent2" w:themeFillTint="3F"/>
      </w:tcPr>
    </w:tblStylePr>
    <w:tblStylePr w:type="band1Horz">
      <w:tblPr/>
      <w:tcPr>
        <w:tcBorders>
          <w:insideH w:val="nil"/>
          <w:insideV w:val="nil"/>
        </w:tcBorders>
        <w:shd w:val="clear" w:color="auto" w:fill="FFB0B0"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DB0A0D"/>
    <w:rPr>
      <w:sz w:val="24"/>
      <w:szCs w:val="24"/>
    </w:rPr>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tblBorders>
    </w:tblPr>
    <w:tblStylePr w:type="firstRow">
      <w:pPr>
        <w:spacing w:before="0" w:after="0" w:line="240" w:lineRule="auto"/>
      </w:pPr>
      <w:rPr>
        <w:b/>
        <w:bCs/>
        <w:color w:val="0072BC" w:themeColor="background1"/>
      </w:rPr>
      <w:tblPr/>
      <w:tcPr>
        <w:tc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shd w:val="clear" w:color="auto" w:fill="5F5F5F" w:themeFill="accent3"/>
      </w:tcPr>
    </w:tblStylePr>
    <w:tblStylePr w:type="lastRow">
      <w:pPr>
        <w:spacing w:before="0" w:after="0" w:line="240" w:lineRule="auto"/>
      </w:pPr>
      <w:rPr>
        <w:b/>
        <w:bCs/>
      </w:rPr>
      <w:tblPr/>
      <w:tcPr>
        <w:tcBorders>
          <w:top w:val="double" w:sz="6"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3" w:themeFillTint="3F"/>
      </w:tcPr>
    </w:tblStylePr>
    <w:tblStylePr w:type="band1Horz">
      <w:tblPr/>
      <w:tcPr>
        <w:tcBorders>
          <w:insideH w:val="nil"/>
          <w:insideV w:val="nil"/>
        </w:tcBorders>
        <w:shd w:val="clear" w:color="auto" w:fill="D7D7D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DB0A0D"/>
    <w:rPr>
      <w:sz w:val="24"/>
      <w:szCs w:val="24"/>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tblBorders>
    </w:tblPr>
    <w:tblStylePr w:type="firstRow">
      <w:pPr>
        <w:spacing w:before="0" w:after="0" w:line="240" w:lineRule="auto"/>
      </w:pPr>
      <w:rPr>
        <w:b/>
        <w:bCs/>
        <w:color w:val="0072BC" w:themeColor="background1"/>
      </w:rPr>
      <w:tblPr/>
      <w:tcPr>
        <w:tc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shd w:val="clear" w:color="auto" w:fill="969696" w:themeFill="accent4"/>
      </w:tcPr>
    </w:tblStylePr>
    <w:tblStylePr w:type="lastRow">
      <w:pPr>
        <w:spacing w:before="0" w:after="0" w:line="240" w:lineRule="auto"/>
      </w:pPr>
      <w:rPr>
        <w:b/>
        <w:bCs/>
      </w:rPr>
      <w:tblPr/>
      <w:tcPr>
        <w:tcBorders>
          <w:top w:val="double" w:sz="6"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tcPr>
    </w:tblStylePr>
    <w:tblStylePr w:type="firstCol">
      <w:rPr>
        <w:b/>
        <w:bCs/>
      </w:rPr>
    </w:tblStylePr>
    <w:tblStylePr w:type="lastCol">
      <w:rPr>
        <w:b/>
        <w:bCs/>
      </w:rPr>
    </w:tblStylePr>
    <w:tblStylePr w:type="band1Vert">
      <w:tblPr/>
      <w:tcPr>
        <w:shd w:val="clear" w:color="auto" w:fill="E5E5E5" w:themeFill="accent4" w:themeFillTint="3F"/>
      </w:tcPr>
    </w:tblStylePr>
    <w:tblStylePr w:type="band1Horz">
      <w:tblPr/>
      <w:tcPr>
        <w:tcBorders>
          <w:insideH w:val="nil"/>
          <w:insideV w:val="nil"/>
        </w:tcBorders>
        <w:shd w:val="clear" w:color="auto" w:fill="E5E5E5"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DB0A0D"/>
    <w:rPr>
      <w:sz w:val="24"/>
      <w:szCs w:val="24"/>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tblBorders>
    </w:tblPr>
    <w:tblStylePr w:type="firstRow">
      <w:pPr>
        <w:spacing w:before="0" w:after="0" w:line="240" w:lineRule="auto"/>
      </w:pPr>
      <w:rPr>
        <w:b/>
        <w:bCs/>
        <w:color w:val="0072BC" w:themeColor="background1"/>
      </w:rPr>
      <w:tblPr/>
      <w:tcPr>
        <w:tc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shd w:val="clear" w:color="auto" w:fill="5F5F5F" w:themeFill="accent5"/>
      </w:tcPr>
    </w:tblStylePr>
    <w:tblStylePr w:type="lastRow">
      <w:pPr>
        <w:spacing w:before="0" w:after="0" w:line="240" w:lineRule="auto"/>
      </w:pPr>
      <w:rPr>
        <w:b/>
        <w:bCs/>
      </w:rPr>
      <w:tblPr/>
      <w:tcPr>
        <w:tcBorders>
          <w:top w:val="double" w:sz="6"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5" w:themeFillTint="3F"/>
      </w:tcPr>
    </w:tblStylePr>
    <w:tblStylePr w:type="band1Horz">
      <w:tblPr/>
      <w:tcPr>
        <w:tcBorders>
          <w:insideH w:val="nil"/>
          <w:insideV w:val="nil"/>
        </w:tcBorders>
        <w:shd w:val="clear" w:color="auto" w:fill="D7D7D7"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DB0A0D"/>
    <w:rPr>
      <w:sz w:val="24"/>
      <w:szCs w:val="24"/>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tblBorders>
    </w:tblPr>
    <w:tblStylePr w:type="firstRow">
      <w:pPr>
        <w:spacing w:before="0" w:after="0" w:line="240" w:lineRule="auto"/>
      </w:pPr>
      <w:rPr>
        <w:b/>
        <w:bCs/>
        <w:color w:val="0072BC" w:themeColor="background1"/>
      </w:rPr>
      <w:tblPr/>
      <w:tcPr>
        <w:tc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shd w:val="clear" w:color="auto" w:fill="4D4D4D" w:themeFill="accent6"/>
      </w:tcPr>
    </w:tblStylePr>
    <w:tblStylePr w:type="lastRow">
      <w:pPr>
        <w:spacing w:before="0" w:after="0" w:line="240" w:lineRule="auto"/>
      </w:pPr>
      <w:rPr>
        <w:b/>
        <w:bCs/>
      </w:rPr>
      <w:tblPr/>
      <w:tcPr>
        <w:tcBorders>
          <w:top w:val="double" w:sz="6"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tcPr>
    </w:tblStylePr>
    <w:tblStylePr w:type="firstCol">
      <w:rPr>
        <w:b/>
        <w:bCs/>
      </w:rPr>
    </w:tblStylePr>
    <w:tblStylePr w:type="lastCol">
      <w:rPr>
        <w:b/>
        <w:bCs/>
      </w:rPr>
    </w:tblStylePr>
    <w:tblStylePr w:type="band1Vert">
      <w:tblPr/>
      <w:tcPr>
        <w:shd w:val="clear" w:color="auto" w:fill="D3D3D3" w:themeFill="accent6" w:themeFillTint="3F"/>
      </w:tcPr>
    </w:tblStylePr>
    <w:tblStylePr w:type="band1Horz">
      <w:tblPr/>
      <w:tcPr>
        <w:tcBorders>
          <w:insideH w:val="nil"/>
          <w:insideV w:val="nil"/>
        </w:tcBorders>
        <w:shd w:val="clear" w:color="auto" w:fill="D3D3D3"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DB0A0D"/>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0072BC"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DB0A0D"/>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72B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72BC" w:themeFill="accent1"/>
      </w:tcPr>
    </w:tblStylePr>
    <w:tblStylePr w:type="lastCol">
      <w:rPr>
        <w:b/>
        <w:bCs/>
        <w:color w:val="0072BC" w:themeColor="background1"/>
      </w:rPr>
      <w:tblPr/>
      <w:tcPr>
        <w:tcBorders>
          <w:left w:val="nil"/>
          <w:right w:val="nil"/>
          <w:insideH w:val="nil"/>
          <w:insideV w:val="nil"/>
        </w:tcBorders>
        <w:shd w:val="clear" w:color="auto" w:fill="0072BC" w:themeFill="accen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DB0A0D"/>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C000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C00000" w:themeFill="accent2"/>
      </w:tcPr>
    </w:tblStylePr>
    <w:tblStylePr w:type="lastCol">
      <w:rPr>
        <w:b/>
        <w:bCs/>
        <w:color w:val="0072BC" w:themeColor="background1"/>
      </w:rPr>
      <w:tblPr/>
      <w:tcPr>
        <w:tcBorders>
          <w:left w:val="nil"/>
          <w:right w:val="nil"/>
          <w:insideH w:val="nil"/>
          <w:insideV w:val="nil"/>
        </w:tcBorders>
        <w:shd w:val="clear" w:color="auto" w:fill="C00000" w:themeFill="accent2"/>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DB0A0D"/>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3"/>
      </w:tcPr>
    </w:tblStylePr>
    <w:tblStylePr w:type="lastCol">
      <w:rPr>
        <w:b/>
        <w:bCs/>
        <w:color w:val="0072BC" w:themeColor="background1"/>
      </w:rPr>
      <w:tblPr/>
      <w:tcPr>
        <w:tcBorders>
          <w:left w:val="nil"/>
          <w:right w:val="nil"/>
          <w:insideH w:val="nil"/>
          <w:insideV w:val="nil"/>
        </w:tcBorders>
        <w:shd w:val="clear" w:color="auto" w:fill="5F5F5F" w:themeFill="accent3"/>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DB0A0D"/>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96969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969696" w:themeFill="accent4"/>
      </w:tcPr>
    </w:tblStylePr>
    <w:tblStylePr w:type="lastCol">
      <w:rPr>
        <w:b/>
        <w:bCs/>
        <w:color w:val="0072BC" w:themeColor="background1"/>
      </w:rPr>
      <w:tblPr/>
      <w:tcPr>
        <w:tcBorders>
          <w:left w:val="nil"/>
          <w:right w:val="nil"/>
          <w:insideH w:val="nil"/>
          <w:insideV w:val="nil"/>
        </w:tcBorders>
        <w:shd w:val="clear" w:color="auto" w:fill="969696" w:themeFill="accent4"/>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DB0A0D"/>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5"/>
      </w:tcPr>
    </w:tblStylePr>
    <w:tblStylePr w:type="lastCol">
      <w:rPr>
        <w:b/>
        <w:bCs/>
        <w:color w:val="0072BC" w:themeColor="background1"/>
      </w:rPr>
      <w:tblPr/>
      <w:tcPr>
        <w:tcBorders>
          <w:left w:val="nil"/>
          <w:right w:val="nil"/>
          <w:insideH w:val="nil"/>
          <w:insideV w:val="nil"/>
        </w:tcBorders>
        <w:shd w:val="clear" w:color="auto" w:fill="5F5F5F" w:themeFill="accent5"/>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DB0A0D"/>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4D4D4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4D4D4D" w:themeFill="accent6"/>
      </w:tcPr>
    </w:tblStylePr>
    <w:tblStylePr w:type="lastCol">
      <w:rPr>
        <w:b/>
        <w:bCs/>
        <w:color w:val="0072BC" w:themeColor="background1"/>
      </w:rPr>
      <w:tblPr/>
      <w:tcPr>
        <w:tcBorders>
          <w:left w:val="nil"/>
          <w:right w:val="nil"/>
          <w:insideH w:val="nil"/>
          <w:insideV w:val="nil"/>
        </w:tcBorders>
        <w:shd w:val="clear" w:color="auto" w:fill="4D4D4D" w:themeFill="accent6"/>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8"/>
    <w:semiHidden/>
    <w:rsid w:val="00DB0A0D"/>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8"/>
    <w:semiHidden/>
    <w:rsid w:val="00DB0A0D"/>
    <w:rPr>
      <w:rFonts w:asciiTheme="majorHAnsi" w:eastAsiaTheme="majorEastAsia" w:hAnsiTheme="majorHAnsi" w:cstheme="majorBidi"/>
      <w:sz w:val="24"/>
      <w:szCs w:val="24"/>
      <w:shd w:val="pct20" w:color="auto" w:fill="auto"/>
      <w:lang w:val="ro-RO"/>
    </w:rPr>
  </w:style>
  <w:style w:type="paragraph" w:styleId="NormalWeb">
    <w:name w:val="Normal (Web)"/>
    <w:basedOn w:val="Normal"/>
    <w:uiPriority w:val="98"/>
    <w:semiHidden/>
    <w:rsid w:val="00DB0A0D"/>
    <w:rPr>
      <w:rFonts w:ascii="Times New Roman" w:hAnsi="Times New Roman" w:cs="Times New Roman"/>
    </w:rPr>
  </w:style>
  <w:style w:type="paragraph" w:styleId="NormalIndent">
    <w:name w:val="Normal Indent"/>
    <w:basedOn w:val="Normal"/>
    <w:uiPriority w:val="98"/>
    <w:semiHidden/>
    <w:rsid w:val="00DB0A0D"/>
    <w:pPr>
      <w:ind w:left="720"/>
    </w:pPr>
  </w:style>
  <w:style w:type="paragraph" w:styleId="NoteHeading">
    <w:name w:val="Note Heading"/>
    <w:basedOn w:val="Normal"/>
    <w:next w:val="Normal"/>
    <w:link w:val="NoteHeadingChar"/>
    <w:uiPriority w:val="98"/>
    <w:semiHidden/>
    <w:rsid w:val="00DB0A0D"/>
  </w:style>
  <w:style w:type="character" w:customStyle="1" w:styleId="NoteHeadingChar">
    <w:name w:val="Note Heading Char"/>
    <w:basedOn w:val="DefaultParagraphFont"/>
    <w:link w:val="NoteHeading"/>
    <w:uiPriority w:val="98"/>
    <w:semiHidden/>
    <w:rsid w:val="00DB0A0D"/>
    <w:rPr>
      <w:sz w:val="24"/>
      <w:szCs w:val="24"/>
      <w:lang w:val="ro-RO"/>
    </w:rPr>
  </w:style>
  <w:style w:type="character" w:styleId="PlaceholderText">
    <w:name w:val="Placeholder Text"/>
    <w:basedOn w:val="DefaultParagraphFont"/>
    <w:uiPriority w:val="98"/>
    <w:semiHidden/>
    <w:rsid w:val="00DB0A0D"/>
    <w:rPr>
      <w:color w:val="auto"/>
      <w:bdr w:val="none" w:sz="0" w:space="0" w:color="auto"/>
      <w:shd w:val="clear" w:color="auto" w:fill="DFDFDF" w:themeFill="background2" w:themeFillShade="E6"/>
    </w:rPr>
  </w:style>
  <w:style w:type="paragraph" w:styleId="PlainText">
    <w:name w:val="Plain Text"/>
    <w:basedOn w:val="Normal"/>
    <w:link w:val="PlainTextChar"/>
    <w:uiPriority w:val="98"/>
    <w:semiHidden/>
    <w:rsid w:val="00DB0A0D"/>
    <w:rPr>
      <w:rFonts w:ascii="Consolas" w:hAnsi="Consolas" w:cs="Consolas"/>
      <w:sz w:val="21"/>
      <w:szCs w:val="21"/>
    </w:rPr>
  </w:style>
  <w:style w:type="character" w:customStyle="1" w:styleId="PlainTextChar">
    <w:name w:val="Plain Text Char"/>
    <w:basedOn w:val="DefaultParagraphFont"/>
    <w:link w:val="PlainText"/>
    <w:uiPriority w:val="98"/>
    <w:semiHidden/>
    <w:rsid w:val="00DB0A0D"/>
    <w:rPr>
      <w:rFonts w:ascii="Consolas" w:hAnsi="Consolas" w:cs="Consolas"/>
      <w:sz w:val="21"/>
      <w:szCs w:val="21"/>
      <w:lang w:val="ro-RO"/>
    </w:rPr>
  </w:style>
  <w:style w:type="paragraph" w:styleId="Salutation">
    <w:name w:val="Salutation"/>
    <w:basedOn w:val="Normal"/>
    <w:next w:val="Normal"/>
    <w:link w:val="SalutationChar"/>
    <w:uiPriority w:val="98"/>
    <w:semiHidden/>
    <w:rsid w:val="00DB0A0D"/>
  </w:style>
  <w:style w:type="character" w:customStyle="1" w:styleId="SalutationChar">
    <w:name w:val="Salutation Char"/>
    <w:basedOn w:val="DefaultParagraphFont"/>
    <w:link w:val="Salutation"/>
    <w:uiPriority w:val="98"/>
    <w:semiHidden/>
    <w:rsid w:val="00DB0A0D"/>
    <w:rPr>
      <w:sz w:val="24"/>
      <w:szCs w:val="24"/>
      <w:lang w:val="ro-RO"/>
    </w:rPr>
  </w:style>
  <w:style w:type="paragraph" w:styleId="Signature">
    <w:name w:val="Signature"/>
    <w:basedOn w:val="Normal"/>
    <w:link w:val="SignatureChar"/>
    <w:uiPriority w:val="98"/>
    <w:semiHidden/>
    <w:rsid w:val="00DB0A0D"/>
    <w:pPr>
      <w:ind w:left="4252"/>
    </w:pPr>
  </w:style>
  <w:style w:type="character" w:customStyle="1" w:styleId="SignatureChar">
    <w:name w:val="Signature Char"/>
    <w:basedOn w:val="DefaultParagraphFont"/>
    <w:link w:val="Signature"/>
    <w:uiPriority w:val="98"/>
    <w:semiHidden/>
    <w:rsid w:val="00DB0A0D"/>
    <w:rPr>
      <w:sz w:val="24"/>
      <w:szCs w:val="24"/>
      <w:lang w:val="ro-RO"/>
    </w:rPr>
  </w:style>
  <w:style w:type="table" w:styleId="Table3Deffects1">
    <w:name w:val="Table 3D effects 1"/>
    <w:basedOn w:val="TableNormal"/>
    <w:uiPriority w:val="99"/>
    <w:semiHidden/>
    <w:unhideWhenUsed/>
    <w:rsid w:val="00DB0A0D"/>
    <w:pPr>
      <w:jc w:val="both"/>
    </w:pPr>
    <w:rPr>
      <w:sz w:val="24"/>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DB0A0D"/>
    <w:pPr>
      <w:jc w:val="both"/>
    </w:pPr>
    <w:rPr>
      <w:sz w:val="24"/>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DB0A0D"/>
    <w:pPr>
      <w:jc w:val="both"/>
    </w:pPr>
    <w:rPr>
      <w:sz w:val="24"/>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DB0A0D"/>
    <w:pPr>
      <w:jc w:val="both"/>
    </w:pPr>
    <w:rPr>
      <w:sz w:val="24"/>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DB0A0D"/>
    <w:pPr>
      <w:jc w:val="both"/>
    </w:pPr>
    <w:rPr>
      <w:sz w:val="24"/>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DB0A0D"/>
    <w:pPr>
      <w:jc w:val="both"/>
    </w:pPr>
    <w:rPr>
      <w:color w:val="000080"/>
      <w:sz w:val="24"/>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DB0A0D"/>
    <w:pPr>
      <w:jc w:val="both"/>
    </w:pPr>
    <w:rPr>
      <w:sz w:val="24"/>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DB0A0D"/>
    <w:pPr>
      <w:jc w:val="both"/>
    </w:pPr>
    <w:rPr>
      <w:color w:val="FFFFFF"/>
      <w:sz w:val="24"/>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DB0A0D"/>
    <w:pPr>
      <w:jc w:val="both"/>
    </w:pPr>
    <w:rPr>
      <w:sz w:val="24"/>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DB0A0D"/>
    <w:pPr>
      <w:jc w:val="both"/>
    </w:pPr>
    <w:rPr>
      <w:sz w:val="24"/>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DB0A0D"/>
    <w:pPr>
      <w:jc w:val="both"/>
    </w:pPr>
    <w:rPr>
      <w:b/>
      <w:bCs/>
      <w:sz w:val="24"/>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DB0A0D"/>
    <w:pPr>
      <w:jc w:val="both"/>
    </w:pPr>
    <w:rPr>
      <w:b/>
      <w:bCs/>
      <w:sz w:val="24"/>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DB0A0D"/>
    <w:pPr>
      <w:jc w:val="both"/>
    </w:pPr>
    <w:rPr>
      <w:b/>
      <w:bCs/>
      <w:sz w:val="24"/>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DB0A0D"/>
    <w:pPr>
      <w:jc w:val="both"/>
    </w:pPr>
    <w:rPr>
      <w:sz w:val="24"/>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DB0A0D"/>
    <w:pPr>
      <w:jc w:val="both"/>
    </w:pPr>
    <w:rPr>
      <w:sz w:val="24"/>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DB0A0D"/>
    <w:pPr>
      <w:jc w:val="both"/>
    </w:pPr>
    <w:rPr>
      <w:sz w:val="24"/>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DB0A0D"/>
    <w:pPr>
      <w:jc w:val="both"/>
    </w:pPr>
    <w:rPr>
      <w:sz w:val="24"/>
      <w:szCs w:val="24"/>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DB0A0D"/>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DB0A0D"/>
    <w:pPr>
      <w:jc w:val="both"/>
    </w:pPr>
    <w:rPr>
      <w:sz w:val="24"/>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DB0A0D"/>
    <w:pPr>
      <w:jc w:val="both"/>
    </w:pPr>
    <w:rPr>
      <w:sz w:val="24"/>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DB0A0D"/>
    <w:pPr>
      <w:jc w:val="both"/>
    </w:pPr>
    <w:rPr>
      <w:sz w:val="24"/>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DB0A0D"/>
    <w:pPr>
      <w:jc w:val="both"/>
    </w:pPr>
    <w:rPr>
      <w:sz w:val="24"/>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DB0A0D"/>
    <w:pPr>
      <w:jc w:val="both"/>
    </w:pPr>
    <w:rPr>
      <w:sz w:val="24"/>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DB0A0D"/>
    <w:pPr>
      <w:jc w:val="both"/>
    </w:pPr>
    <w:rPr>
      <w:b/>
      <w:bCs/>
      <w:sz w:val="24"/>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DB0A0D"/>
    <w:pPr>
      <w:jc w:val="both"/>
    </w:pPr>
    <w:rPr>
      <w:sz w:val="24"/>
      <w:szCs w:val="24"/>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DB0A0D"/>
    <w:pPr>
      <w:jc w:val="both"/>
    </w:pPr>
    <w:rPr>
      <w:sz w:val="24"/>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DB0A0D"/>
    <w:pPr>
      <w:jc w:val="both"/>
    </w:pPr>
    <w:rPr>
      <w:sz w:val="24"/>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DB0A0D"/>
    <w:pPr>
      <w:jc w:val="both"/>
    </w:pPr>
    <w:rPr>
      <w:sz w:val="24"/>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DB0A0D"/>
    <w:pPr>
      <w:jc w:val="both"/>
    </w:pPr>
    <w:rPr>
      <w:sz w:val="24"/>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DB0A0D"/>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DB0A0D"/>
    <w:pPr>
      <w:jc w:val="both"/>
    </w:pPr>
    <w:rPr>
      <w:sz w:val="24"/>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DB0A0D"/>
    <w:pPr>
      <w:jc w:val="both"/>
    </w:pPr>
    <w:rPr>
      <w:sz w:val="24"/>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DB0A0D"/>
    <w:pPr>
      <w:jc w:val="both"/>
    </w:pPr>
    <w:rPr>
      <w:sz w:val="24"/>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8"/>
    <w:semiHidden/>
    <w:rsid w:val="00DB0A0D"/>
    <w:pPr>
      <w:ind w:left="240" w:hanging="240"/>
    </w:pPr>
  </w:style>
  <w:style w:type="paragraph" w:styleId="TableofFigures">
    <w:name w:val="table of figures"/>
    <w:basedOn w:val="Normal"/>
    <w:next w:val="Normal"/>
    <w:uiPriority w:val="98"/>
    <w:semiHidden/>
    <w:rsid w:val="00DB0A0D"/>
  </w:style>
  <w:style w:type="table" w:styleId="TableProfessional">
    <w:name w:val="Table Professional"/>
    <w:basedOn w:val="TableNormal"/>
    <w:uiPriority w:val="99"/>
    <w:semiHidden/>
    <w:unhideWhenUsed/>
    <w:rsid w:val="00DB0A0D"/>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DB0A0D"/>
    <w:pPr>
      <w:jc w:val="both"/>
    </w:pPr>
    <w:rPr>
      <w:sz w:val="24"/>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DB0A0D"/>
    <w:pPr>
      <w:jc w:val="both"/>
    </w:pPr>
    <w:rPr>
      <w:sz w:val="24"/>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DB0A0D"/>
    <w:pPr>
      <w:jc w:val="both"/>
    </w:pPr>
    <w:rPr>
      <w:sz w:val="24"/>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DB0A0D"/>
    <w:pPr>
      <w:jc w:val="both"/>
    </w:pPr>
    <w:rPr>
      <w:sz w:val="24"/>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DB0A0D"/>
    <w:pPr>
      <w:jc w:val="both"/>
    </w:pPr>
    <w:rPr>
      <w:sz w:val="24"/>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DB0A0D"/>
    <w:pPr>
      <w:jc w:val="both"/>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DB0A0D"/>
    <w:pPr>
      <w:jc w:val="both"/>
    </w:pPr>
    <w:rPr>
      <w:sz w:val="24"/>
      <w:szCs w:val="24"/>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DB0A0D"/>
    <w:pPr>
      <w:jc w:val="both"/>
    </w:pPr>
    <w:rPr>
      <w:sz w:val="24"/>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DB0A0D"/>
    <w:pPr>
      <w:jc w:val="both"/>
    </w:pPr>
    <w:rPr>
      <w:sz w:val="24"/>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6">
    <w:name w:val="toc 6"/>
    <w:basedOn w:val="Normal"/>
    <w:next w:val="Normal"/>
    <w:autoRedefine/>
    <w:uiPriority w:val="98"/>
    <w:semiHidden/>
    <w:rsid w:val="00DB0A0D"/>
    <w:pPr>
      <w:tabs>
        <w:tab w:val="right" w:leader="dot" w:pos="7371"/>
      </w:tabs>
      <w:spacing w:after="60" w:line="240" w:lineRule="exact"/>
      <w:ind w:left="2041" w:right="567" w:hanging="340"/>
    </w:pPr>
    <w:rPr>
      <w:sz w:val="20"/>
    </w:rPr>
  </w:style>
  <w:style w:type="paragraph" w:styleId="TOC7">
    <w:name w:val="toc 7"/>
    <w:basedOn w:val="Normal"/>
    <w:next w:val="Normal"/>
    <w:autoRedefine/>
    <w:uiPriority w:val="98"/>
    <w:semiHidden/>
    <w:rsid w:val="00DB0A0D"/>
    <w:pPr>
      <w:tabs>
        <w:tab w:val="right" w:leader="dot" w:pos="7371"/>
      </w:tabs>
      <w:spacing w:after="60" w:line="240" w:lineRule="exact"/>
      <w:ind w:left="2381" w:right="567" w:hanging="340"/>
    </w:pPr>
    <w:rPr>
      <w:sz w:val="20"/>
    </w:rPr>
  </w:style>
  <w:style w:type="paragraph" w:styleId="TOC8">
    <w:name w:val="toc 8"/>
    <w:basedOn w:val="Normal"/>
    <w:next w:val="Normal"/>
    <w:autoRedefine/>
    <w:uiPriority w:val="98"/>
    <w:semiHidden/>
    <w:rsid w:val="00DB0A0D"/>
    <w:pPr>
      <w:spacing w:after="100"/>
      <w:ind w:left="1680"/>
    </w:pPr>
  </w:style>
  <w:style w:type="paragraph" w:styleId="TOC9">
    <w:name w:val="toc 9"/>
    <w:basedOn w:val="Normal"/>
    <w:next w:val="Normal"/>
    <w:autoRedefine/>
    <w:uiPriority w:val="98"/>
    <w:semiHidden/>
    <w:rsid w:val="00DB0A0D"/>
    <w:pPr>
      <w:spacing w:after="100"/>
      <w:ind w:left="1920"/>
    </w:pPr>
  </w:style>
  <w:style w:type="paragraph" w:customStyle="1" w:styleId="ECHRFooter">
    <w:name w:val="ECHR_Footer"/>
    <w:aliases w:val="Footer_ECHR"/>
    <w:basedOn w:val="Footer0"/>
    <w:uiPriority w:val="57"/>
    <w:semiHidden/>
    <w:rsid w:val="0064393B"/>
    <w:rPr>
      <w:sz w:val="8"/>
    </w:rPr>
  </w:style>
  <w:style w:type="paragraph" w:customStyle="1" w:styleId="ECHRFooterLine">
    <w:name w:val="ECHR_Footer_Line"/>
    <w:aliases w:val="_Footer_Line"/>
    <w:basedOn w:val="Normal"/>
    <w:next w:val="Normal"/>
    <w:uiPriority w:val="30"/>
    <w:semiHidden/>
    <w:rsid w:val="00DB0A0D"/>
    <w:pPr>
      <w:pBdr>
        <w:top w:val="single" w:sz="6" w:space="1" w:color="5F5F5F"/>
      </w:pBdr>
      <w:tabs>
        <w:tab w:val="center" w:pos="3686"/>
        <w:tab w:val="right" w:pos="7371"/>
      </w:tabs>
      <w:ind w:left="-1474" w:right="-1474"/>
    </w:pPr>
    <w:rPr>
      <w:color w:val="5F5F5F"/>
    </w:rPr>
  </w:style>
  <w:style w:type="paragraph" w:customStyle="1" w:styleId="DecHCase">
    <w:name w:val="Dec_H_Case"/>
    <w:aliases w:val="_Title_3"/>
    <w:basedOn w:val="JuPara"/>
    <w:next w:val="JuPara"/>
    <w:uiPriority w:val="38"/>
    <w:qFormat/>
    <w:rsid w:val="00DB0A0D"/>
    <w:pPr>
      <w:keepNext/>
      <w:keepLines/>
      <w:spacing w:after="280"/>
      <w:ind w:firstLine="0"/>
      <w:jc w:val="center"/>
    </w:pPr>
    <w:rPr>
      <w:rFonts w:asciiTheme="majorHAnsi" w:hAnsiTheme="majorHAnsi"/>
    </w:rPr>
  </w:style>
  <w:style w:type="paragraph" w:customStyle="1" w:styleId="JuTitle">
    <w:name w:val="Ju_Title"/>
    <w:aliases w:val="_Title_2"/>
    <w:basedOn w:val="Normal"/>
    <w:next w:val="JuPara"/>
    <w:uiPriority w:val="38"/>
    <w:qFormat/>
    <w:rsid w:val="00DB0A0D"/>
    <w:pPr>
      <w:keepNext/>
      <w:keepLines/>
      <w:spacing w:before="1320" w:after="280"/>
      <w:contextualSpacing/>
      <w:jc w:val="center"/>
    </w:pPr>
    <w:rPr>
      <w:b/>
    </w:rPr>
  </w:style>
  <w:style w:type="paragraph" w:customStyle="1" w:styleId="ECHRHeaderLandscape">
    <w:name w:val="ECHR_Header_Landscape"/>
    <w:aliases w:val="_Header_Landscape"/>
    <w:basedOn w:val="JuHeader"/>
    <w:uiPriority w:val="29"/>
    <w:semiHidden/>
    <w:rsid w:val="00DB0A0D"/>
    <w:pPr>
      <w:tabs>
        <w:tab w:val="center" w:pos="6146"/>
        <w:tab w:val="right" w:pos="13778"/>
      </w:tabs>
      <w:ind w:left="-1474" w:right="-1474"/>
    </w:pPr>
  </w:style>
  <w:style w:type="paragraph" w:customStyle="1" w:styleId="ECHRBullet1">
    <w:name w:val="ECHR_Bullet_1"/>
    <w:aliases w:val="_Bul_1"/>
    <w:basedOn w:val="NormalJustified"/>
    <w:uiPriority w:val="23"/>
    <w:semiHidden/>
    <w:qFormat/>
    <w:rsid w:val="00DB0A0D"/>
    <w:pPr>
      <w:numPr>
        <w:numId w:val="9"/>
      </w:numPr>
      <w:spacing w:before="60" w:after="60"/>
    </w:pPr>
  </w:style>
  <w:style w:type="paragraph" w:customStyle="1" w:styleId="ECHRBullet2">
    <w:name w:val="ECHR_Bullet_2"/>
    <w:aliases w:val="_Bul_2"/>
    <w:basedOn w:val="ECHRBullet1"/>
    <w:uiPriority w:val="23"/>
    <w:semiHidden/>
    <w:rsid w:val="00DB0A0D"/>
    <w:pPr>
      <w:numPr>
        <w:ilvl w:val="1"/>
      </w:numPr>
    </w:pPr>
  </w:style>
  <w:style w:type="paragraph" w:customStyle="1" w:styleId="ECHRBullet3">
    <w:name w:val="ECHR_Bullet_3"/>
    <w:aliases w:val="_Bul_3"/>
    <w:basedOn w:val="ECHRBullet2"/>
    <w:uiPriority w:val="23"/>
    <w:semiHidden/>
    <w:rsid w:val="00DB0A0D"/>
    <w:pPr>
      <w:numPr>
        <w:ilvl w:val="2"/>
      </w:numPr>
    </w:pPr>
  </w:style>
  <w:style w:type="paragraph" w:customStyle="1" w:styleId="ECHRBullet4">
    <w:name w:val="ECHR_Bullet_4"/>
    <w:aliases w:val="_Bul_4"/>
    <w:basedOn w:val="ECHRBullet3"/>
    <w:uiPriority w:val="23"/>
    <w:semiHidden/>
    <w:rsid w:val="00DB0A0D"/>
    <w:pPr>
      <w:numPr>
        <w:ilvl w:val="3"/>
      </w:numPr>
    </w:pPr>
  </w:style>
  <w:style w:type="paragraph" w:customStyle="1" w:styleId="ECHRConfidential">
    <w:name w:val="ECHR_Confidential"/>
    <w:aliases w:val="_Confidential"/>
    <w:basedOn w:val="Normal"/>
    <w:next w:val="Normal"/>
    <w:uiPriority w:val="42"/>
    <w:semiHidden/>
    <w:qFormat/>
    <w:rsid w:val="00DB0A0D"/>
    <w:pPr>
      <w:jc w:val="right"/>
    </w:pPr>
    <w:rPr>
      <w:color w:val="C00000"/>
      <w:sz w:val="20"/>
    </w:rPr>
  </w:style>
  <w:style w:type="paragraph" w:customStyle="1" w:styleId="ECHRDecisionBody">
    <w:name w:val="ECHR_Decision_Body"/>
    <w:aliases w:val="_Decision_Body"/>
    <w:basedOn w:val="NormalJustified"/>
    <w:uiPriority w:val="54"/>
    <w:semiHidden/>
    <w:rsid w:val="00DB0A0D"/>
    <w:pPr>
      <w:tabs>
        <w:tab w:val="left" w:pos="567"/>
        <w:tab w:val="left" w:pos="1134"/>
      </w:tabs>
      <w:spacing w:line="240" w:lineRule="exact"/>
      <w:jc w:val="left"/>
    </w:pPr>
  </w:style>
  <w:style w:type="paragraph" w:customStyle="1" w:styleId="ECHRDivisionName">
    <w:name w:val="ECHR_DivisionName"/>
    <w:aliases w:val="_Div_Name"/>
    <w:basedOn w:val="Normal"/>
    <w:link w:val="ECHRDivisionNameChar"/>
    <w:uiPriority w:val="41"/>
    <w:semiHidden/>
    <w:qFormat/>
    <w:rsid w:val="00DB0A0D"/>
    <w:pPr>
      <w:contextualSpacing/>
      <w:jc w:val="center"/>
    </w:pPr>
    <w:rPr>
      <w:rFonts w:ascii="Arial" w:hAnsi="Arial"/>
      <w:i/>
      <w:color w:val="002856"/>
      <w:sz w:val="32"/>
    </w:rPr>
  </w:style>
  <w:style w:type="character" w:customStyle="1" w:styleId="ECHRDivisionNameChar">
    <w:name w:val="ECHR_DivisionName Char"/>
    <w:aliases w:val="_Div_Name Char"/>
    <w:basedOn w:val="DefaultParagraphFont"/>
    <w:link w:val="ECHRDivisionName"/>
    <w:uiPriority w:val="41"/>
    <w:semiHidden/>
    <w:rsid w:val="00DB0A0D"/>
    <w:rPr>
      <w:rFonts w:ascii="Arial" w:hAnsi="Arial"/>
      <w:i/>
      <w:color w:val="002856"/>
      <w:sz w:val="32"/>
      <w:szCs w:val="24"/>
      <w:lang w:val="ro-RO"/>
    </w:rPr>
  </w:style>
  <w:style w:type="paragraph" w:customStyle="1" w:styleId="ECHRFooterLineLandscape">
    <w:name w:val="ECHR_Footer_Line_Landscape"/>
    <w:aliases w:val="_Footer_Line_Landscape"/>
    <w:basedOn w:val="Normal"/>
    <w:uiPriority w:val="30"/>
    <w:semiHidden/>
    <w:rsid w:val="00DB0A0D"/>
    <w:pPr>
      <w:pBdr>
        <w:top w:val="single" w:sz="8" w:space="1" w:color="7F7F7F" w:themeColor="text1" w:themeTint="80"/>
      </w:pBdr>
      <w:tabs>
        <w:tab w:val="center" w:pos="6146"/>
        <w:tab w:val="right" w:pos="12293"/>
      </w:tabs>
      <w:ind w:left="-1474" w:right="-1474"/>
    </w:pPr>
    <w:rPr>
      <w:color w:val="474747" w:themeColor="accent3" w:themeShade="BF"/>
      <w:sz w:val="22"/>
    </w:rPr>
  </w:style>
  <w:style w:type="paragraph" w:customStyle="1" w:styleId="ECHRHeaderDate">
    <w:name w:val="ECHR_Header_Date"/>
    <w:aliases w:val="_Ref_Date"/>
    <w:basedOn w:val="Normal"/>
    <w:uiPriority w:val="44"/>
    <w:semiHidden/>
    <w:qFormat/>
    <w:rsid w:val="00DB0A0D"/>
    <w:pPr>
      <w:jc w:val="right"/>
    </w:pPr>
    <w:rPr>
      <w:sz w:val="20"/>
    </w:rPr>
  </w:style>
  <w:style w:type="paragraph" w:customStyle="1" w:styleId="ECHRHeaderRefIt">
    <w:name w:val="ECHR_Header_Ref_It"/>
    <w:aliases w:val="_Ref_Ital"/>
    <w:basedOn w:val="Normal"/>
    <w:next w:val="ECHRHeaderDate"/>
    <w:uiPriority w:val="43"/>
    <w:semiHidden/>
    <w:qFormat/>
    <w:rsid w:val="00DB0A0D"/>
    <w:pPr>
      <w:jc w:val="right"/>
    </w:pPr>
    <w:rPr>
      <w:i/>
      <w:sz w:val="20"/>
    </w:rPr>
  </w:style>
  <w:style w:type="paragraph" w:customStyle="1" w:styleId="ECHRHeading9">
    <w:name w:val="ECHR_Heading_9"/>
    <w:aliases w:val="_Head_9"/>
    <w:basedOn w:val="Heading9"/>
    <w:uiPriority w:val="17"/>
    <w:semiHidden/>
    <w:rsid w:val="00DB0A0D"/>
    <w:pPr>
      <w:keepNext/>
      <w:keepLines/>
      <w:numPr>
        <w:ilvl w:val="8"/>
        <w:numId w:val="5"/>
      </w:numPr>
      <w:spacing w:before="100" w:beforeAutospacing="1"/>
      <w:contextualSpacing/>
      <w:jc w:val="both"/>
    </w:pPr>
    <w:rPr>
      <w:i w:val="0"/>
      <w:sz w:val="18"/>
    </w:rPr>
  </w:style>
  <w:style w:type="paragraph" w:customStyle="1" w:styleId="ECHRLine">
    <w:name w:val="ECHR_Line"/>
    <w:aliases w:val="_Line"/>
    <w:basedOn w:val="NormalJustified"/>
    <w:next w:val="Normal"/>
    <w:uiPriority w:val="46"/>
    <w:semiHidden/>
    <w:rsid w:val="00DB0A0D"/>
    <w:pPr>
      <w:pBdr>
        <w:bottom w:val="single" w:sz="12" w:space="1" w:color="949494" w:themeColor="text2" w:themeShade="BF"/>
      </w:pBdr>
      <w:spacing w:after="120"/>
    </w:pPr>
    <w:rPr>
      <w:sz w:val="12"/>
    </w:rPr>
  </w:style>
  <w:style w:type="paragraph" w:customStyle="1" w:styleId="ECHRNumberedList1">
    <w:name w:val="ECHR_Numbered_List_1"/>
    <w:aliases w:val="_Num_1"/>
    <w:basedOn w:val="Normal"/>
    <w:uiPriority w:val="23"/>
    <w:semiHidden/>
    <w:qFormat/>
    <w:rsid w:val="00DB0A0D"/>
    <w:pPr>
      <w:numPr>
        <w:numId w:val="11"/>
      </w:numPr>
      <w:spacing w:before="60" w:after="60"/>
    </w:pPr>
  </w:style>
  <w:style w:type="paragraph" w:customStyle="1" w:styleId="ECHRNumberedList2">
    <w:name w:val="ECHR_Numbered_List_2"/>
    <w:aliases w:val="_Num_2"/>
    <w:basedOn w:val="ECHRNumberedList1"/>
    <w:uiPriority w:val="23"/>
    <w:semiHidden/>
    <w:rsid w:val="00DB0A0D"/>
    <w:pPr>
      <w:numPr>
        <w:ilvl w:val="1"/>
      </w:numPr>
    </w:pPr>
  </w:style>
  <w:style w:type="paragraph" w:customStyle="1" w:styleId="ECHRNumberedList3">
    <w:name w:val="ECHR_Numbered_List_3"/>
    <w:aliases w:val="_Num_3"/>
    <w:basedOn w:val="ECHRNumberedList2"/>
    <w:uiPriority w:val="23"/>
    <w:semiHidden/>
    <w:rsid w:val="00DB0A0D"/>
    <w:pPr>
      <w:numPr>
        <w:ilvl w:val="2"/>
      </w:numPr>
    </w:pPr>
  </w:style>
  <w:style w:type="paragraph" w:customStyle="1" w:styleId="ECHRParaHanging">
    <w:name w:val="ECHR_Para_Hanging"/>
    <w:aliases w:val="_Hanging"/>
    <w:basedOn w:val="Normal"/>
    <w:uiPriority w:val="8"/>
    <w:semiHidden/>
    <w:qFormat/>
    <w:rsid w:val="00DB0A0D"/>
    <w:pPr>
      <w:ind w:left="567" w:hanging="567"/>
      <w:jc w:val="both"/>
    </w:pPr>
  </w:style>
  <w:style w:type="paragraph" w:customStyle="1" w:styleId="ECHRParaIndent">
    <w:name w:val="ECHR_Para_Indent"/>
    <w:aliases w:val="_Indent"/>
    <w:basedOn w:val="Normal"/>
    <w:uiPriority w:val="7"/>
    <w:semiHidden/>
    <w:qFormat/>
    <w:rsid w:val="00DB0A0D"/>
    <w:pPr>
      <w:spacing w:before="120" w:after="120"/>
      <w:ind w:left="284"/>
      <w:jc w:val="both"/>
    </w:pPr>
  </w:style>
  <w:style w:type="character" w:customStyle="1" w:styleId="ECHRRed">
    <w:name w:val="ECHR_Red"/>
    <w:aliases w:val="_Red"/>
    <w:basedOn w:val="DefaultParagraphFont"/>
    <w:uiPriority w:val="15"/>
    <w:semiHidden/>
    <w:qFormat/>
    <w:rsid w:val="00DB0A0D"/>
    <w:rPr>
      <w:color w:val="C00000" w:themeColor="accent2"/>
    </w:rPr>
  </w:style>
  <w:style w:type="paragraph" w:customStyle="1" w:styleId="DecList">
    <w:name w:val="Dec_List"/>
    <w:aliases w:val="_List"/>
    <w:basedOn w:val="JuList"/>
    <w:uiPriority w:val="22"/>
    <w:rsid w:val="00DB0A0D"/>
    <w:pPr>
      <w:numPr>
        <w:numId w:val="0"/>
      </w:numPr>
      <w:ind w:left="284"/>
    </w:pPr>
  </w:style>
  <w:style w:type="table" w:customStyle="1" w:styleId="ECHRTable2">
    <w:name w:val="ECHR_Table_2"/>
    <w:basedOn w:val="TableNormal"/>
    <w:uiPriority w:val="99"/>
    <w:rsid w:val="00DB0A0D"/>
    <w:pPr>
      <w:tabs>
        <w:tab w:val="left" w:pos="567"/>
        <w:tab w:val="left" w:pos="851"/>
        <w:tab w:val="right" w:pos="5273"/>
      </w:tabs>
    </w:pPr>
    <w:rPr>
      <w:color w:val="262626" w:themeColor="text1" w:themeTint="D9"/>
      <w:sz w:val="24"/>
      <w:szCs w:val="24"/>
    </w:rPr>
    <w:tblPr>
      <w:tblStyleRowBandSize w:val="1"/>
      <w:tblStyleColBandSize w:val="1"/>
      <w:tblCellSpacing w:w="28" w:type="dxa"/>
      <w:tblInd w:w="-964" w:type="dxa"/>
      <w:tblCellMar>
        <w:top w:w="85" w:type="dxa"/>
        <w:left w:w="113" w:type="dxa"/>
        <w:bottom w:w="85" w:type="dxa"/>
        <w:right w:w="113" w:type="dxa"/>
      </w:tblCellMar>
    </w:tblPr>
    <w:trPr>
      <w:tblCellSpacing w:w="28" w:type="dxa"/>
    </w:trPr>
    <w:tblStylePr w:type="firstRow">
      <w:pPr>
        <w:jc w:val="center"/>
      </w:pPr>
      <w:rPr>
        <w:b/>
        <w:sz w:val="24"/>
      </w:rPr>
      <w:tblPr/>
      <w:tcPr>
        <w:tcBorders>
          <w:top w:val="nil"/>
          <w:left w:val="nil"/>
          <w:bottom w:val="nil"/>
          <w:right w:val="nil"/>
          <w:insideH w:val="nil"/>
          <w:insideV w:val="nil"/>
          <w:tl2br w:val="nil"/>
          <w:tr2bl w:val="nil"/>
        </w:tcBorders>
        <w:shd w:val="clear" w:color="auto" w:fill="DFDFDF" w:themeFill="background2" w:themeFillShade="E6"/>
      </w:tcPr>
    </w:tblStylePr>
    <w:tblStylePr w:type="lastRow">
      <w:rPr>
        <w:b/>
      </w:rPr>
      <w:tblPr/>
      <w:tcPr>
        <w:tcBorders>
          <w:top w:val="nil"/>
          <w:left w:val="nil"/>
          <w:bottom w:val="nil"/>
          <w:right w:val="nil"/>
          <w:insideH w:val="nil"/>
          <w:insideV w:val="nil"/>
          <w:tl2br w:val="nil"/>
          <w:tr2bl w:val="nil"/>
        </w:tcBorders>
        <w:shd w:val="clear" w:color="auto" w:fill="ECECEC"/>
      </w:tcPr>
    </w:tblStylePr>
    <w:tblStylePr w:type="firstCol">
      <w:tblPr/>
      <w:tcPr>
        <w:tcBorders>
          <w:top w:val="nil"/>
          <w:left w:val="nil"/>
          <w:bottom w:val="nil"/>
          <w:right w:val="nil"/>
          <w:insideH w:val="nil"/>
          <w:insideV w:val="nil"/>
          <w:tl2br w:val="nil"/>
          <w:tr2bl w:val="nil"/>
        </w:tcBorders>
        <w:shd w:val="clear" w:color="auto" w:fill="EFF8FF"/>
      </w:tcPr>
    </w:tblStylePr>
    <w:tblStylePr w:type="lastCol">
      <w:tblPr/>
      <w:tcPr>
        <w:tcBorders>
          <w:top w:val="nil"/>
          <w:left w:val="nil"/>
          <w:bottom w:val="nil"/>
          <w:right w:val="nil"/>
          <w:insideH w:val="nil"/>
          <w:insideV w:val="nil"/>
          <w:tl2br w:val="nil"/>
          <w:tr2bl w:val="nil"/>
        </w:tcBorders>
        <w:shd w:val="clear" w:color="auto" w:fill="F3FCE8"/>
      </w:tcPr>
    </w:tblStylePr>
    <w:tblStylePr w:type="band1Vert">
      <w:pPr>
        <w:jc w:val="center"/>
      </w:pPr>
      <w:rPr>
        <w:b/>
        <w:sz w:val="28"/>
      </w:rPr>
      <w:tblPr/>
      <w:tcPr>
        <w:tcBorders>
          <w:top w:val="nil"/>
          <w:left w:val="nil"/>
          <w:bottom w:val="nil"/>
          <w:right w:val="nil"/>
          <w:insideH w:val="nil"/>
          <w:insideV w:val="nil"/>
          <w:tl2br w:val="nil"/>
          <w:tr2bl w:val="nil"/>
        </w:tcBorders>
        <w:shd w:val="clear" w:color="auto" w:fill="A7DBFF"/>
      </w:tcPr>
    </w:tblStylePr>
    <w:tblStylePr w:type="band2Vert">
      <w:pPr>
        <w:jc w:val="center"/>
      </w:pPr>
      <w:rPr>
        <w:b/>
        <w:sz w:val="28"/>
      </w:rPr>
      <w:tblPr/>
      <w:tcPr>
        <w:tcBorders>
          <w:top w:val="nil"/>
          <w:left w:val="nil"/>
          <w:bottom w:val="nil"/>
          <w:right w:val="nil"/>
          <w:insideH w:val="nil"/>
          <w:insideV w:val="nil"/>
          <w:tl2br w:val="nil"/>
          <w:tr2bl w:val="nil"/>
        </w:tcBorders>
        <w:shd w:val="clear" w:color="auto" w:fill="C6F094"/>
      </w:tcPr>
    </w:tblStylePr>
    <w:tblStylePr w:type="band1Horz">
      <w:tblPr/>
      <w:tcPr>
        <w:tcBorders>
          <w:top w:val="nil"/>
          <w:left w:val="nil"/>
          <w:bottom w:val="nil"/>
          <w:right w:val="nil"/>
          <w:insideH w:val="nil"/>
          <w:insideV w:val="nil"/>
          <w:tl2br w:val="nil"/>
          <w:tr2bl w:val="nil"/>
        </w:tcBorders>
      </w:tcPr>
    </w:tblStylePr>
    <w:tblStylePr w:type="band2Horz">
      <w:tblPr/>
      <w:tcPr>
        <w:tcBorders>
          <w:top w:val="nil"/>
          <w:left w:val="nil"/>
          <w:bottom w:val="nil"/>
          <w:right w:val="nil"/>
          <w:insideH w:val="nil"/>
          <w:insideV w:val="nil"/>
          <w:tl2br w:val="nil"/>
          <w:tr2bl w:val="nil"/>
        </w:tcBorders>
        <w:shd w:val="clear" w:color="auto" w:fill="F8F8F8" w:themeFill="background2"/>
      </w:tcPr>
    </w:tblStylePr>
    <w:tblStylePr w:type="neCell">
      <w:pPr>
        <w:jc w:val="center"/>
      </w:pPr>
      <w:rPr>
        <w:b/>
      </w:rPr>
      <w:tblPr/>
      <w:tcPr>
        <w:tcBorders>
          <w:top w:val="nil"/>
          <w:left w:val="nil"/>
          <w:bottom w:val="nil"/>
          <w:right w:val="nil"/>
          <w:insideH w:val="nil"/>
          <w:insideV w:val="nil"/>
          <w:tl2br w:val="nil"/>
          <w:tr2bl w:val="nil"/>
        </w:tcBorders>
        <w:shd w:val="clear" w:color="auto" w:fill="DCF6BC"/>
      </w:tcPr>
    </w:tblStylePr>
    <w:tblStylePr w:type="nwCell">
      <w:pPr>
        <w:jc w:val="center"/>
      </w:pPr>
      <w:rPr>
        <w:b/>
      </w:rPr>
      <w:tblPr/>
      <w:tcPr>
        <w:tcBorders>
          <w:top w:val="nil"/>
          <w:left w:val="nil"/>
          <w:bottom w:val="nil"/>
          <w:right w:val="nil"/>
          <w:insideH w:val="nil"/>
          <w:insideV w:val="nil"/>
          <w:tl2br w:val="nil"/>
          <w:tr2bl w:val="nil"/>
        </w:tcBorders>
        <w:shd w:val="clear" w:color="auto" w:fill="CDEBFF"/>
      </w:tcPr>
    </w:tblStylePr>
    <w:tblStylePr w:type="seCell">
      <w:tblPr/>
      <w:tcPr>
        <w:tcBorders>
          <w:top w:val="nil"/>
          <w:left w:val="nil"/>
          <w:bottom w:val="nil"/>
          <w:right w:val="nil"/>
          <w:insideH w:val="nil"/>
          <w:insideV w:val="nil"/>
          <w:tl2br w:val="nil"/>
          <w:tr2bl w:val="nil"/>
        </w:tcBorders>
        <w:shd w:val="clear" w:color="auto" w:fill="C6F094"/>
      </w:tcPr>
    </w:tblStylePr>
    <w:tblStylePr w:type="swCell">
      <w:tblPr/>
      <w:tcPr>
        <w:tcBorders>
          <w:top w:val="nil"/>
          <w:left w:val="nil"/>
          <w:bottom w:val="nil"/>
          <w:right w:val="nil"/>
          <w:insideH w:val="nil"/>
          <w:insideV w:val="nil"/>
          <w:tl2br w:val="nil"/>
          <w:tr2bl w:val="nil"/>
        </w:tcBorders>
        <w:shd w:val="clear" w:color="auto" w:fill="A7DBFF"/>
      </w:tcPr>
    </w:tblStylePr>
  </w:style>
  <w:style w:type="table" w:customStyle="1" w:styleId="ECHRTable2016">
    <w:name w:val="ECHR_Table_2016"/>
    <w:basedOn w:val="TableNormal"/>
    <w:uiPriority w:val="99"/>
    <w:rsid w:val="00DB0A0D"/>
    <w:rPr>
      <w:sz w:val="24"/>
      <w:szCs w:val="24"/>
    </w:rPr>
    <w:tblPr>
      <w:tblStyleRowBandSize w:val="1"/>
      <w:tblStyleColBandSize w:val="1"/>
      <w:jc w:val="center"/>
      <w:tbl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blBorders>
    </w:tblPr>
    <w:trPr>
      <w:jc w:val="center"/>
    </w:trPr>
    <w:tblStylePr w:type="firstRow">
      <w:rPr>
        <w:rFonts w:asciiTheme="majorHAnsi" w:hAnsiTheme="majorHAnsi"/>
        <w:b/>
        <w:i w:val="0"/>
        <w:color w:val="F8F8F8" w:themeColor="background2"/>
        <w:sz w:val="22"/>
      </w:rPr>
      <w:tblPr/>
      <w:trPr>
        <w:tblHeader/>
      </w:tr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F8F8F8" w:themeColor="background2"/>
          <w:tl2br w:val="nil"/>
          <w:tr2bl w:val="nil"/>
        </w:tcBorders>
        <w:shd w:val="clear" w:color="auto" w:fill="5F5F5F" w:themeFill="accent3"/>
      </w:tcPr>
    </w:tblStylePr>
    <w:tblStylePr w:type="lastRow">
      <w:rPr>
        <w:b/>
        <w:i w:val="0"/>
      </w:rPr>
      <w:tblPr/>
      <w:tcPr>
        <w:tcBorders>
          <w:top w:val="single" w:sz="8" w:space="0" w:color="5F5F5F" w:themeColor="accent3"/>
          <w:left w:val="single" w:sz="4" w:space="0" w:color="5F5F5F" w:themeColor="accent3"/>
          <w:bottom w:val="single" w:sz="8" w:space="0" w:color="5F5F5F" w:themeColor="accent3"/>
          <w:right w:val="single" w:sz="4" w:space="0" w:color="5F5F5F" w:themeColor="accent3"/>
          <w:insideH w:val="nil"/>
          <w:insideV w:val="single" w:sz="4" w:space="0" w:color="5F5F5F" w:themeColor="accent3"/>
          <w:tl2br w:val="nil"/>
          <w:tr2bl w:val="nil"/>
        </w:tcBorders>
      </w:tcPr>
    </w:tblStylePr>
    <w:tblStylePr w:type="firstCol">
      <w:rPr>
        <w:rFonts w:asciiTheme="majorHAnsi" w:hAnsiTheme="majorHAnsi"/>
        <w:b/>
        <w:i w:val="0"/>
        <w:color w:val="3E3E3E" w:themeColor="background2" w:themeShade="40"/>
        <w:sz w:val="22"/>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E8E8E8" w:themeFill="text2" w:themeFillTint="66"/>
      </w:tcPr>
    </w:tblStylePr>
    <w:tblStylePr w:type="lastCol">
      <w:rPr>
        <w:b/>
        <w:i w:val="0"/>
      </w:rPr>
    </w:tblStylePr>
    <w:tblStylePr w:type="band2Vert">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E8E8E8" w:themeFill="text2" w:themeFillTint="66"/>
      </w:tcPr>
    </w:tblStylePr>
    <w:tblStylePr w:type="band2Horz">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single" w:sz="4" w:space="0" w:color="0072BC" w:themeColor="accent1"/>
          <w:insideV w:val="single" w:sz="4" w:space="0" w:color="0072BC" w:themeColor="accent1"/>
          <w:tl2br w:val="nil"/>
          <w:tr2bl w:val="nil"/>
        </w:tcBorders>
        <w:shd w:val="clear" w:color="auto" w:fill="E8E8E8" w:themeFill="text2" w:themeFillTint="66"/>
      </w:tcPr>
    </w:tblStylePr>
  </w:style>
  <w:style w:type="paragraph" w:customStyle="1" w:styleId="ECHRTitle1">
    <w:name w:val="ECHR_Title_1"/>
    <w:aliases w:val="_Title_L_1"/>
    <w:basedOn w:val="Normal"/>
    <w:next w:val="Normal"/>
    <w:uiPriority w:val="28"/>
    <w:semiHidden/>
    <w:qFormat/>
    <w:rsid w:val="00DB0A0D"/>
    <w:pPr>
      <w:keepNext/>
      <w:keepLines/>
      <w:spacing w:before="240"/>
      <w:contextualSpacing/>
    </w:pPr>
    <w:rPr>
      <w:rFonts w:asciiTheme="majorHAnsi" w:hAnsiTheme="majorHAnsi"/>
      <w:b/>
      <w:color w:val="2F2F2F" w:themeColor="accent3" w:themeShade="80"/>
      <w:sz w:val="32"/>
    </w:rPr>
  </w:style>
  <w:style w:type="paragraph" w:customStyle="1" w:styleId="ECHRTitle2">
    <w:name w:val="ECHR_Title_2"/>
    <w:aliases w:val="_Title_L_2"/>
    <w:basedOn w:val="Normal"/>
    <w:next w:val="Normal"/>
    <w:uiPriority w:val="28"/>
    <w:semiHidden/>
    <w:qFormat/>
    <w:rsid w:val="00DB0A0D"/>
    <w:pPr>
      <w:keepNext/>
      <w:keepLines/>
      <w:spacing w:before="240"/>
      <w:contextualSpacing/>
    </w:pPr>
    <w:rPr>
      <w:rFonts w:asciiTheme="majorHAnsi" w:hAnsiTheme="majorHAnsi"/>
      <w:b/>
      <w:color w:val="474747" w:themeColor="accent3" w:themeShade="BF"/>
      <w:sz w:val="28"/>
    </w:rPr>
  </w:style>
  <w:style w:type="paragraph" w:customStyle="1" w:styleId="ECHRTitle3">
    <w:name w:val="ECHR_Title_3"/>
    <w:aliases w:val="_Title_L_3"/>
    <w:basedOn w:val="Normal"/>
    <w:next w:val="Normal"/>
    <w:uiPriority w:val="28"/>
    <w:semiHidden/>
    <w:qFormat/>
    <w:rsid w:val="00DB0A0D"/>
    <w:pPr>
      <w:keepNext/>
      <w:keepLines/>
      <w:spacing w:before="240"/>
      <w:contextualSpacing/>
    </w:pPr>
    <w:rPr>
      <w:rFonts w:asciiTheme="majorHAnsi" w:hAnsiTheme="majorHAnsi"/>
      <w:b/>
      <w:color w:val="474747" w:themeColor="accent3" w:themeShade="BF"/>
    </w:rPr>
  </w:style>
  <w:style w:type="paragraph" w:customStyle="1" w:styleId="ECHRTitleCentre1">
    <w:name w:val="ECHR_Title_Centre_1"/>
    <w:aliases w:val="_Title_C_1"/>
    <w:basedOn w:val="Normal"/>
    <w:next w:val="Normal"/>
    <w:uiPriority w:val="26"/>
    <w:semiHidden/>
    <w:qFormat/>
    <w:rsid w:val="00DB0A0D"/>
    <w:pPr>
      <w:keepNext/>
      <w:keepLines/>
      <w:spacing w:before="240"/>
      <w:contextualSpacing/>
      <w:jc w:val="center"/>
    </w:pPr>
    <w:rPr>
      <w:rFonts w:asciiTheme="majorHAnsi" w:hAnsiTheme="majorHAnsi"/>
      <w:b/>
      <w:color w:val="2F2F2F" w:themeColor="accent3" w:themeShade="80"/>
      <w:sz w:val="32"/>
    </w:rPr>
  </w:style>
  <w:style w:type="paragraph" w:customStyle="1" w:styleId="ECHRTitleCentre2">
    <w:name w:val="ECHR_Title_Centre_2"/>
    <w:aliases w:val="_Title_C_2"/>
    <w:basedOn w:val="Normal"/>
    <w:next w:val="Normal"/>
    <w:uiPriority w:val="26"/>
    <w:semiHidden/>
    <w:qFormat/>
    <w:rsid w:val="00DB0A0D"/>
    <w:pPr>
      <w:keepNext/>
      <w:keepLines/>
      <w:spacing w:before="240"/>
      <w:contextualSpacing/>
      <w:jc w:val="center"/>
    </w:pPr>
    <w:rPr>
      <w:rFonts w:asciiTheme="majorHAnsi" w:hAnsiTheme="majorHAnsi"/>
      <w:b/>
      <w:color w:val="474747" w:themeColor="accent3" w:themeShade="BF"/>
      <w:sz w:val="28"/>
    </w:rPr>
  </w:style>
  <w:style w:type="paragraph" w:customStyle="1" w:styleId="ECHRTitleCentre3">
    <w:name w:val="ECHR_Title_Centre_3"/>
    <w:aliases w:val="_Title_C_3"/>
    <w:basedOn w:val="Normal"/>
    <w:next w:val="Normal"/>
    <w:uiPriority w:val="26"/>
    <w:semiHidden/>
    <w:qFormat/>
    <w:rsid w:val="00DB0A0D"/>
    <w:pPr>
      <w:keepNext/>
      <w:keepLines/>
      <w:spacing w:before="240"/>
      <w:contextualSpacing/>
      <w:jc w:val="center"/>
    </w:pPr>
    <w:rPr>
      <w:rFonts w:asciiTheme="majorHAnsi" w:hAnsiTheme="majorHAnsi"/>
      <w:b/>
      <w:color w:val="474747" w:themeColor="accent3" w:themeShade="BF"/>
    </w:rPr>
  </w:style>
  <w:style w:type="paragraph" w:customStyle="1" w:styleId="ECHRTitleCentreTOC1">
    <w:name w:val="ECHR_Title_Centre_TOC_1"/>
    <w:aliases w:val="_Title_C_TOC"/>
    <w:basedOn w:val="ECHRTitleCentre1"/>
    <w:next w:val="Normal"/>
    <w:uiPriority w:val="25"/>
    <w:semiHidden/>
    <w:qFormat/>
    <w:rsid w:val="00DB0A0D"/>
    <w:pPr>
      <w:outlineLvl w:val="0"/>
    </w:pPr>
  </w:style>
  <w:style w:type="paragraph" w:customStyle="1" w:styleId="ECHRTitleTOC1">
    <w:name w:val="ECHR_Title_TOC_1"/>
    <w:aliases w:val="_Title_L_TOC"/>
    <w:basedOn w:val="ECHRTitle1"/>
    <w:next w:val="Normal"/>
    <w:uiPriority w:val="27"/>
    <w:semiHidden/>
    <w:qFormat/>
    <w:rsid w:val="00DB0A0D"/>
    <w:pPr>
      <w:outlineLvl w:val="0"/>
    </w:pPr>
  </w:style>
  <w:style w:type="paragraph" w:customStyle="1" w:styleId="ECHRPlaceholder">
    <w:name w:val="ECHR_Placeholder"/>
    <w:aliases w:val="_Placeholder"/>
    <w:basedOn w:val="JuSigned"/>
    <w:uiPriority w:val="31"/>
    <w:rsid w:val="00DB0A0D"/>
    <w:rPr>
      <w:color w:val="FFFFFF"/>
    </w:rPr>
  </w:style>
  <w:style w:type="paragraph" w:customStyle="1" w:styleId="ECHRSpacer">
    <w:name w:val="ECHR_Spacer"/>
    <w:aliases w:val="_Spacer"/>
    <w:basedOn w:val="Normal"/>
    <w:uiPriority w:val="45"/>
    <w:semiHidden/>
    <w:rsid w:val="00DB0A0D"/>
    <w:rPr>
      <w:sz w:val="4"/>
    </w:rPr>
  </w:style>
  <w:style w:type="table" w:customStyle="1" w:styleId="ECHRTableGrey">
    <w:name w:val="ECHR_Table_Grey"/>
    <w:basedOn w:val="TableNormal"/>
    <w:uiPriority w:val="99"/>
    <w:rsid w:val="00DB0A0D"/>
    <w:pPr>
      <w:tabs>
        <w:tab w:val="left" w:pos="397"/>
      </w:tabs>
    </w:pPr>
    <w:tblPr>
      <w:jc w:val="center"/>
      <w:tblBorders>
        <w:top w:val="single" w:sz="4" w:space="0" w:color="636363" w:themeColor="text2" w:themeShade="80"/>
        <w:left w:val="single" w:sz="4" w:space="0" w:color="636363" w:themeColor="text2" w:themeShade="80"/>
        <w:bottom w:val="single" w:sz="4" w:space="0" w:color="636363" w:themeColor="text2" w:themeShade="80"/>
        <w:right w:val="single" w:sz="4" w:space="0" w:color="636363" w:themeColor="text2" w:themeShade="80"/>
      </w:tblBorders>
      <w:tblCellMar>
        <w:top w:w="142" w:type="dxa"/>
        <w:bottom w:w="85" w:type="dxa"/>
      </w:tblCellMar>
    </w:tblPr>
    <w:trPr>
      <w:jc w:val="center"/>
    </w:trPr>
    <w:tcPr>
      <w:shd w:val="clear" w:color="auto" w:fill="F8F8F8" w:themeFill="background2"/>
    </w:tcPr>
    <w:tblStylePr w:type="firstRow">
      <w:rPr>
        <w:b/>
        <w:color w:val="262626" w:themeColor="text1" w:themeTint="D9"/>
      </w:rPr>
    </w:tblStylePr>
  </w:style>
  <w:style w:type="table" w:styleId="GridTable1Light">
    <w:name w:val="Grid Table 1 Light"/>
    <w:basedOn w:val="TableNormal"/>
    <w:uiPriority w:val="46"/>
    <w:semiHidden/>
    <w:rsid w:val="00670C21"/>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JuParaChar">
    <w:name w:val="Ju_Para Char"/>
    <w:aliases w:val="_Para Char"/>
    <w:link w:val="JuPara"/>
    <w:uiPriority w:val="4"/>
    <w:rsid w:val="001476E1"/>
    <w:rPr>
      <w:sz w:val="24"/>
      <w:szCs w:val="24"/>
      <w:lang w:val="ro-RO"/>
    </w:rPr>
  </w:style>
  <w:style w:type="table" w:styleId="GridTable1Light-Accent1">
    <w:name w:val="Grid Table 1 Light Accent 1"/>
    <w:basedOn w:val="TableNormal"/>
    <w:uiPriority w:val="46"/>
    <w:semiHidden/>
    <w:rsid w:val="00670C21"/>
    <w:tblPr>
      <w:tblStyleRowBandSize w:val="1"/>
      <w:tblStyleColBandSize w:val="1"/>
      <w:tblBorders>
        <w:top w:val="single" w:sz="4" w:space="0" w:color="7ECBFF" w:themeColor="accent1" w:themeTint="66"/>
        <w:left w:val="single" w:sz="4" w:space="0" w:color="7ECBFF" w:themeColor="accent1" w:themeTint="66"/>
        <w:bottom w:val="single" w:sz="4" w:space="0" w:color="7ECBFF" w:themeColor="accent1" w:themeTint="66"/>
        <w:right w:val="single" w:sz="4" w:space="0" w:color="7ECBFF" w:themeColor="accent1" w:themeTint="66"/>
        <w:insideH w:val="single" w:sz="4" w:space="0" w:color="7ECBFF" w:themeColor="accent1" w:themeTint="66"/>
        <w:insideV w:val="single" w:sz="4" w:space="0" w:color="7ECBFF" w:themeColor="accent1" w:themeTint="66"/>
      </w:tblBorders>
    </w:tblPr>
    <w:tblStylePr w:type="firstRow">
      <w:rPr>
        <w:b/>
        <w:bCs/>
      </w:rPr>
      <w:tblPr/>
      <w:tcPr>
        <w:tcBorders>
          <w:bottom w:val="single" w:sz="12" w:space="0" w:color="3DB2FF" w:themeColor="accent1" w:themeTint="99"/>
        </w:tcBorders>
      </w:tcPr>
    </w:tblStylePr>
    <w:tblStylePr w:type="lastRow">
      <w:rPr>
        <w:b/>
        <w:bCs/>
      </w:rPr>
      <w:tblPr/>
      <w:tcPr>
        <w:tcBorders>
          <w:top w:val="double" w:sz="2" w:space="0" w:color="3DB2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670C21"/>
    <w:tblPr>
      <w:tblStyleRowBandSize w:val="1"/>
      <w:tblStyleColBandSize w:val="1"/>
      <w:tblBorders>
        <w:top w:val="single" w:sz="4" w:space="0" w:color="FF7F7F" w:themeColor="accent2" w:themeTint="66"/>
        <w:left w:val="single" w:sz="4" w:space="0" w:color="FF7F7F" w:themeColor="accent2" w:themeTint="66"/>
        <w:bottom w:val="single" w:sz="4" w:space="0" w:color="FF7F7F" w:themeColor="accent2" w:themeTint="66"/>
        <w:right w:val="single" w:sz="4" w:space="0" w:color="FF7F7F" w:themeColor="accent2" w:themeTint="66"/>
        <w:insideH w:val="single" w:sz="4" w:space="0" w:color="FF7F7F" w:themeColor="accent2" w:themeTint="66"/>
        <w:insideV w:val="single" w:sz="4" w:space="0" w:color="FF7F7F" w:themeColor="accent2" w:themeTint="66"/>
      </w:tblBorders>
    </w:tblPr>
    <w:tblStylePr w:type="firstRow">
      <w:rPr>
        <w:b/>
        <w:bCs/>
      </w:rPr>
      <w:tblPr/>
      <w:tcPr>
        <w:tcBorders>
          <w:bottom w:val="single" w:sz="12" w:space="0" w:color="FF4040" w:themeColor="accent2" w:themeTint="99"/>
        </w:tcBorders>
      </w:tcPr>
    </w:tblStylePr>
    <w:tblStylePr w:type="lastRow">
      <w:rPr>
        <w:b/>
        <w:bCs/>
      </w:rPr>
      <w:tblPr/>
      <w:tcPr>
        <w:tcBorders>
          <w:top w:val="double" w:sz="2" w:space="0" w:color="FF4040"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670C21"/>
    <w:tblPr>
      <w:tblStyleRowBandSize w:val="1"/>
      <w:tblStyleColBandSize w:val="1"/>
      <w:tblBorders>
        <w:top w:val="single" w:sz="4" w:space="0" w:color="BFBFBF" w:themeColor="accent3" w:themeTint="66"/>
        <w:left w:val="single" w:sz="4" w:space="0" w:color="BFBFBF" w:themeColor="accent3" w:themeTint="66"/>
        <w:bottom w:val="single" w:sz="4" w:space="0" w:color="BFBFBF" w:themeColor="accent3" w:themeTint="66"/>
        <w:right w:val="single" w:sz="4" w:space="0" w:color="BFBFBF" w:themeColor="accent3" w:themeTint="66"/>
        <w:insideH w:val="single" w:sz="4" w:space="0" w:color="BFBFBF" w:themeColor="accent3" w:themeTint="66"/>
        <w:insideV w:val="single" w:sz="4" w:space="0" w:color="BFBFBF" w:themeColor="accent3" w:themeTint="66"/>
      </w:tblBorders>
    </w:tblPr>
    <w:tblStylePr w:type="firstRow">
      <w:rPr>
        <w:b/>
        <w:bCs/>
      </w:rPr>
      <w:tblPr/>
      <w:tcPr>
        <w:tcBorders>
          <w:bottom w:val="single" w:sz="12" w:space="0" w:color="9F9F9F" w:themeColor="accent3" w:themeTint="99"/>
        </w:tcBorders>
      </w:tcPr>
    </w:tblStylePr>
    <w:tblStylePr w:type="lastRow">
      <w:rPr>
        <w:b/>
        <w:bCs/>
      </w:rPr>
      <w:tblPr/>
      <w:tcPr>
        <w:tcBorders>
          <w:top w:val="double" w:sz="2" w:space="0" w:color="9F9F9F"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670C21"/>
    <w:tblPr>
      <w:tblStyleRowBandSize w:val="1"/>
      <w:tblStyleColBandSize w:val="1"/>
      <w:tblBorders>
        <w:top w:val="single" w:sz="4" w:space="0" w:color="D5D5D5" w:themeColor="accent4" w:themeTint="66"/>
        <w:left w:val="single" w:sz="4" w:space="0" w:color="D5D5D5" w:themeColor="accent4" w:themeTint="66"/>
        <w:bottom w:val="single" w:sz="4" w:space="0" w:color="D5D5D5" w:themeColor="accent4" w:themeTint="66"/>
        <w:right w:val="single" w:sz="4" w:space="0" w:color="D5D5D5" w:themeColor="accent4" w:themeTint="66"/>
        <w:insideH w:val="single" w:sz="4" w:space="0" w:color="D5D5D5" w:themeColor="accent4" w:themeTint="66"/>
        <w:insideV w:val="single" w:sz="4" w:space="0" w:color="D5D5D5" w:themeColor="accent4" w:themeTint="66"/>
      </w:tblBorders>
    </w:tblPr>
    <w:tblStylePr w:type="firstRow">
      <w:rPr>
        <w:b/>
        <w:bCs/>
      </w:rPr>
      <w:tblPr/>
      <w:tcPr>
        <w:tcBorders>
          <w:bottom w:val="single" w:sz="12" w:space="0" w:color="C0C0C0" w:themeColor="accent4" w:themeTint="99"/>
        </w:tcBorders>
      </w:tcPr>
    </w:tblStylePr>
    <w:tblStylePr w:type="lastRow">
      <w:rPr>
        <w:b/>
        <w:bCs/>
      </w:rPr>
      <w:tblPr/>
      <w:tcPr>
        <w:tcBorders>
          <w:top w:val="double" w:sz="2" w:space="0" w:color="C0C0C0"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670C21"/>
    <w:tblPr>
      <w:tblStyleRowBandSize w:val="1"/>
      <w:tblStyleColBandSize w:val="1"/>
      <w:tblBorders>
        <w:top w:val="single" w:sz="4" w:space="0" w:color="BFBFBF" w:themeColor="accent5" w:themeTint="66"/>
        <w:left w:val="single" w:sz="4" w:space="0" w:color="BFBFBF" w:themeColor="accent5" w:themeTint="66"/>
        <w:bottom w:val="single" w:sz="4" w:space="0" w:color="BFBFBF" w:themeColor="accent5" w:themeTint="66"/>
        <w:right w:val="single" w:sz="4" w:space="0" w:color="BFBFBF" w:themeColor="accent5" w:themeTint="66"/>
        <w:insideH w:val="single" w:sz="4" w:space="0" w:color="BFBFBF" w:themeColor="accent5" w:themeTint="66"/>
        <w:insideV w:val="single" w:sz="4" w:space="0" w:color="BFBFBF" w:themeColor="accent5" w:themeTint="66"/>
      </w:tblBorders>
    </w:tblPr>
    <w:tblStylePr w:type="firstRow">
      <w:rPr>
        <w:b/>
        <w:bCs/>
      </w:rPr>
      <w:tblPr/>
      <w:tcPr>
        <w:tcBorders>
          <w:bottom w:val="single" w:sz="12" w:space="0" w:color="9F9F9F" w:themeColor="accent5" w:themeTint="99"/>
        </w:tcBorders>
      </w:tcPr>
    </w:tblStylePr>
    <w:tblStylePr w:type="lastRow">
      <w:rPr>
        <w:b/>
        <w:bCs/>
      </w:rPr>
      <w:tblPr/>
      <w:tcPr>
        <w:tcBorders>
          <w:top w:val="double" w:sz="2" w:space="0" w:color="9F9F9F"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670C21"/>
    <w:tblPr>
      <w:tblStyleRowBandSize w:val="1"/>
      <w:tblStyleColBandSize w:val="1"/>
      <w:tblBorders>
        <w:top w:val="single" w:sz="4" w:space="0" w:color="B7B7B7" w:themeColor="accent6" w:themeTint="66"/>
        <w:left w:val="single" w:sz="4" w:space="0" w:color="B7B7B7" w:themeColor="accent6" w:themeTint="66"/>
        <w:bottom w:val="single" w:sz="4" w:space="0" w:color="B7B7B7" w:themeColor="accent6" w:themeTint="66"/>
        <w:right w:val="single" w:sz="4" w:space="0" w:color="B7B7B7" w:themeColor="accent6" w:themeTint="66"/>
        <w:insideH w:val="single" w:sz="4" w:space="0" w:color="B7B7B7" w:themeColor="accent6" w:themeTint="66"/>
        <w:insideV w:val="single" w:sz="4" w:space="0" w:color="B7B7B7" w:themeColor="accent6" w:themeTint="66"/>
      </w:tblBorders>
    </w:tblPr>
    <w:tblStylePr w:type="firstRow">
      <w:rPr>
        <w:b/>
        <w:bCs/>
      </w:rPr>
      <w:tblPr/>
      <w:tcPr>
        <w:tcBorders>
          <w:bottom w:val="single" w:sz="12" w:space="0" w:color="949494" w:themeColor="accent6" w:themeTint="99"/>
        </w:tcBorders>
      </w:tcPr>
    </w:tblStylePr>
    <w:tblStylePr w:type="lastRow">
      <w:rPr>
        <w:b/>
        <w:bCs/>
      </w:rPr>
      <w:tblPr/>
      <w:tcPr>
        <w:tcBorders>
          <w:top w:val="double" w:sz="2" w:space="0" w:color="949494"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670C21"/>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0072BC" w:themeFill="background1"/>
      </w:tcPr>
    </w:tblStylePr>
    <w:tblStylePr w:type="lastRow">
      <w:rPr>
        <w:b/>
        <w:bCs/>
      </w:rPr>
      <w:tblPr/>
      <w:tcPr>
        <w:tcBorders>
          <w:top w:val="double" w:sz="2" w:space="0" w:color="666666" w:themeColor="text1"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semiHidden/>
    <w:rsid w:val="00670C21"/>
    <w:tblPr>
      <w:tblStyleRowBandSize w:val="1"/>
      <w:tblStyleColBandSize w:val="1"/>
      <w:tblBorders>
        <w:top w:val="single" w:sz="2" w:space="0" w:color="3DB2FF" w:themeColor="accent1" w:themeTint="99"/>
        <w:bottom w:val="single" w:sz="2" w:space="0" w:color="3DB2FF" w:themeColor="accent1" w:themeTint="99"/>
        <w:insideH w:val="single" w:sz="2" w:space="0" w:color="3DB2FF" w:themeColor="accent1" w:themeTint="99"/>
        <w:insideV w:val="single" w:sz="2" w:space="0" w:color="3DB2FF" w:themeColor="accent1" w:themeTint="99"/>
      </w:tblBorders>
    </w:tblPr>
    <w:tblStylePr w:type="firstRow">
      <w:rPr>
        <w:b/>
        <w:bCs/>
      </w:rPr>
      <w:tblPr/>
      <w:tcPr>
        <w:tcBorders>
          <w:top w:val="nil"/>
          <w:bottom w:val="single" w:sz="12" w:space="0" w:color="3DB2FF" w:themeColor="accent1" w:themeTint="99"/>
          <w:insideH w:val="nil"/>
          <w:insideV w:val="nil"/>
        </w:tcBorders>
        <w:shd w:val="clear" w:color="auto" w:fill="0072BC" w:themeFill="background1"/>
      </w:tcPr>
    </w:tblStylePr>
    <w:tblStylePr w:type="lastRow">
      <w:rPr>
        <w:b/>
        <w:bCs/>
      </w:rPr>
      <w:tblPr/>
      <w:tcPr>
        <w:tcBorders>
          <w:top w:val="double" w:sz="2" w:space="0" w:color="3DB2FF" w:themeColor="accent1"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2-Accent2">
    <w:name w:val="Grid Table 2 Accent 2"/>
    <w:basedOn w:val="TableNormal"/>
    <w:uiPriority w:val="47"/>
    <w:semiHidden/>
    <w:rsid w:val="00670C21"/>
    <w:tblPr>
      <w:tblStyleRowBandSize w:val="1"/>
      <w:tblStyleColBandSize w:val="1"/>
      <w:tblBorders>
        <w:top w:val="single" w:sz="2" w:space="0" w:color="FF4040" w:themeColor="accent2" w:themeTint="99"/>
        <w:bottom w:val="single" w:sz="2" w:space="0" w:color="FF4040" w:themeColor="accent2" w:themeTint="99"/>
        <w:insideH w:val="single" w:sz="2" w:space="0" w:color="FF4040" w:themeColor="accent2" w:themeTint="99"/>
        <w:insideV w:val="single" w:sz="2" w:space="0" w:color="FF4040" w:themeColor="accent2" w:themeTint="99"/>
      </w:tblBorders>
    </w:tblPr>
    <w:tblStylePr w:type="firstRow">
      <w:rPr>
        <w:b/>
        <w:bCs/>
      </w:rPr>
      <w:tblPr/>
      <w:tcPr>
        <w:tcBorders>
          <w:top w:val="nil"/>
          <w:bottom w:val="single" w:sz="12" w:space="0" w:color="FF4040" w:themeColor="accent2" w:themeTint="99"/>
          <w:insideH w:val="nil"/>
          <w:insideV w:val="nil"/>
        </w:tcBorders>
        <w:shd w:val="clear" w:color="auto" w:fill="0072BC" w:themeFill="background1"/>
      </w:tcPr>
    </w:tblStylePr>
    <w:tblStylePr w:type="lastRow">
      <w:rPr>
        <w:b/>
        <w:bCs/>
      </w:rPr>
      <w:tblPr/>
      <w:tcPr>
        <w:tcBorders>
          <w:top w:val="double" w:sz="2" w:space="0" w:color="FF4040" w:themeColor="accent2"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2-Accent3">
    <w:name w:val="Grid Table 2 Accent 3"/>
    <w:basedOn w:val="TableNormal"/>
    <w:uiPriority w:val="47"/>
    <w:semiHidden/>
    <w:rsid w:val="00670C21"/>
    <w:tblPr>
      <w:tblStyleRowBandSize w:val="1"/>
      <w:tblStyleColBandSize w:val="1"/>
      <w:tblBorders>
        <w:top w:val="single" w:sz="2" w:space="0" w:color="9F9F9F" w:themeColor="accent3" w:themeTint="99"/>
        <w:bottom w:val="single" w:sz="2" w:space="0" w:color="9F9F9F" w:themeColor="accent3" w:themeTint="99"/>
        <w:insideH w:val="single" w:sz="2" w:space="0" w:color="9F9F9F" w:themeColor="accent3" w:themeTint="99"/>
        <w:insideV w:val="single" w:sz="2" w:space="0" w:color="9F9F9F" w:themeColor="accent3" w:themeTint="99"/>
      </w:tblBorders>
    </w:tblPr>
    <w:tblStylePr w:type="firstRow">
      <w:rPr>
        <w:b/>
        <w:bCs/>
      </w:rPr>
      <w:tblPr/>
      <w:tcPr>
        <w:tcBorders>
          <w:top w:val="nil"/>
          <w:bottom w:val="single" w:sz="12" w:space="0" w:color="9F9F9F" w:themeColor="accent3" w:themeTint="99"/>
          <w:insideH w:val="nil"/>
          <w:insideV w:val="nil"/>
        </w:tcBorders>
        <w:shd w:val="clear" w:color="auto" w:fill="0072BC" w:themeFill="background1"/>
      </w:tcPr>
    </w:tblStylePr>
    <w:tblStylePr w:type="lastRow">
      <w:rPr>
        <w:b/>
        <w:bCs/>
      </w:rPr>
      <w:tblPr/>
      <w:tcPr>
        <w:tcBorders>
          <w:top w:val="double" w:sz="2" w:space="0" w:color="9F9F9F" w:themeColor="accent3"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GridTable2-Accent4">
    <w:name w:val="Grid Table 2 Accent 4"/>
    <w:basedOn w:val="TableNormal"/>
    <w:uiPriority w:val="47"/>
    <w:semiHidden/>
    <w:rsid w:val="00670C21"/>
    <w:tblPr>
      <w:tblStyleRowBandSize w:val="1"/>
      <w:tblStyleColBandSize w:val="1"/>
      <w:tblBorders>
        <w:top w:val="single" w:sz="2" w:space="0" w:color="C0C0C0" w:themeColor="accent4" w:themeTint="99"/>
        <w:bottom w:val="single" w:sz="2" w:space="0" w:color="C0C0C0" w:themeColor="accent4" w:themeTint="99"/>
        <w:insideH w:val="single" w:sz="2" w:space="0" w:color="C0C0C0" w:themeColor="accent4" w:themeTint="99"/>
        <w:insideV w:val="single" w:sz="2" w:space="0" w:color="C0C0C0" w:themeColor="accent4" w:themeTint="99"/>
      </w:tblBorders>
    </w:tblPr>
    <w:tblStylePr w:type="firstRow">
      <w:rPr>
        <w:b/>
        <w:bCs/>
      </w:rPr>
      <w:tblPr/>
      <w:tcPr>
        <w:tcBorders>
          <w:top w:val="nil"/>
          <w:bottom w:val="single" w:sz="12" w:space="0" w:color="C0C0C0" w:themeColor="accent4" w:themeTint="99"/>
          <w:insideH w:val="nil"/>
          <w:insideV w:val="nil"/>
        </w:tcBorders>
        <w:shd w:val="clear" w:color="auto" w:fill="0072BC" w:themeFill="background1"/>
      </w:tcPr>
    </w:tblStylePr>
    <w:tblStylePr w:type="lastRow">
      <w:rPr>
        <w:b/>
        <w:bCs/>
      </w:rPr>
      <w:tblPr/>
      <w:tcPr>
        <w:tcBorders>
          <w:top w:val="double" w:sz="2" w:space="0" w:color="C0C0C0" w:themeColor="accent4"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2-Accent5">
    <w:name w:val="Grid Table 2 Accent 5"/>
    <w:basedOn w:val="TableNormal"/>
    <w:uiPriority w:val="47"/>
    <w:semiHidden/>
    <w:rsid w:val="00670C21"/>
    <w:tblPr>
      <w:tblStyleRowBandSize w:val="1"/>
      <w:tblStyleColBandSize w:val="1"/>
      <w:tblBorders>
        <w:top w:val="single" w:sz="2" w:space="0" w:color="9F9F9F" w:themeColor="accent5" w:themeTint="99"/>
        <w:bottom w:val="single" w:sz="2" w:space="0" w:color="9F9F9F" w:themeColor="accent5" w:themeTint="99"/>
        <w:insideH w:val="single" w:sz="2" w:space="0" w:color="9F9F9F" w:themeColor="accent5" w:themeTint="99"/>
        <w:insideV w:val="single" w:sz="2" w:space="0" w:color="9F9F9F" w:themeColor="accent5" w:themeTint="99"/>
      </w:tblBorders>
    </w:tblPr>
    <w:tblStylePr w:type="firstRow">
      <w:rPr>
        <w:b/>
        <w:bCs/>
      </w:rPr>
      <w:tblPr/>
      <w:tcPr>
        <w:tcBorders>
          <w:top w:val="nil"/>
          <w:bottom w:val="single" w:sz="12" w:space="0" w:color="9F9F9F" w:themeColor="accent5" w:themeTint="99"/>
          <w:insideH w:val="nil"/>
          <w:insideV w:val="nil"/>
        </w:tcBorders>
        <w:shd w:val="clear" w:color="auto" w:fill="0072BC" w:themeFill="background1"/>
      </w:tcPr>
    </w:tblStylePr>
    <w:tblStylePr w:type="lastRow">
      <w:rPr>
        <w:b/>
        <w:bCs/>
      </w:rPr>
      <w:tblPr/>
      <w:tcPr>
        <w:tcBorders>
          <w:top w:val="double" w:sz="2" w:space="0" w:color="9F9F9F" w:themeColor="accent5"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2-Accent6">
    <w:name w:val="Grid Table 2 Accent 6"/>
    <w:basedOn w:val="TableNormal"/>
    <w:uiPriority w:val="47"/>
    <w:semiHidden/>
    <w:rsid w:val="00670C21"/>
    <w:tblPr>
      <w:tblStyleRowBandSize w:val="1"/>
      <w:tblStyleColBandSize w:val="1"/>
      <w:tblBorders>
        <w:top w:val="single" w:sz="2" w:space="0" w:color="949494" w:themeColor="accent6" w:themeTint="99"/>
        <w:bottom w:val="single" w:sz="2" w:space="0" w:color="949494" w:themeColor="accent6" w:themeTint="99"/>
        <w:insideH w:val="single" w:sz="2" w:space="0" w:color="949494" w:themeColor="accent6" w:themeTint="99"/>
        <w:insideV w:val="single" w:sz="2" w:space="0" w:color="949494" w:themeColor="accent6" w:themeTint="99"/>
      </w:tblBorders>
    </w:tblPr>
    <w:tblStylePr w:type="firstRow">
      <w:rPr>
        <w:b/>
        <w:bCs/>
      </w:rPr>
      <w:tblPr/>
      <w:tcPr>
        <w:tcBorders>
          <w:top w:val="nil"/>
          <w:bottom w:val="single" w:sz="12" w:space="0" w:color="949494" w:themeColor="accent6" w:themeTint="99"/>
          <w:insideH w:val="nil"/>
          <w:insideV w:val="nil"/>
        </w:tcBorders>
        <w:shd w:val="clear" w:color="auto" w:fill="0072BC" w:themeFill="background1"/>
      </w:tcPr>
    </w:tblStylePr>
    <w:tblStylePr w:type="lastRow">
      <w:rPr>
        <w:b/>
        <w:bCs/>
      </w:rPr>
      <w:tblPr/>
      <w:tcPr>
        <w:tcBorders>
          <w:top w:val="double" w:sz="2" w:space="0" w:color="949494" w:themeColor="accent6"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3">
    <w:name w:val="Grid Table 3"/>
    <w:basedOn w:val="TableNormal"/>
    <w:uiPriority w:val="48"/>
    <w:semiHidden/>
    <w:rsid w:val="00670C21"/>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semiHidden/>
    <w:rsid w:val="00670C21"/>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bottom w:val="single" w:sz="4" w:space="0" w:color="3DB2FF" w:themeColor="accent1" w:themeTint="99"/>
        </w:tcBorders>
      </w:tcPr>
    </w:tblStylePr>
    <w:tblStylePr w:type="nwCell">
      <w:tblPr/>
      <w:tcPr>
        <w:tcBorders>
          <w:bottom w:val="single" w:sz="4" w:space="0" w:color="3DB2FF" w:themeColor="accent1" w:themeTint="99"/>
        </w:tcBorders>
      </w:tcPr>
    </w:tblStylePr>
    <w:tblStylePr w:type="seCell">
      <w:tblPr/>
      <w:tcPr>
        <w:tcBorders>
          <w:top w:val="single" w:sz="4" w:space="0" w:color="3DB2FF" w:themeColor="accent1" w:themeTint="99"/>
        </w:tcBorders>
      </w:tcPr>
    </w:tblStylePr>
    <w:tblStylePr w:type="swCell">
      <w:tblPr/>
      <w:tcPr>
        <w:tcBorders>
          <w:top w:val="single" w:sz="4" w:space="0" w:color="3DB2FF" w:themeColor="accent1" w:themeTint="99"/>
        </w:tcBorders>
      </w:tcPr>
    </w:tblStylePr>
  </w:style>
  <w:style w:type="table" w:styleId="GridTable3-Accent2">
    <w:name w:val="Grid Table 3 Accent 2"/>
    <w:basedOn w:val="TableNormal"/>
    <w:uiPriority w:val="48"/>
    <w:semiHidden/>
    <w:rsid w:val="00670C21"/>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bottom w:val="single" w:sz="4" w:space="0" w:color="FF4040" w:themeColor="accent2" w:themeTint="99"/>
        </w:tcBorders>
      </w:tcPr>
    </w:tblStylePr>
    <w:tblStylePr w:type="nwCell">
      <w:tblPr/>
      <w:tcPr>
        <w:tcBorders>
          <w:bottom w:val="single" w:sz="4" w:space="0" w:color="FF4040" w:themeColor="accent2" w:themeTint="99"/>
        </w:tcBorders>
      </w:tcPr>
    </w:tblStylePr>
    <w:tblStylePr w:type="seCell">
      <w:tblPr/>
      <w:tcPr>
        <w:tcBorders>
          <w:top w:val="single" w:sz="4" w:space="0" w:color="FF4040" w:themeColor="accent2" w:themeTint="99"/>
        </w:tcBorders>
      </w:tcPr>
    </w:tblStylePr>
    <w:tblStylePr w:type="swCell">
      <w:tblPr/>
      <w:tcPr>
        <w:tcBorders>
          <w:top w:val="single" w:sz="4" w:space="0" w:color="FF4040" w:themeColor="accent2" w:themeTint="99"/>
        </w:tcBorders>
      </w:tcPr>
    </w:tblStylePr>
  </w:style>
  <w:style w:type="table" w:styleId="GridTable3-Accent3">
    <w:name w:val="Grid Table 3 Accent 3"/>
    <w:basedOn w:val="TableNormal"/>
    <w:uiPriority w:val="48"/>
    <w:semiHidden/>
    <w:rsid w:val="00670C21"/>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3" w:themeFillTint="33"/>
      </w:tcPr>
    </w:tblStylePr>
    <w:tblStylePr w:type="band1Horz">
      <w:tblPr/>
      <w:tcPr>
        <w:shd w:val="clear" w:color="auto" w:fill="DFDFDF" w:themeFill="accent3" w:themeFillTint="33"/>
      </w:tcPr>
    </w:tblStylePr>
    <w:tblStylePr w:type="neCell">
      <w:tblPr/>
      <w:tcPr>
        <w:tcBorders>
          <w:bottom w:val="single" w:sz="4" w:space="0" w:color="9F9F9F" w:themeColor="accent3" w:themeTint="99"/>
        </w:tcBorders>
      </w:tcPr>
    </w:tblStylePr>
    <w:tblStylePr w:type="nwCell">
      <w:tblPr/>
      <w:tcPr>
        <w:tcBorders>
          <w:bottom w:val="single" w:sz="4" w:space="0" w:color="9F9F9F" w:themeColor="accent3" w:themeTint="99"/>
        </w:tcBorders>
      </w:tcPr>
    </w:tblStylePr>
    <w:tblStylePr w:type="seCell">
      <w:tblPr/>
      <w:tcPr>
        <w:tcBorders>
          <w:top w:val="single" w:sz="4" w:space="0" w:color="9F9F9F" w:themeColor="accent3" w:themeTint="99"/>
        </w:tcBorders>
      </w:tcPr>
    </w:tblStylePr>
    <w:tblStylePr w:type="swCell">
      <w:tblPr/>
      <w:tcPr>
        <w:tcBorders>
          <w:top w:val="single" w:sz="4" w:space="0" w:color="9F9F9F" w:themeColor="accent3" w:themeTint="99"/>
        </w:tcBorders>
      </w:tcPr>
    </w:tblStylePr>
  </w:style>
  <w:style w:type="table" w:styleId="GridTable3-Accent4">
    <w:name w:val="Grid Table 3 Accent 4"/>
    <w:basedOn w:val="TableNormal"/>
    <w:uiPriority w:val="48"/>
    <w:semiHidden/>
    <w:rsid w:val="00670C21"/>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bottom w:val="single" w:sz="4" w:space="0" w:color="C0C0C0" w:themeColor="accent4" w:themeTint="99"/>
        </w:tcBorders>
      </w:tcPr>
    </w:tblStylePr>
    <w:tblStylePr w:type="nwCell">
      <w:tblPr/>
      <w:tcPr>
        <w:tcBorders>
          <w:bottom w:val="single" w:sz="4" w:space="0" w:color="C0C0C0" w:themeColor="accent4" w:themeTint="99"/>
        </w:tcBorders>
      </w:tcPr>
    </w:tblStylePr>
    <w:tblStylePr w:type="seCell">
      <w:tblPr/>
      <w:tcPr>
        <w:tcBorders>
          <w:top w:val="single" w:sz="4" w:space="0" w:color="C0C0C0" w:themeColor="accent4" w:themeTint="99"/>
        </w:tcBorders>
      </w:tcPr>
    </w:tblStylePr>
    <w:tblStylePr w:type="swCell">
      <w:tblPr/>
      <w:tcPr>
        <w:tcBorders>
          <w:top w:val="single" w:sz="4" w:space="0" w:color="C0C0C0" w:themeColor="accent4" w:themeTint="99"/>
        </w:tcBorders>
      </w:tcPr>
    </w:tblStylePr>
  </w:style>
  <w:style w:type="table" w:styleId="GridTable3-Accent5">
    <w:name w:val="Grid Table 3 Accent 5"/>
    <w:basedOn w:val="TableNormal"/>
    <w:uiPriority w:val="48"/>
    <w:semiHidden/>
    <w:rsid w:val="00670C21"/>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bottom w:val="single" w:sz="4" w:space="0" w:color="9F9F9F" w:themeColor="accent5" w:themeTint="99"/>
        </w:tcBorders>
      </w:tcPr>
    </w:tblStylePr>
    <w:tblStylePr w:type="nwCell">
      <w:tblPr/>
      <w:tcPr>
        <w:tcBorders>
          <w:bottom w:val="single" w:sz="4" w:space="0" w:color="9F9F9F" w:themeColor="accent5" w:themeTint="99"/>
        </w:tcBorders>
      </w:tcPr>
    </w:tblStylePr>
    <w:tblStylePr w:type="seCell">
      <w:tblPr/>
      <w:tcPr>
        <w:tcBorders>
          <w:top w:val="single" w:sz="4" w:space="0" w:color="9F9F9F" w:themeColor="accent5" w:themeTint="99"/>
        </w:tcBorders>
      </w:tcPr>
    </w:tblStylePr>
    <w:tblStylePr w:type="swCell">
      <w:tblPr/>
      <w:tcPr>
        <w:tcBorders>
          <w:top w:val="single" w:sz="4" w:space="0" w:color="9F9F9F" w:themeColor="accent5" w:themeTint="99"/>
        </w:tcBorders>
      </w:tcPr>
    </w:tblStylePr>
  </w:style>
  <w:style w:type="table" w:styleId="GridTable3-Accent6">
    <w:name w:val="Grid Table 3 Accent 6"/>
    <w:basedOn w:val="TableNormal"/>
    <w:uiPriority w:val="48"/>
    <w:semiHidden/>
    <w:rsid w:val="00670C21"/>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bottom w:val="single" w:sz="4" w:space="0" w:color="949494" w:themeColor="accent6" w:themeTint="99"/>
        </w:tcBorders>
      </w:tcPr>
    </w:tblStylePr>
    <w:tblStylePr w:type="nwCell">
      <w:tblPr/>
      <w:tcPr>
        <w:tcBorders>
          <w:bottom w:val="single" w:sz="4" w:space="0" w:color="949494" w:themeColor="accent6" w:themeTint="99"/>
        </w:tcBorders>
      </w:tcPr>
    </w:tblStylePr>
    <w:tblStylePr w:type="seCell">
      <w:tblPr/>
      <w:tcPr>
        <w:tcBorders>
          <w:top w:val="single" w:sz="4" w:space="0" w:color="949494" w:themeColor="accent6" w:themeTint="99"/>
        </w:tcBorders>
      </w:tcPr>
    </w:tblStylePr>
    <w:tblStylePr w:type="swCell">
      <w:tblPr/>
      <w:tcPr>
        <w:tcBorders>
          <w:top w:val="single" w:sz="4" w:space="0" w:color="949494" w:themeColor="accent6" w:themeTint="99"/>
        </w:tcBorders>
      </w:tcPr>
    </w:tblStylePr>
  </w:style>
  <w:style w:type="table" w:styleId="GridTable4">
    <w:name w:val="Grid Table 4"/>
    <w:basedOn w:val="TableNormal"/>
    <w:uiPriority w:val="49"/>
    <w:semiHidden/>
    <w:rsid w:val="00670C21"/>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0072BC"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semiHidden/>
    <w:rsid w:val="00670C21"/>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color w:val="0072BC" w:themeColor="background1"/>
      </w:rPr>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nil"/>
          <w:insideV w:val="nil"/>
        </w:tcBorders>
        <w:shd w:val="clear" w:color="auto" w:fill="0072BC" w:themeFill="accent1"/>
      </w:tcPr>
    </w:tblStylePr>
    <w:tblStylePr w:type="lastRow">
      <w:rPr>
        <w:b/>
        <w:bCs/>
      </w:rPr>
      <w:tblPr/>
      <w:tcPr>
        <w:tcBorders>
          <w:top w:val="double" w:sz="4" w:space="0" w:color="0072BC" w:themeColor="accent1"/>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4-Accent2">
    <w:name w:val="Grid Table 4 Accent 2"/>
    <w:basedOn w:val="TableNormal"/>
    <w:uiPriority w:val="49"/>
    <w:semiHidden/>
    <w:rsid w:val="00670C21"/>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color w:val="0072BC" w:themeColor="background1"/>
      </w:rPr>
      <w:tblPr/>
      <w:tcPr>
        <w:tcBorders>
          <w:top w:val="single" w:sz="4" w:space="0" w:color="C00000" w:themeColor="accent2"/>
          <w:left w:val="single" w:sz="4" w:space="0" w:color="C00000" w:themeColor="accent2"/>
          <w:bottom w:val="single" w:sz="4" w:space="0" w:color="C00000" w:themeColor="accent2"/>
          <w:right w:val="single" w:sz="4" w:space="0" w:color="C00000" w:themeColor="accent2"/>
          <w:insideH w:val="nil"/>
          <w:insideV w:val="nil"/>
        </w:tcBorders>
        <w:shd w:val="clear" w:color="auto" w:fill="C00000" w:themeFill="accent2"/>
      </w:tcPr>
    </w:tblStylePr>
    <w:tblStylePr w:type="lastRow">
      <w:rPr>
        <w:b/>
        <w:bCs/>
      </w:rPr>
      <w:tblPr/>
      <w:tcPr>
        <w:tcBorders>
          <w:top w:val="double" w:sz="4" w:space="0" w:color="C00000" w:themeColor="accent2"/>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4-Accent3">
    <w:name w:val="Grid Table 4 Accent 3"/>
    <w:basedOn w:val="TableNormal"/>
    <w:uiPriority w:val="49"/>
    <w:semiHidden/>
    <w:rsid w:val="00670C21"/>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color w:val="0072BC" w:themeColor="background1"/>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cBorders>
        <w:shd w:val="clear" w:color="auto" w:fill="5F5F5F" w:themeFill="accent3"/>
      </w:tcPr>
    </w:tblStylePr>
    <w:tblStylePr w:type="lastRow">
      <w:rPr>
        <w:b/>
        <w:bCs/>
      </w:rPr>
      <w:tblPr/>
      <w:tcPr>
        <w:tcBorders>
          <w:top w:val="double" w:sz="4" w:space="0" w:color="5F5F5F" w:themeColor="accent3"/>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GridTable4-Accent4">
    <w:name w:val="Grid Table 4 Accent 4"/>
    <w:basedOn w:val="TableNormal"/>
    <w:uiPriority w:val="49"/>
    <w:semiHidden/>
    <w:rsid w:val="00670C21"/>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color w:val="0072BC" w:themeColor="background1"/>
      </w:rPr>
      <w:tblPr/>
      <w:tcPr>
        <w:tcBorders>
          <w:top w:val="single" w:sz="4" w:space="0" w:color="969696" w:themeColor="accent4"/>
          <w:left w:val="single" w:sz="4" w:space="0" w:color="969696" w:themeColor="accent4"/>
          <w:bottom w:val="single" w:sz="4" w:space="0" w:color="969696" w:themeColor="accent4"/>
          <w:right w:val="single" w:sz="4" w:space="0" w:color="969696" w:themeColor="accent4"/>
          <w:insideH w:val="nil"/>
          <w:insideV w:val="nil"/>
        </w:tcBorders>
        <w:shd w:val="clear" w:color="auto" w:fill="969696" w:themeFill="accent4"/>
      </w:tcPr>
    </w:tblStylePr>
    <w:tblStylePr w:type="lastRow">
      <w:rPr>
        <w:b/>
        <w:bCs/>
      </w:rPr>
      <w:tblPr/>
      <w:tcPr>
        <w:tcBorders>
          <w:top w:val="double" w:sz="4" w:space="0" w:color="969696" w:themeColor="accent4"/>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4-Accent5">
    <w:name w:val="Grid Table 4 Accent 5"/>
    <w:basedOn w:val="TableNormal"/>
    <w:uiPriority w:val="49"/>
    <w:semiHidden/>
    <w:rsid w:val="00670C21"/>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color w:val="0072BC" w:themeColor="background1"/>
      </w:rPr>
      <w:tblPr/>
      <w:tcPr>
        <w:tcBorders>
          <w:top w:val="single" w:sz="4" w:space="0" w:color="5F5F5F" w:themeColor="accent5"/>
          <w:left w:val="single" w:sz="4" w:space="0" w:color="5F5F5F" w:themeColor="accent5"/>
          <w:bottom w:val="single" w:sz="4" w:space="0" w:color="5F5F5F" w:themeColor="accent5"/>
          <w:right w:val="single" w:sz="4" w:space="0" w:color="5F5F5F" w:themeColor="accent5"/>
          <w:insideH w:val="nil"/>
          <w:insideV w:val="nil"/>
        </w:tcBorders>
        <w:shd w:val="clear" w:color="auto" w:fill="5F5F5F" w:themeFill="accent5"/>
      </w:tcPr>
    </w:tblStylePr>
    <w:tblStylePr w:type="lastRow">
      <w:rPr>
        <w:b/>
        <w:bCs/>
      </w:rPr>
      <w:tblPr/>
      <w:tcPr>
        <w:tcBorders>
          <w:top w:val="double" w:sz="4" w:space="0" w:color="5F5F5F" w:themeColor="accent5"/>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4-Accent6">
    <w:name w:val="Grid Table 4 Accent 6"/>
    <w:basedOn w:val="TableNormal"/>
    <w:uiPriority w:val="49"/>
    <w:semiHidden/>
    <w:rsid w:val="00670C21"/>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color w:val="0072BC" w:themeColor="background1"/>
      </w:rPr>
      <w:tblPr/>
      <w:tcPr>
        <w:tcBorders>
          <w:top w:val="single" w:sz="4" w:space="0" w:color="4D4D4D" w:themeColor="accent6"/>
          <w:left w:val="single" w:sz="4" w:space="0" w:color="4D4D4D" w:themeColor="accent6"/>
          <w:bottom w:val="single" w:sz="4" w:space="0" w:color="4D4D4D" w:themeColor="accent6"/>
          <w:right w:val="single" w:sz="4" w:space="0" w:color="4D4D4D" w:themeColor="accent6"/>
          <w:insideH w:val="nil"/>
          <w:insideV w:val="nil"/>
        </w:tcBorders>
        <w:shd w:val="clear" w:color="auto" w:fill="4D4D4D" w:themeFill="accent6"/>
      </w:tcPr>
    </w:tblStylePr>
    <w:tblStylePr w:type="lastRow">
      <w:rPr>
        <w:b/>
        <w:bCs/>
      </w:rPr>
      <w:tblPr/>
      <w:tcPr>
        <w:tcBorders>
          <w:top w:val="double" w:sz="4" w:space="0" w:color="4D4D4D" w:themeColor="accent6"/>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5Dark">
    <w:name w:val="Grid Table 5 Dark"/>
    <w:basedOn w:val="TableNormal"/>
    <w:uiPriority w:val="50"/>
    <w:semiHidden/>
    <w:rsid w:val="00670C21"/>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CCCCCC" w:themeFill="text1"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000000" w:themeFill="text1"/>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000000" w:themeFill="text1"/>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000000" w:themeFill="text1"/>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semiHidden/>
    <w:rsid w:val="00670C21"/>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BEE5FF" w:themeFill="accent1"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0072BC" w:themeFill="accent1"/>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0072BC" w:themeFill="accent1"/>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0072BC" w:themeFill="accent1"/>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0072BC" w:themeFill="accent1"/>
      </w:tcPr>
    </w:tblStylePr>
    <w:tblStylePr w:type="band1Vert">
      <w:tblPr/>
      <w:tcPr>
        <w:shd w:val="clear" w:color="auto" w:fill="7ECBFF" w:themeFill="accent1" w:themeFillTint="66"/>
      </w:tcPr>
    </w:tblStylePr>
    <w:tblStylePr w:type="band1Horz">
      <w:tblPr/>
      <w:tcPr>
        <w:shd w:val="clear" w:color="auto" w:fill="7ECBFF" w:themeFill="accent1" w:themeFillTint="66"/>
      </w:tcPr>
    </w:tblStylePr>
  </w:style>
  <w:style w:type="table" w:styleId="GridTable5Dark-Accent2">
    <w:name w:val="Grid Table 5 Dark Accent 2"/>
    <w:basedOn w:val="TableNormal"/>
    <w:uiPriority w:val="50"/>
    <w:semiHidden/>
    <w:rsid w:val="00670C21"/>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FFBFBF" w:themeFill="accent2"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C00000" w:themeFill="accent2"/>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C00000" w:themeFill="accent2"/>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C00000" w:themeFill="accent2"/>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C00000" w:themeFill="accent2"/>
      </w:tcPr>
    </w:tblStylePr>
    <w:tblStylePr w:type="band1Vert">
      <w:tblPr/>
      <w:tcPr>
        <w:shd w:val="clear" w:color="auto" w:fill="FF7F7F" w:themeFill="accent2" w:themeFillTint="66"/>
      </w:tcPr>
    </w:tblStylePr>
    <w:tblStylePr w:type="band1Horz">
      <w:tblPr/>
      <w:tcPr>
        <w:shd w:val="clear" w:color="auto" w:fill="FF7F7F" w:themeFill="accent2" w:themeFillTint="66"/>
      </w:tcPr>
    </w:tblStylePr>
  </w:style>
  <w:style w:type="table" w:styleId="GridTable5Dark-Accent3">
    <w:name w:val="Grid Table 5 Dark Accent 3"/>
    <w:basedOn w:val="TableNormal"/>
    <w:uiPriority w:val="50"/>
    <w:semiHidden/>
    <w:rsid w:val="00670C21"/>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DFDFDF" w:themeFill="accent3"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5F5F5F" w:themeFill="accent3"/>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5F5F5F" w:themeFill="accent3"/>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5F5F5F" w:themeFill="accent3"/>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5F5F5F" w:themeFill="accent3"/>
      </w:tcPr>
    </w:tblStylePr>
    <w:tblStylePr w:type="band1Vert">
      <w:tblPr/>
      <w:tcPr>
        <w:shd w:val="clear" w:color="auto" w:fill="BFBFBF" w:themeFill="accent3" w:themeFillTint="66"/>
      </w:tcPr>
    </w:tblStylePr>
    <w:tblStylePr w:type="band1Horz">
      <w:tblPr/>
      <w:tcPr>
        <w:shd w:val="clear" w:color="auto" w:fill="BFBFBF" w:themeFill="accent3" w:themeFillTint="66"/>
      </w:tcPr>
    </w:tblStylePr>
  </w:style>
  <w:style w:type="table" w:styleId="GridTable5Dark-Accent4">
    <w:name w:val="Grid Table 5 Dark Accent 4"/>
    <w:basedOn w:val="TableNormal"/>
    <w:uiPriority w:val="50"/>
    <w:semiHidden/>
    <w:rsid w:val="00670C21"/>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EAEAEA" w:themeFill="accent4"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969696" w:themeFill="accent4"/>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969696" w:themeFill="accent4"/>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969696" w:themeFill="accent4"/>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969696" w:themeFill="accent4"/>
      </w:tcPr>
    </w:tblStylePr>
    <w:tblStylePr w:type="band1Vert">
      <w:tblPr/>
      <w:tcPr>
        <w:shd w:val="clear" w:color="auto" w:fill="D5D5D5" w:themeFill="accent4" w:themeFillTint="66"/>
      </w:tcPr>
    </w:tblStylePr>
    <w:tblStylePr w:type="band1Horz">
      <w:tblPr/>
      <w:tcPr>
        <w:shd w:val="clear" w:color="auto" w:fill="D5D5D5" w:themeFill="accent4" w:themeFillTint="66"/>
      </w:tcPr>
    </w:tblStylePr>
  </w:style>
  <w:style w:type="table" w:styleId="GridTable5Dark-Accent5">
    <w:name w:val="Grid Table 5 Dark Accent 5"/>
    <w:basedOn w:val="TableNormal"/>
    <w:uiPriority w:val="50"/>
    <w:semiHidden/>
    <w:rsid w:val="00670C21"/>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DFDFDF" w:themeFill="accent5"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5F5F5F" w:themeFill="accent5"/>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5F5F5F" w:themeFill="accent5"/>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5F5F5F" w:themeFill="accent5"/>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5F5F5F" w:themeFill="accent5"/>
      </w:tcPr>
    </w:tblStylePr>
    <w:tblStylePr w:type="band1Vert">
      <w:tblPr/>
      <w:tcPr>
        <w:shd w:val="clear" w:color="auto" w:fill="BFBFBF" w:themeFill="accent5" w:themeFillTint="66"/>
      </w:tcPr>
    </w:tblStylePr>
    <w:tblStylePr w:type="band1Horz">
      <w:tblPr/>
      <w:tcPr>
        <w:shd w:val="clear" w:color="auto" w:fill="BFBFBF" w:themeFill="accent5" w:themeFillTint="66"/>
      </w:tcPr>
    </w:tblStylePr>
  </w:style>
  <w:style w:type="table" w:styleId="GridTable5Dark-Accent6">
    <w:name w:val="Grid Table 5 Dark Accent 6"/>
    <w:basedOn w:val="TableNormal"/>
    <w:uiPriority w:val="50"/>
    <w:semiHidden/>
    <w:rsid w:val="00670C21"/>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DBDBDB" w:themeFill="accent6"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4D4D4D" w:themeFill="accent6"/>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4D4D4D" w:themeFill="accent6"/>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4D4D4D" w:themeFill="accent6"/>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4D4D4D" w:themeFill="accent6"/>
      </w:tcPr>
    </w:tblStylePr>
    <w:tblStylePr w:type="band1Vert">
      <w:tblPr/>
      <w:tcPr>
        <w:shd w:val="clear" w:color="auto" w:fill="B7B7B7" w:themeFill="accent6" w:themeFillTint="66"/>
      </w:tcPr>
    </w:tblStylePr>
    <w:tblStylePr w:type="band1Horz">
      <w:tblPr/>
      <w:tcPr>
        <w:shd w:val="clear" w:color="auto" w:fill="B7B7B7" w:themeFill="accent6" w:themeFillTint="66"/>
      </w:tcPr>
    </w:tblStylePr>
  </w:style>
  <w:style w:type="table" w:styleId="GridTable6Colorful">
    <w:name w:val="Grid Table 6 Colorful"/>
    <w:basedOn w:val="TableNormal"/>
    <w:uiPriority w:val="51"/>
    <w:semiHidden/>
    <w:rsid w:val="00670C21"/>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semiHidden/>
    <w:rsid w:val="00670C21"/>
    <w:rPr>
      <w:color w:val="00548C" w:themeColor="accent1" w:themeShade="BF"/>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bottom w:val="single" w:sz="12" w:space="0" w:color="3DB2FF" w:themeColor="accent1" w:themeTint="99"/>
        </w:tcBorders>
      </w:tcPr>
    </w:tblStylePr>
    <w:tblStylePr w:type="lastRow">
      <w:rPr>
        <w:b/>
        <w:bCs/>
      </w:rPr>
      <w:tblPr/>
      <w:tcPr>
        <w:tcBorders>
          <w:top w:val="doub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6Colorful-Accent2">
    <w:name w:val="Grid Table 6 Colorful Accent 2"/>
    <w:basedOn w:val="TableNormal"/>
    <w:uiPriority w:val="51"/>
    <w:semiHidden/>
    <w:rsid w:val="00670C21"/>
    <w:rPr>
      <w:color w:val="8F0000" w:themeColor="accent2" w:themeShade="BF"/>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bottom w:val="single" w:sz="12" w:space="0" w:color="FF4040" w:themeColor="accent2" w:themeTint="99"/>
        </w:tcBorders>
      </w:tcPr>
    </w:tblStylePr>
    <w:tblStylePr w:type="lastRow">
      <w:rPr>
        <w:b/>
        <w:bCs/>
      </w:rPr>
      <w:tblPr/>
      <w:tcPr>
        <w:tcBorders>
          <w:top w:val="doub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6Colorful-Accent3">
    <w:name w:val="Grid Table 6 Colorful Accent 3"/>
    <w:basedOn w:val="TableNormal"/>
    <w:uiPriority w:val="51"/>
    <w:semiHidden/>
    <w:rsid w:val="00670C21"/>
    <w:rPr>
      <w:color w:val="474747" w:themeColor="accent3" w:themeShade="BF"/>
    </w:rPr>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rPr>
      <w:tblPr/>
      <w:tcPr>
        <w:tcBorders>
          <w:bottom w:val="single" w:sz="12" w:space="0" w:color="9F9F9F" w:themeColor="accent3" w:themeTint="99"/>
        </w:tcBorders>
      </w:tcPr>
    </w:tblStylePr>
    <w:tblStylePr w:type="lastRow">
      <w:rPr>
        <w:b/>
        <w:bCs/>
      </w:rPr>
      <w:tblPr/>
      <w:tcPr>
        <w:tcBorders>
          <w:top w:val="double" w:sz="4" w:space="0" w:color="9F9F9F" w:themeColor="accent3" w:themeTint="99"/>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GridTable6Colorful-Accent4">
    <w:name w:val="Grid Table 6 Colorful Accent 4"/>
    <w:basedOn w:val="TableNormal"/>
    <w:uiPriority w:val="51"/>
    <w:semiHidden/>
    <w:rsid w:val="00670C21"/>
    <w:rPr>
      <w:color w:val="707070" w:themeColor="accent4" w:themeShade="BF"/>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bottom w:val="single" w:sz="12" w:space="0" w:color="C0C0C0" w:themeColor="accent4" w:themeTint="99"/>
        </w:tcBorders>
      </w:tcPr>
    </w:tblStylePr>
    <w:tblStylePr w:type="lastRow">
      <w:rPr>
        <w:b/>
        <w:bCs/>
      </w:rPr>
      <w:tblPr/>
      <w:tcPr>
        <w:tcBorders>
          <w:top w:val="doub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6Colorful-Accent5">
    <w:name w:val="Grid Table 6 Colorful Accent 5"/>
    <w:basedOn w:val="TableNormal"/>
    <w:uiPriority w:val="51"/>
    <w:semiHidden/>
    <w:rsid w:val="00670C21"/>
    <w:rPr>
      <w:color w:val="474747" w:themeColor="accent5" w:themeShade="BF"/>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bottom w:val="single" w:sz="12" w:space="0" w:color="9F9F9F" w:themeColor="accent5" w:themeTint="99"/>
        </w:tcBorders>
      </w:tcPr>
    </w:tblStylePr>
    <w:tblStylePr w:type="lastRow">
      <w:rPr>
        <w:b/>
        <w:bCs/>
      </w:rPr>
      <w:tblPr/>
      <w:tcPr>
        <w:tcBorders>
          <w:top w:val="doub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6Colorful-Accent6">
    <w:name w:val="Grid Table 6 Colorful Accent 6"/>
    <w:basedOn w:val="TableNormal"/>
    <w:uiPriority w:val="51"/>
    <w:semiHidden/>
    <w:rsid w:val="00670C21"/>
    <w:rPr>
      <w:color w:val="393939" w:themeColor="accent6" w:themeShade="BF"/>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bottom w:val="single" w:sz="12" w:space="0" w:color="949494" w:themeColor="accent6" w:themeTint="99"/>
        </w:tcBorders>
      </w:tcPr>
    </w:tblStylePr>
    <w:tblStylePr w:type="lastRow">
      <w:rPr>
        <w:b/>
        <w:bCs/>
      </w:rPr>
      <w:tblPr/>
      <w:tcPr>
        <w:tcBorders>
          <w:top w:val="doub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7Colorful">
    <w:name w:val="Grid Table 7 Colorful"/>
    <w:basedOn w:val="TableNormal"/>
    <w:uiPriority w:val="52"/>
    <w:semiHidden/>
    <w:rsid w:val="00670C21"/>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semiHidden/>
    <w:rsid w:val="00670C21"/>
    <w:rPr>
      <w:color w:val="00548C" w:themeColor="accent1" w:themeShade="BF"/>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bottom w:val="single" w:sz="4" w:space="0" w:color="3DB2FF" w:themeColor="accent1" w:themeTint="99"/>
        </w:tcBorders>
      </w:tcPr>
    </w:tblStylePr>
    <w:tblStylePr w:type="nwCell">
      <w:tblPr/>
      <w:tcPr>
        <w:tcBorders>
          <w:bottom w:val="single" w:sz="4" w:space="0" w:color="3DB2FF" w:themeColor="accent1" w:themeTint="99"/>
        </w:tcBorders>
      </w:tcPr>
    </w:tblStylePr>
    <w:tblStylePr w:type="seCell">
      <w:tblPr/>
      <w:tcPr>
        <w:tcBorders>
          <w:top w:val="single" w:sz="4" w:space="0" w:color="3DB2FF" w:themeColor="accent1" w:themeTint="99"/>
        </w:tcBorders>
      </w:tcPr>
    </w:tblStylePr>
    <w:tblStylePr w:type="swCell">
      <w:tblPr/>
      <w:tcPr>
        <w:tcBorders>
          <w:top w:val="single" w:sz="4" w:space="0" w:color="3DB2FF" w:themeColor="accent1" w:themeTint="99"/>
        </w:tcBorders>
      </w:tcPr>
    </w:tblStylePr>
  </w:style>
  <w:style w:type="table" w:styleId="GridTable7Colorful-Accent2">
    <w:name w:val="Grid Table 7 Colorful Accent 2"/>
    <w:basedOn w:val="TableNormal"/>
    <w:uiPriority w:val="52"/>
    <w:semiHidden/>
    <w:rsid w:val="00670C21"/>
    <w:rPr>
      <w:color w:val="8F0000" w:themeColor="accent2" w:themeShade="BF"/>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bottom w:val="single" w:sz="4" w:space="0" w:color="FF4040" w:themeColor="accent2" w:themeTint="99"/>
        </w:tcBorders>
      </w:tcPr>
    </w:tblStylePr>
    <w:tblStylePr w:type="nwCell">
      <w:tblPr/>
      <w:tcPr>
        <w:tcBorders>
          <w:bottom w:val="single" w:sz="4" w:space="0" w:color="FF4040" w:themeColor="accent2" w:themeTint="99"/>
        </w:tcBorders>
      </w:tcPr>
    </w:tblStylePr>
    <w:tblStylePr w:type="seCell">
      <w:tblPr/>
      <w:tcPr>
        <w:tcBorders>
          <w:top w:val="single" w:sz="4" w:space="0" w:color="FF4040" w:themeColor="accent2" w:themeTint="99"/>
        </w:tcBorders>
      </w:tcPr>
    </w:tblStylePr>
    <w:tblStylePr w:type="swCell">
      <w:tblPr/>
      <w:tcPr>
        <w:tcBorders>
          <w:top w:val="single" w:sz="4" w:space="0" w:color="FF4040" w:themeColor="accent2" w:themeTint="99"/>
        </w:tcBorders>
      </w:tcPr>
    </w:tblStylePr>
  </w:style>
  <w:style w:type="table" w:styleId="GridTable7Colorful-Accent3">
    <w:name w:val="Grid Table 7 Colorful Accent 3"/>
    <w:basedOn w:val="TableNormal"/>
    <w:uiPriority w:val="52"/>
    <w:semiHidden/>
    <w:rsid w:val="00670C21"/>
    <w:rPr>
      <w:color w:val="474747" w:themeColor="accent3" w:themeShade="BF"/>
    </w:rPr>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3" w:themeFillTint="33"/>
      </w:tcPr>
    </w:tblStylePr>
    <w:tblStylePr w:type="band1Horz">
      <w:tblPr/>
      <w:tcPr>
        <w:shd w:val="clear" w:color="auto" w:fill="DFDFDF" w:themeFill="accent3" w:themeFillTint="33"/>
      </w:tcPr>
    </w:tblStylePr>
    <w:tblStylePr w:type="neCell">
      <w:tblPr/>
      <w:tcPr>
        <w:tcBorders>
          <w:bottom w:val="single" w:sz="4" w:space="0" w:color="9F9F9F" w:themeColor="accent3" w:themeTint="99"/>
        </w:tcBorders>
      </w:tcPr>
    </w:tblStylePr>
    <w:tblStylePr w:type="nwCell">
      <w:tblPr/>
      <w:tcPr>
        <w:tcBorders>
          <w:bottom w:val="single" w:sz="4" w:space="0" w:color="9F9F9F" w:themeColor="accent3" w:themeTint="99"/>
        </w:tcBorders>
      </w:tcPr>
    </w:tblStylePr>
    <w:tblStylePr w:type="seCell">
      <w:tblPr/>
      <w:tcPr>
        <w:tcBorders>
          <w:top w:val="single" w:sz="4" w:space="0" w:color="9F9F9F" w:themeColor="accent3" w:themeTint="99"/>
        </w:tcBorders>
      </w:tcPr>
    </w:tblStylePr>
    <w:tblStylePr w:type="swCell">
      <w:tblPr/>
      <w:tcPr>
        <w:tcBorders>
          <w:top w:val="single" w:sz="4" w:space="0" w:color="9F9F9F" w:themeColor="accent3" w:themeTint="99"/>
        </w:tcBorders>
      </w:tcPr>
    </w:tblStylePr>
  </w:style>
  <w:style w:type="table" w:styleId="GridTable7Colorful-Accent4">
    <w:name w:val="Grid Table 7 Colorful Accent 4"/>
    <w:basedOn w:val="TableNormal"/>
    <w:uiPriority w:val="52"/>
    <w:semiHidden/>
    <w:rsid w:val="00670C21"/>
    <w:rPr>
      <w:color w:val="707070" w:themeColor="accent4" w:themeShade="BF"/>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bottom w:val="single" w:sz="4" w:space="0" w:color="C0C0C0" w:themeColor="accent4" w:themeTint="99"/>
        </w:tcBorders>
      </w:tcPr>
    </w:tblStylePr>
    <w:tblStylePr w:type="nwCell">
      <w:tblPr/>
      <w:tcPr>
        <w:tcBorders>
          <w:bottom w:val="single" w:sz="4" w:space="0" w:color="C0C0C0" w:themeColor="accent4" w:themeTint="99"/>
        </w:tcBorders>
      </w:tcPr>
    </w:tblStylePr>
    <w:tblStylePr w:type="seCell">
      <w:tblPr/>
      <w:tcPr>
        <w:tcBorders>
          <w:top w:val="single" w:sz="4" w:space="0" w:color="C0C0C0" w:themeColor="accent4" w:themeTint="99"/>
        </w:tcBorders>
      </w:tcPr>
    </w:tblStylePr>
    <w:tblStylePr w:type="swCell">
      <w:tblPr/>
      <w:tcPr>
        <w:tcBorders>
          <w:top w:val="single" w:sz="4" w:space="0" w:color="C0C0C0" w:themeColor="accent4" w:themeTint="99"/>
        </w:tcBorders>
      </w:tcPr>
    </w:tblStylePr>
  </w:style>
  <w:style w:type="table" w:styleId="GridTable7Colorful-Accent5">
    <w:name w:val="Grid Table 7 Colorful Accent 5"/>
    <w:basedOn w:val="TableNormal"/>
    <w:uiPriority w:val="52"/>
    <w:semiHidden/>
    <w:rsid w:val="00670C21"/>
    <w:rPr>
      <w:color w:val="474747" w:themeColor="accent5" w:themeShade="BF"/>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bottom w:val="single" w:sz="4" w:space="0" w:color="9F9F9F" w:themeColor="accent5" w:themeTint="99"/>
        </w:tcBorders>
      </w:tcPr>
    </w:tblStylePr>
    <w:tblStylePr w:type="nwCell">
      <w:tblPr/>
      <w:tcPr>
        <w:tcBorders>
          <w:bottom w:val="single" w:sz="4" w:space="0" w:color="9F9F9F" w:themeColor="accent5" w:themeTint="99"/>
        </w:tcBorders>
      </w:tcPr>
    </w:tblStylePr>
    <w:tblStylePr w:type="seCell">
      <w:tblPr/>
      <w:tcPr>
        <w:tcBorders>
          <w:top w:val="single" w:sz="4" w:space="0" w:color="9F9F9F" w:themeColor="accent5" w:themeTint="99"/>
        </w:tcBorders>
      </w:tcPr>
    </w:tblStylePr>
    <w:tblStylePr w:type="swCell">
      <w:tblPr/>
      <w:tcPr>
        <w:tcBorders>
          <w:top w:val="single" w:sz="4" w:space="0" w:color="9F9F9F" w:themeColor="accent5" w:themeTint="99"/>
        </w:tcBorders>
      </w:tcPr>
    </w:tblStylePr>
  </w:style>
  <w:style w:type="table" w:styleId="GridTable7Colorful-Accent6">
    <w:name w:val="Grid Table 7 Colorful Accent 6"/>
    <w:basedOn w:val="TableNormal"/>
    <w:uiPriority w:val="52"/>
    <w:semiHidden/>
    <w:rsid w:val="00670C21"/>
    <w:rPr>
      <w:color w:val="393939" w:themeColor="accent6" w:themeShade="BF"/>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bottom w:val="single" w:sz="4" w:space="0" w:color="949494" w:themeColor="accent6" w:themeTint="99"/>
        </w:tcBorders>
      </w:tcPr>
    </w:tblStylePr>
    <w:tblStylePr w:type="nwCell">
      <w:tblPr/>
      <w:tcPr>
        <w:tcBorders>
          <w:bottom w:val="single" w:sz="4" w:space="0" w:color="949494" w:themeColor="accent6" w:themeTint="99"/>
        </w:tcBorders>
      </w:tcPr>
    </w:tblStylePr>
    <w:tblStylePr w:type="seCell">
      <w:tblPr/>
      <w:tcPr>
        <w:tcBorders>
          <w:top w:val="single" w:sz="4" w:space="0" w:color="949494" w:themeColor="accent6" w:themeTint="99"/>
        </w:tcBorders>
      </w:tcPr>
    </w:tblStylePr>
    <w:tblStylePr w:type="swCell">
      <w:tblPr/>
      <w:tcPr>
        <w:tcBorders>
          <w:top w:val="single" w:sz="4" w:space="0" w:color="949494" w:themeColor="accent6" w:themeTint="99"/>
        </w:tcBorders>
      </w:tcPr>
    </w:tblStylePr>
  </w:style>
  <w:style w:type="character" w:customStyle="1" w:styleId="Hashtag">
    <w:name w:val="Hashtag"/>
    <w:basedOn w:val="DefaultParagraphFont"/>
    <w:uiPriority w:val="99"/>
    <w:semiHidden/>
    <w:unhideWhenUsed/>
    <w:rsid w:val="00670C21"/>
    <w:rPr>
      <w:color w:val="2B579A"/>
      <w:shd w:val="clear" w:color="auto" w:fill="E1DFDD"/>
    </w:rPr>
  </w:style>
  <w:style w:type="table" w:styleId="ListTable1Light">
    <w:name w:val="List Table 1 Light"/>
    <w:basedOn w:val="TableNormal"/>
    <w:uiPriority w:val="46"/>
    <w:semiHidden/>
    <w:rsid w:val="00670C21"/>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semiHidden/>
    <w:rsid w:val="00670C21"/>
    <w:tblPr>
      <w:tblStyleRowBandSize w:val="1"/>
      <w:tblStyleColBandSize w:val="1"/>
    </w:tblPr>
    <w:tblStylePr w:type="firstRow">
      <w:rPr>
        <w:b/>
        <w:bCs/>
      </w:rPr>
      <w:tblPr/>
      <w:tcPr>
        <w:tcBorders>
          <w:bottom w:val="single" w:sz="4" w:space="0" w:color="3DB2FF" w:themeColor="accent1" w:themeTint="99"/>
        </w:tcBorders>
      </w:tcPr>
    </w:tblStylePr>
    <w:tblStylePr w:type="lastRow">
      <w:rPr>
        <w:b/>
        <w:bCs/>
      </w:rPr>
      <w:tblPr/>
      <w:tcPr>
        <w:tcBorders>
          <w:top w:val="sing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1Light-Accent2">
    <w:name w:val="List Table 1 Light Accent 2"/>
    <w:basedOn w:val="TableNormal"/>
    <w:uiPriority w:val="46"/>
    <w:semiHidden/>
    <w:rsid w:val="00670C21"/>
    <w:tblPr>
      <w:tblStyleRowBandSize w:val="1"/>
      <w:tblStyleColBandSize w:val="1"/>
    </w:tblPr>
    <w:tblStylePr w:type="firstRow">
      <w:rPr>
        <w:b/>
        <w:bCs/>
      </w:rPr>
      <w:tblPr/>
      <w:tcPr>
        <w:tcBorders>
          <w:bottom w:val="single" w:sz="4" w:space="0" w:color="FF4040" w:themeColor="accent2" w:themeTint="99"/>
        </w:tcBorders>
      </w:tcPr>
    </w:tblStylePr>
    <w:tblStylePr w:type="lastRow">
      <w:rPr>
        <w:b/>
        <w:bCs/>
      </w:rPr>
      <w:tblPr/>
      <w:tcPr>
        <w:tcBorders>
          <w:top w:val="sing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1Light-Accent3">
    <w:name w:val="List Table 1 Light Accent 3"/>
    <w:basedOn w:val="TableNormal"/>
    <w:uiPriority w:val="46"/>
    <w:semiHidden/>
    <w:rsid w:val="00670C21"/>
    <w:tblPr>
      <w:tblStyleRowBandSize w:val="1"/>
      <w:tblStyleColBandSize w:val="1"/>
    </w:tblPr>
    <w:tblStylePr w:type="firstRow">
      <w:rPr>
        <w:b/>
        <w:bCs/>
      </w:rPr>
      <w:tblPr/>
      <w:tcPr>
        <w:tcBorders>
          <w:bottom w:val="single" w:sz="4" w:space="0" w:color="9F9F9F" w:themeColor="accent3" w:themeTint="99"/>
        </w:tcBorders>
      </w:tcPr>
    </w:tblStylePr>
    <w:tblStylePr w:type="lastRow">
      <w:rPr>
        <w:b/>
        <w:bCs/>
      </w:rPr>
      <w:tblPr/>
      <w:tcPr>
        <w:tcBorders>
          <w:top w:val="single" w:sz="4" w:space="0" w:color="9F9F9F" w:themeColor="accent3" w:themeTint="99"/>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1Light-Accent4">
    <w:name w:val="List Table 1 Light Accent 4"/>
    <w:basedOn w:val="TableNormal"/>
    <w:uiPriority w:val="46"/>
    <w:semiHidden/>
    <w:rsid w:val="00670C21"/>
    <w:tblPr>
      <w:tblStyleRowBandSize w:val="1"/>
      <w:tblStyleColBandSize w:val="1"/>
    </w:tblPr>
    <w:tblStylePr w:type="firstRow">
      <w:rPr>
        <w:b/>
        <w:bCs/>
      </w:rPr>
      <w:tblPr/>
      <w:tcPr>
        <w:tcBorders>
          <w:bottom w:val="single" w:sz="4" w:space="0" w:color="C0C0C0" w:themeColor="accent4" w:themeTint="99"/>
        </w:tcBorders>
      </w:tcPr>
    </w:tblStylePr>
    <w:tblStylePr w:type="lastRow">
      <w:rPr>
        <w:b/>
        <w:bCs/>
      </w:rPr>
      <w:tblPr/>
      <w:tcPr>
        <w:tcBorders>
          <w:top w:val="sing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1Light-Accent5">
    <w:name w:val="List Table 1 Light Accent 5"/>
    <w:basedOn w:val="TableNormal"/>
    <w:uiPriority w:val="46"/>
    <w:semiHidden/>
    <w:rsid w:val="00670C21"/>
    <w:tblPr>
      <w:tblStyleRowBandSize w:val="1"/>
      <w:tblStyleColBandSize w:val="1"/>
    </w:tblPr>
    <w:tblStylePr w:type="firstRow">
      <w:rPr>
        <w:b/>
        <w:bCs/>
      </w:rPr>
      <w:tblPr/>
      <w:tcPr>
        <w:tcBorders>
          <w:bottom w:val="single" w:sz="4" w:space="0" w:color="9F9F9F" w:themeColor="accent5" w:themeTint="99"/>
        </w:tcBorders>
      </w:tcPr>
    </w:tblStylePr>
    <w:tblStylePr w:type="lastRow">
      <w:rPr>
        <w:b/>
        <w:bCs/>
      </w:rPr>
      <w:tblPr/>
      <w:tcPr>
        <w:tcBorders>
          <w:top w:val="sing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1Light-Accent6">
    <w:name w:val="List Table 1 Light Accent 6"/>
    <w:basedOn w:val="TableNormal"/>
    <w:uiPriority w:val="46"/>
    <w:semiHidden/>
    <w:rsid w:val="00670C21"/>
    <w:tblPr>
      <w:tblStyleRowBandSize w:val="1"/>
      <w:tblStyleColBandSize w:val="1"/>
    </w:tblPr>
    <w:tblStylePr w:type="firstRow">
      <w:rPr>
        <w:b/>
        <w:bCs/>
      </w:rPr>
      <w:tblPr/>
      <w:tcPr>
        <w:tcBorders>
          <w:bottom w:val="single" w:sz="4" w:space="0" w:color="949494" w:themeColor="accent6" w:themeTint="99"/>
        </w:tcBorders>
      </w:tcPr>
    </w:tblStylePr>
    <w:tblStylePr w:type="lastRow">
      <w:rPr>
        <w:b/>
        <w:bCs/>
      </w:rPr>
      <w:tblPr/>
      <w:tcPr>
        <w:tcBorders>
          <w:top w:val="sing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2">
    <w:name w:val="List Table 2"/>
    <w:basedOn w:val="TableNormal"/>
    <w:uiPriority w:val="47"/>
    <w:semiHidden/>
    <w:rsid w:val="00670C21"/>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semiHidden/>
    <w:rsid w:val="00670C21"/>
    <w:tblPr>
      <w:tblStyleRowBandSize w:val="1"/>
      <w:tblStyleColBandSize w:val="1"/>
      <w:tblBorders>
        <w:top w:val="single" w:sz="4" w:space="0" w:color="3DB2FF" w:themeColor="accent1" w:themeTint="99"/>
        <w:bottom w:val="single" w:sz="4" w:space="0" w:color="3DB2FF" w:themeColor="accent1" w:themeTint="99"/>
        <w:insideH w:val="single" w:sz="4" w:space="0" w:color="3DB2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2-Accent2">
    <w:name w:val="List Table 2 Accent 2"/>
    <w:basedOn w:val="TableNormal"/>
    <w:uiPriority w:val="47"/>
    <w:semiHidden/>
    <w:rsid w:val="00670C21"/>
    <w:tblPr>
      <w:tblStyleRowBandSize w:val="1"/>
      <w:tblStyleColBandSize w:val="1"/>
      <w:tblBorders>
        <w:top w:val="single" w:sz="4" w:space="0" w:color="FF4040" w:themeColor="accent2" w:themeTint="99"/>
        <w:bottom w:val="single" w:sz="4" w:space="0" w:color="FF4040" w:themeColor="accent2" w:themeTint="99"/>
        <w:insideH w:val="single" w:sz="4" w:space="0" w:color="FF4040"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2-Accent3">
    <w:name w:val="List Table 2 Accent 3"/>
    <w:basedOn w:val="TableNormal"/>
    <w:uiPriority w:val="47"/>
    <w:semiHidden/>
    <w:rsid w:val="00670C21"/>
    <w:tblPr>
      <w:tblStyleRowBandSize w:val="1"/>
      <w:tblStyleColBandSize w:val="1"/>
      <w:tblBorders>
        <w:top w:val="single" w:sz="4" w:space="0" w:color="9F9F9F" w:themeColor="accent3" w:themeTint="99"/>
        <w:bottom w:val="single" w:sz="4" w:space="0" w:color="9F9F9F" w:themeColor="accent3" w:themeTint="99"/>
        <w:insideH w:val="single" w:sz="4" w:space="0" w:color="9F9F9F"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2-Accent4">
    <w:name w:val="List Table 2 Accent 4"/>
    <w:basedOn w:val="TableNormal"/>
    <w:uiPriority w:val="47"/>
    <w:semiHidden/>
    <w:rsid w:val="00670C21"/>
    <w:tblPr>
      <w:tblStyleRowBandSize w:val="1"/>
      <w:tblStyleColBandSize w:val="1"/>
      <w:tblBorders>
        <w:top w:val="single" w:sz="4" w:space="0" w:color="C0C0C0" w:themeColor="accent4" w:themeTint="99"/>
        <w:bottom w:val="single" w:sz="4" w:space="0" w:color="C0C0C0" w:themeColor="accent4" w:themeTint="99"/>
        <w:insideH w:val="single" w:sz="4" w:space="0" w:color="C0C0C0"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2-Accent5">
    <w:name w:val="List Table 2 Accent 5"/>
    <w:basedOn w:val="TableNormal"/>
    <w:uiPriority w:val="47"/>
    <w:semiHidden/>
    <w:rsid w:val="00670C21"/>
    <w:tblPr>
      <w:tblStyleRowBandSize w:val="1"/>
      <w:tblStyleColBandSize w:val="1"/>
      <w:tblBorders>
        <w:top w:val="single" w:sz="4" w:space="0" w:color="9F9F9F" w:themeColor="accent5" w:themeTint="99"/>
        <w:bottom w:val="single" w:sz="4" w:space="0" w:color="9F9F9F" w:themeColor="accent5" w:themeTint="99"/>
        <w:insideH w:val="single" w:sz="4" w:space="0" w:color="9F9F9F"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2-Accent6">
    <w:name w:val="List Table 2 Accent 6"/>
    <w:basedOn w:val="TableNormal"/>
    <w:uiPriority w:val="47"/>
    <w:semiHidden/>
    <w:rsid w:val="00670C21"/>
    <w:tblPr>
      <w:tblStyleRowBandSize w:val="1"/>
      <w:tblStyleColBandSize w:val="1"/>
      <w:tblBorders>
        <w:top w:val="single" w:sz="4" w:space="0" w:color="949494" w:themeColor="accent6" w:themeTint="99"/>
        <w:bottom w:val="single" w:sz="4" w:space="0" w:color="949494" w:themeColor="accent6" w:themeTint="99"/>
        <w:insideH w:val="single" w:sz="4" w:space="0" w:color="94949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3">
    <w:name w:val="List Table 3"/>
    <w:basedOn w:val="TableNormal"/>
    <w:uiPriority w:val="48"/>
    <w:semiHidden/>
    <w:rsid w:val="00670C21"/>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0072BC"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semiHidden/>
    <w:rsid w:val="00670C21"/>
    <w:tblPr>
      <w:tblStyleRowBandSize w:val="1"/>
      <w:tblStyleColBandSize w:val="1"/>
      <w:tblBorders>
        <w:top w:val="single" w:sz="4" w:space="0" w:color="0072BC" w:themeColor="accent1"/>
        <w:left w:val="single" w:sz="4" w:space="0" w:color="0072BC" w:themeColor="accent1"/>
        <w:bottom w:val="single" w:sz="4" w:space="0" w:color="0072BC" w:themeColor="accent1"/>
        <w:right w:val="single" w:sz="4" w:space="0" w:color="0072BC" w:themeColor="accent1"/>
      </w:tblBorders>
    </w:tblPr>
    <w:tblStylePr w:type="firstRow">
      <w:rPr>
        <w:b/>
        <w:bCs/>
        <w:color w:val="0072BC" w:themeColor="background1"/>
      </w:rPr>
      <w:tblPr/>
      <w:tcPr>
        <w:shd w:val="clear" w:color="auto" w:fill="0072BC" w:themeFill="accent1"/>
      </w:tcPr>
    </w:tblStylePr>
    <w:tblStylePr w:type="lastRow">
      <w:rPr>
        <w:b/>
        <w:bCs/>
      </w:rPr>
      <w:tblPr/>
      <w:tcPr>
        <w:tcBorders>
          <w:top w:val="double" w:sz="4" w:space="0" w:color="0072BC" w:themeColor="accent1"/>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0072BC" w:themeColor="accent1"/>
          <w:right w:val="single" w:sz="4" w:space="0" w:color="0072BC" w:themeColor="accent1"/>
        </w:tcBorders>
      </w:tcPr>
    </w:tblStylePr>
    <w:tblStylePr w:type="band1Horz">
      <w:tblPr/>
      <w:tcPr>
        <w:tcBorders>
          <w:top w:val="single" w:sz="4" w:space="0" w:color="0072BC" w:themeColor="accent1"/>
          <w:bottom w:val="single" w:sz="4" w:space="0" w:color="0072BC"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72BC" w:themeColor="accent1"/>
          <w:left w:val="nil"/>
        </w:tcBorders>
      </w:tcPr>
    </w:tblStylePr>
    <w:tblStylePr w:type="swCell">
      <w:tblPr/>
      <w:tcPr>
        <w:tcBorders>
          <w:top w:val="double" w:sz="4" w:space="0" w:color="0072BC" w:themeColor="accent1"/>
          <w:right w:val="nil"/>
        </w:tcBorders>
      </w:tcPr>
    </w:tblStylePr>
  </w:style>
  <w:style w:type="table" w:styleId="ListTable3-Accent2">
    <w:name w:val="List Table 3 Accent 2"/>
    <w:basedOn w:val="TableNormal"/>
    <w:uiPriority w:val="48"/>
    <w:semiHidden/>
    <w:rsid w:val="00670C21"/>
    <w:tblPr>
      <w:tblStyleRowBandSize w:val="1"/>
      <w:tblStyleColBandSize w:val="1"/>
      <w:tblBorders>
        <w:top w:val="single" w:sz="4" w:space="0" w:color="C00000" w:themeColor="accent2"/>
        <w:left w:val="single" w:sz="4" w:space="0" w:color="C00000" w:themeColor="accent2"/>
        <w:bottom w:val="single" w:sz="4" w:space="0" w:color="C00000" w:themeColor="accent2"/>
        <w:right w:val="single" w:sz="4" w:space="0" w:color="C00000" w:themeColor="accent2"/>
      </w:tblBorders>
    </w:tblPr>
    <w:tblStylePr w:type="firstRow">
      <w:rPr>
        <w:b/>
        <w:bCs/>
        <w:color w:val="0072BC" w:themeColor="background1"/>
      </w:rPr>
      <w:tblPr/>
      <w:tcPr>
        <w:shd w:val="clear" w:color="auto" w:fill="C00000" w:themeFill="accent2"/>
      </w:tcPr>
    </w:tblStylePr>
    <w:tblStylePr w:type="lastRow">
      <w:rPr>
        <w:b/>
        <w:bCs/>
      </w:rPr>
      <w:tblPr/>
      <w:tcPr>
        <w:tcBorders>
          <w:top w:val="double" w:sz="4" w:space="0" w:color="C00000" w:themeColor="accent2"/>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C00000" w:themeColor="accent2"/>
          <w:right w:val="single" w:sz="4" w:space="0" w:color="C00000" w:themeColor="accent2"/>
        </w:tcBorders>
      </w:tcPr>
    </w:tblStylePr>
    <w:tblStylePr w:type="band1Horz">
      <w:tblPr/>
      <w:tcPr>
        <w:tcBorders>
          <w:top w:val="single" w:sz="4" w:space="0" w:color="C00000" w:themeColor="accent2"/>
          <w:bottom w:val="single" w:sz="4" w:space="0" w:color="C00000"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0000" w:themeColor="accent2"/>
          <w:left w:val="nil"/>
        </w:tcBorders>
      </w:tcPr>
    </w:tblStylePr>
    <w:tblStylePr w:type="swCell">
      <w:tblPr/>
      <w:tcPr>
        <w:tcBorders>
          <w:top w:val="double" w:sz="4" w:space="0" w:color="C00000" w:themeColor="accent2"/>
          <w:right w:val="nil"/>
        </w:tcBorders>
      </w:tcPr>
    </w:tblStylePr>
  </w:style>
  <w:style w:type="table" w:styleId="ListTable3-Accent3">
    <w:name w:val="List Table 3 Accent 3"/>
    <w:basedOn w:val="TableNormal"/>
    <w:uiPriority w:val="48"/>
    <w:semiHidden/>
    <w:rsid w:val="00670C21"/>
    <w:tblPr>
      <w:tblStyleRowBandSize w:val="1"/>
      <w:tblStyleColBandSize w:val="1"/>
      <w:tblBorders>
        <w:top w:val="single" w:sz="4" w:space="0" w:color="5F5F5F" w:themeColor="accent3"/>
        <w:left w:val="single" w:sz="4" w:space="0" w:color="5F5F5F" w:themeColor="accent3"/>
        <w:bottom w:val="single" w:sz="4" w:space="0" w:color="5F5F5F" w:themeColor="accent3"/>
        <w:right w:val="single" w:sz="4" w:space="0" w:color="5F5F5F" w:themeColor="accent3"/>
      </w:tblBorders>
    </w:tblPr>
    <w:tblStylePr w:type="firstRow">
      <w:rPr>
        <w:b/>
        <w:bCs/>
        <w:color w:val="0072BC" w:themeColor="background1"/>
      </w:rPr>
      <w:tblPr/>
      <w:tcPr>
        <w:shd w:val="clear" w:color="auto" w:fill="5F5F5F" w:themeFill="accent3"/>
      </w:tcPr>
    </w:tblStylePr>
    <w:tblStylePr w:type="lastRow">
      <w:rPr>
        <w:b/>
        <w:bCs/>
      </w:rPr>
      <w:tblPr/>
      <w:tcPr>
        <w:tcBorders>
          <w:top w:val="double" w:sz="4" w:space="0" w:color="5F5F5F" w:themeColor="accent3"/>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5F5F5F" w:themeColor="accent3"/>
          <w:right w:val="single" w:sz="4" w:space="0" w:color="5F5F5F" w:themeColor="accent3"/>
        </w:tcBorders>
      </w:tcPr>
    </w:tblStylePr>
    <w:tblStylePr w:type="band1Horz">
      <w:tblPr/>
      <w:tcPr>
        <w:tcBorders>
          <w:top w:val="single" w:sz="4" w:space="0" w:color="5F5F5F" w:themeColor="accent3"/>
          <w:bottom w:val="single" w:sz="4" w:space="0" w:color="5F5F5F"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5F5F" w:themeColor="accent3"/>
          <w:left w:val="nil"/>
        </w:tcBorders>
      </w:tcPr>
    </w:tblStylePr>
    <w:tblStylePr w:type="swCell">
      <w:tblPr/>
      <w:tcPr>
        <w:tcBorders>
          <w:top w:val="double" w:sz="4" w:space="0" w:color="5F5F5F" w:themeColor="accent3"/>
          <w:right w:val="nil"/>
        </w:tcBorders>
      </w:tcPr>
    </w:tblStylePr>
  </w:style>
  <w:style w:type="table" w:styleId="ListTable3-Accent4">
    <w:name w:val="List Table 3 Accent 4"/>
    <w:basedOn w:val="TableNormal"/>
    <w:uiPriority w:val="48"/>
    <w:semiHidden/>
    <w:rsid w:val="00670C21"/>
    <w:tblPr>
      <w:tblStyleRowBandSize w:val="1"/>
      <w:tblStyleColBandSize w:val="1"/>
      <w:tblBorders>
        <w:top w:val="single" w:sz="4" w:space="0" w:color="969696" w:themeColor="accent4"/>
        <w:left w:val="single" w:sz="4" w:space="0" w:color="969696" w:themeColor="accent4"/>
        <w:bottom w:val="single" w:sz="4" w:space="0" w:color="969696" w:themeColor="accent4"/>
        <w:right w:val="single" w:sz="4" w:space="0" w:color="969696" w:themeColor="accent4"/>
      </w:tblBorders>
    </w:tblPr>
    <w:tblStylePr w:type="firstRow">
      <w:rPr>
        <w:b/>
        <w:bCs/>
        <w:color w:val="0072BC" w:themeColor="background1"/>
      </w:rPr>
      <w:tblPr/>
      <w:tcPr>
        <w:shd w:val="clear" w:color="auto" w:fill="969696" w:themeFill="accent4"/>
      </w:tcPr>
    </w:tblStylePr>
    <w:tblStylePr w:type="lastRow">
      <w:rPr>
        <w:b/>
        <w:bCs/>
      </w:rPr>
      <w:tblPr/>
      <w:tcPr>
        <w:tcBorders>
          <w:top w:val="double" w:sz="4" w:space="0" w:color="969696" w:themeColor="accent4"/>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969696" w:themeColor="accent4"/>
          <w:right w:val="single" w:sz="4" w:space="0" w:color="969696" w:themeColor="accent4"/>
        </w:tcBorders>
      </w:tcPr>
    </w:tblStylePr>
    <w:tblStylePr w:type="band1Horz">
      <w:tblPr/>
      <w:tcPr>
        <w:tcBorders>
          <w:top w:val="single" w:sz="4" w:space="0" w:color="969696" w:themeColor="accent4"/>
          <w:bottom w:val="single" w:sz="4" w:space="0" w:color="969696"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69696" w:themeColor="accent4"/>
          <w:left w:val="nil"/>
        </w:tcBorders>
      </w:tcPr>
    </w:tblStylePr>
    <w:tblStylePr w:type="swCell">
      <w:tblPr/>
      <w:tcPr>
        <w:tcBorders>
          <w:top w:val="double" w:sz="4" w:space="0" w:color="969696" w:themeColor="accent4"/>
          <w:right w:val="nil"/>
        </w:tcBorders>
      </w:tcPr>
    </w:tblStylePr>
  </w:style>
  <w:style w:type="table" w:styleId="ListTable3-Accent5">
    <w:name w:val="List Table 3 Accent 5"/>
    <w:basedOn w:val="TableNormal"/>
    <w:uiPriority w:val="48"/>
    <w:semiHidden/>
    <w:rsid w:val="00670C21"/>
    <w:tblPr>
      <w:tblStyleRowBandSize w:val="1"/>
      <w:tblStyleColBandSize w:val="1"/>
      <w:tblBorders>
        <w:top w:val="single" w:sz="4" w:space="0" w:color="5F5F5F" w:themeColor="accent5"/>
        <w:left w:val="single" w:sz="4" w:space="0" w:color="5F5F5F" w:themeColor="accent5"/>
        <w:bottom w:val="single" w:sz="4" w:space="0" w:color="5F5F5F" w:themeColor="accent5"/>
        <w:right w:val="single" w:sz="4" w:space="0" w:color="5F5F5F" w:themeColor="accent5"/>
      </w:tblBorders>
    </w:tblPr>
    <w:tblStylePr w:type="firstRow">
      <w:rPr>
        <w:b/>
        <w:bCs/>
        <w:color w:val="0072BC" w:themeColor="background1"/>
      </w:rPr>
      <w:tblPr/>
      <w:tcPr>
        <w:shd w:val="clear" w:color="auto" w:fill="5F5F5F" w:themeFill="accent5"/>
      </w:tcPr>
    </w:tblStylePr>
    <w:tblStylePr w:type="lastRow">
      <w:rPr>
        <w:b/>
        <w:bCs/>
      </w:rPr>
      <w:tblPr/>
      <w:tcPr>
        <w:tcBorders>
          <w:top w:val="double" w:sz="4" w:space="0" w:color="5F5F5F" w:themeColor="accent5"/>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5F5F5F" w:themeColor="accent5"/>
          <w:right w:val="single" w:sz="4" w:space="0" w:color="5F5F5F" w:themeColor="accent5"/>
        </w:tcBorders>
      </w:tcPr>
    </w:tblStylePr>
    <w:tblStylePr w:type="band1Horz">
      <w:tblPr/>
      <w:tcPr>
        <w:tcBorders>
          <w:top w:val="single" w:sz="4" w:space="0" w:color="5F5F5F" w:themeColor="accent5"/>
          <w:bottom w:val="single" w:sz="4" w:space="0" w:color="5F5F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5F5F" w:themeColor="accent5"/>
          <w:left w:val="nil"/>
        </w:tcBorders>
      </w:tcPr>
    </w:tblStylePr>
    <w:tblStylePr w:type="swCell">
      <w:tblPr/>
      <w:tcPr>
        <w:tcBorders>
          <w:top w:val="double" w:sz="4" w:space="0" w:color="5F5F5F" w:themeColor="accent5"/>
          <w:right w:val="nil"/>
        </w:tcBorders>
      </w:tcPr>
    </w:tblStylePr>
  </w:style>
  <w:style w:type="table" w:styleId="ListTable3-Accent6">
    <w:name w:val="List Table 3 Accent 6"/>
    <w:basedOn w:val="TableNormal"/>
    <w:uiPriority w:val="48"/>
    <w:semiHidden/>
    <w:rsid w:val="00670C21"/>
    <w:tblPr>
      <w:tblStyleRowBandSize w:val="1"/>
      <w:tblStyleColBandSize w:val="1"/>
      <w:tblBorders>
        <w:top w:val="single" w:sz="4" w:space="0" w:color="4D4D4D" w:themeColor="accent6"/>
        <w:left w:val="single" w:sz="4" w:space="0" w:color="4D4D4D" w:themeColor="accent6"/>
        <w:bottom w:val="single" w:sz="4" w:space="0" w:color="4D4D4D" w:themeColor="accent6"/>
        <w:right w:val="single" w:sz="4" w:space="0" w:color="4D4D4D" w:themeColor="accent6"/>
      </w:tblBorders>
    </w:tblPr>
    <w:tblStylePr w:type="firstRow">
      <w:rPr>
        <w:b/>
        <w:bCs/>
        <w:color w:val="0072BC" w:themeColor="background1"/>
      </w:rPr>
      <w:tblPr/>
      <w:tcPr>
        <w:shd w:val="clear" w:color="auto" w:fill="4D4D4D" w:themeFill="accent6"/>
      </w:tcPr>
    </w:tblStylePr>
    <w:tblStylePr w:type="lastRow">
      <w:rPr>
        <w:b/>
        <w:bCs/>
      </w:rPr>
      <w:tblPr/>
      <w:tcPr>
        <w:tcBorders>
          <w:top w:val="double" w:sz="4" w:space="0" w:color="4D4D4D" w:themeColor="accent6"/>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4D4D4D" w:themeColor="accent6"/>
          <w:right w:val="single" w:sz="4" w:space="0" w:color="4D4D4D" w:themeColor="accent6"/>
        </w:tcBorders>
      </w:tcPr>
    </w:tblStylePr>
    <w:tblStylePr w:type="band1Horz">
      <w:tblPr/>
      <w:tcPr>
        <w:tcBorders>
          <w:top w:val="single" w:sz="4" w:space="0" w:color="4D4D4D" w:themeColor="accent6"/>
          <w:bottom w:val="single" w:sz="4" w:space="0" w:color="4D4D4D"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D4D4D" w:themeColor="accent6"/>
          <w:left w:val="nil"/>
        </w:tcBorders>
      </w:tcPr>
    </w:tblStylePr>
    <w:tblStylePr w:type="swCell">
      <w:tblPr/>
      <w:tcPr>
        <w:tcBorders>
          <w:top w:val="double" w:sz="4" w:space="0" w:color="4D4D4D" w:themeColor="accent6"/>
          <w:right w:val="nil"/>
        </w:tcBorders>
      </w:tcPr>
    </w:tblStylePr>
  </w:style>
  <w:style w:type="table" w:styleId="ListTable4">
    <w:name w:val="List Table 4"/>
    <w:basedOn w:val="TableNormal"/>
    <w:uiPriority w:val="49"/>
    <w:semiHidden/>
    <w:rsid w:val="00670C21"/>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0072BC"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semiHidden/>
    <w:rsid w:val="00670C21"/>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tblBorders>
    </w:tblPr>
    <w:tblStylePr w:type="firstRow">
      <w:rPr>
        <w:b/>
        <w:bCs/>
        <w:color w:val="0072BC" w:themeColor="background1"/>
      </w:rPr>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nil"/>
        </w:tcBorders>
        <w:shd w:val="clear" w:color="auto" w:fill="0072BC" w:themeFill="accent1"/>
      </w:tcPr>
    </w:tblStylePr>
    <w:tblStylePr w:type="lastRow">
      <w:rPr>
        <w:b/>
        <w:bCs/>
      </w:rPr>
      <w:tblPr/>
      <w:tcPr>
        <w:tcBorders>
          <w:top w:val="doub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4-Accent2">
    <w:name w:val="List Table 4 Accent 2"/>
    <w:basedOn w:val="TableNormal"/>
    <w:uiPriority w:val="49"/>
    <w:semiHidden/>
    <w:rsid w:val="00670C21"/>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tblBorders>
    </w:tblPr>
    <w:tblStylePr w:type="firstRow">
      <w:rPr>
        <w:b/>
        <w:bCs/>
        <w:color w:val="0072BC" w:themeColor="background1"/>
      </w:rPr>
      <w:tblPr/>
      <w:tcPr>
        <w:tcBorders>
          <w:top w:val="single" w:sz="4" w:space="0" w:color="C00000" w:themeColor="accent2"/>
          <w:left w:val="single" w:sz="4" w:space="0" w:color="C00000" w:themeColor="accent2"/>
          <w:bottom w:val="single" w:sz="4" w:space="0" w:color="C00000" w:themeColor="accent2"/>
          <w:right w:val="single" w:sz="4" w:space="0" w:color="C00000" w:themeColor="accent2"/>
          <w:insideH w:val="nil"/>
        </w:tcBorders>
        <w:shd w:val="clear" w:color="auto" w:fill="C00000" w:themeFill="accent2"/>
      </w:tcPr>
    </w:tblStylePr>
    <w:tblStylePr w:type="lastRow">
      <w:rPr>
        <w:b/>
        <w:bCs/>
      </w:rPr>
      <w:tblPr/>
      <w:tcPr>
        <w:tcBorders>
          <w:top w:val="doub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4-Accent3">
    <w:name w:val="List Table 4 Accent 3"/>
    <w:basedOn w:val="TableNormal"/>
    <w:uiPriority w:val="49"/>
    <w:semiHidden/>
    <w:rsid w:val="00670C21"/>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tblBorders>
    </w:tblPr>
    <w:tblStylePr w:type="firstRow">
      <w:rPr>
        <w:b/>
        <w:bCs/>
        <w:color w:val="0072BC" w:themeColor="background1"/>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tcBorders>
        <w:shd w:val="clear" w:color="auto" w:fill="5F5F5F" w:themeFill="accent3"/>
      </w:tcPr>
    </w:tblStylePr>
    <w:tblStylePr w:type="lastRow">
      <w:rPr>
        <w:b/>
        <w:bCs/>
      </w:rPr>
      <w:tblPr/>
      <w:tcPr>
        <w:tcBorders>
          <w:top w:val="double" w:sz="4" w:space="0" w:color="9F9F9F" w:themeColor="accent3" w:themeTint="99"/>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4-Accent4">
    <w:name w:val="List Table 4 Accent 4"/>
    <w:basedOn w:val="TableNormal"/>
    <w:uiPriority w:val="49"/>
    <w:semiHidden/>
    <w:rsid w:val="00670C21"/>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tblBorders>
    </w:tblPr>
    <w:tblStylePr w:type="firstRow">
      <w:rPr>
        <w:b/>
        <w:bCs/>
        <w:color w:val="0072BC" w:themeColor="background1"/>
      </w:rPr>
      <w:tblPr/>
      <w:tcPr>
        <w:tcBorders>
          <w:top w:val="single" w:sz="4" w:space="0" w:color="969696" w:themeColor="accent4"/>
          <w:left w:val="single" w:sz="4" w:space="0" w:color="969696" w:themeColor="accent4"/>
          <w:bottom w:val="single" w:sz="4" w:space="0" w:color="969696" w:themeColor="accent4"/>
          <w:right w:val="single" w:sz="4" w:space="0" w:color="969696" w:themeColor="accent4"/>
          <w:insideH w:val="nil"/>
        </w:tcBorders>
        <w:shd w:val="clear" w:color="auto" w:fill="969696" w:themeFill="accent4"/>
      </w:tcPr>
    </w:tblStylePr>
    <w:tblStylePr w:type="lastRow">
      <w:rPr>
        <w:b/>
        <w:bCs/>
      </w:rPr>
      <w:tblPr/>
      <w:tcPr>
        <w:tcBorders>
          <w:top w:val="doub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4-Accent5">
    <w:name w:val="List Table 4 Accent 5"/>
    <w:basedOn w:val="TableNormal"/>
    <w:uiPriority w:val="49"/>
    <w:semiHidden/>
    <w:rsid w:val="00670C21"/>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tblBorders>
    </w:tblPr>
    <w:tblStylePr w:type="firstRow">
      <w:rPr>
        <w:b/>
        <w:bCs/>
        <w:color w:val="0072BC" w:themeColor="background1"/>
      </w:rPr>
      <w:tblPr/>
      <w:tcPr>
        <w:tcBorders>
          <w:top w:val="single" w:sz="4" w:space="0" w:color="5F5F5F" w:themeColor="accent5"/>
          <w:left w:val="single" w:sz="4" w:space="0" w:color="5F5F5F" w:themeColor="accent5"/>
          <w:bottom w:val="single" w:sz="4" w:space="0" w:color="5F5F5F" w:themeColor="accent5"/>
          <w:right w:val="single" w:sz="4" w:space="0" w:color="5F5F5F" w:themeColor="accent5"/>
          <w:insideH w:val="nil"/>
        </w:tcBorders>
        <w:shd w:val="clear" w:color="auto" w:fill="5F5F5F" w:themeFill="accent5"/>
      </w:tcPr>
    </w:tblStylePr>
    <w:tblStylePr w:type="lastRow">
      <w:rPr>
        <w:b/>
        <w:bCs/>
      </w:rPr>
      <w:tblPr/>
      <w:tcPr>
        <w:tcBorders>
          <w:top w:val="doub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4-Accent6">
    <w:name w:val="List Table 4 Accent 6"/>
    <w:basedOn w:val="TableNormal"/>
    <w:uiPriority w:val="49"/>
    <w:semiHidden/>
    <w:rsid w:val="00670C21"/>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tblBorders>
    </w:tblPr>
    <w:tblStylePr w:type="firstRow">
      <w:rPr>
        <w:b/>
        <w:bCs/>
        <w:color w:val="0072BC" w:themeColor="background1"/>
      </w:rPr>
      <w:tblPr/>
      <w:tcPr>
        <w:tcBorders>
          <w:top w:val="single" w:sz="4" w:space="0" w:color="4D4D4D" w:themeColor="accent6"/>
          <w:left w:val="single" w:sz="4" w:space="0" w:color="4D4D4D" w:themeColor="accent6"/>
          <w:bottom w:val="single" w:sz="4" w:space="0" w:color="4D4D4D" w:themeColor="accent6"/>
          <w:right w:val="single" w:sz="4" w:space="0" w:color="4D4D4D" w:themeColor="accent6"/>
          <w:insideH w:val="nil"/>
        </w:tcBorders>
        <w:shd w:val="clear" w:color="auto" w:fill="4D4D4D" w:themeFill="accent6"/>
      </w:tcPr>
    </w:tblStylePr>
    <w:tblStylePr w:type="lastRow">
      <w:rPr>
        <w:b/>
        <w:bCs/>
      </w:rPr>
      <w:tblPr/>
      <w:tcPr>
        <w:tcBorders>
          <w:top w:val="doub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5Dark">
    <w:name w:val="List Table 5 Dark"/>
    <w:basedOn w:val="TableNormal"/>
    <w:uiPriority w:val="50"/>
    <w:semiHidden/>
    <w:rsid w:val="00670C21"/>
    <w:rPr>
      <w:color w:val="0072BC"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670C21"/>
    <w:rPr>
      <w:color w:val="0072BC" w:themeColor="background1"/>
    </w:rPr>
    <w:tblPr>
      <w:tblStyleRowBandSize w:val="1"/>
      <w:tblStyleColBandSize w:val="1"/>
      <w:tblBorders>
        <w:top w:val="single" w:sz="24" w:space="0" w:color="0072BC" w:themeColor="accent1"/>
        <w:left w:val="single" w:sz="24" w:space="0" w:color="0072BC" w:themeColor="accent1"/>
        <w:bottom w:val="single" w:sz="24" w:space="0" w:color="0072BC" w:themeColor="accent1"/>
        <w:right w:val="single" w:sz="24" w:space="0" w:color="0072BC" w:themeColor="accent1"/>
      </w:tblBorders>
    </w:tblPr>
    <w:tcPr>
      <w:shd w:val="clear" w:color="auto" w:fill="0072BC" w:themeFill="accent1"/>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670C21"/>
    <w:rPr>
      <w:color w:val="0072BC" w:themeColor="background1"/>
    </w:rPr>
    <w:tblPr>
      <w:tblStyleRowBandSize w:val="1"/>
      <w:tblStyleColBandSize w:val="1"/>
      <w:tblBorders>
        <w:top w:val="single" w:sz="24" w:space="0" w:color="C00000" w:themeColor="accent2"/>
        <w:left w:val="single" w:sz="24" w:space="0" w:color="C00000" w:themeColor="accent2"/>
        <w:bottom w:val="single" w:sz="24" w:space="0" w:color="C00000" w:themeColor="accent2"/>
        <w:right w:val="single" w:sz="24" w:space="0" w:color="C00000" w:themeColor="accent2"/>
      </w:tblBorders>
    </w:tblPr>
    <w:tcPr>
      <w:shd w:val="clear" w:color="auto" w:fill="C00000" w:themeFill="accent2"/>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670C21"/>
    <w:rPr>
      <w:color w:val="0072BC" w:themeColor="background1"/>
    </w:rPr>
    <w:tblPr>
      <w:tblStyleRowBandSize w:val="1"/>
      <w:tblStyleColBandSize w:val="1"/>
      <w:tblBorders>
        <w:top w:val="single" w:sz="24" w:space="0" w:color="5F5F5F" w:themeColor="accent3"/>
        <w:left w:val="single" w:sz="24" w:space="0" w:color="5F5F5F" w:themeColor="accent3"/>
        <w:bottom w:val="single" w:sz="24" w:space="0" w:color="5F5F5F" w:themeColor="accent3"/>
        <w:right w:val="single" w:sz="24" w:space="0" w:color="5F5F5F" w:themeColor="accent3"/>
      </w:tblBorders>
    </w:tblPr>
    <w:tcPr>
      <w:shd w:val="clear" w:color="auto" w:fill="5F5F5F" w:themeFill="accent3"/>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670C21"/>
    <w:rPr>
      <w:color w:val="0072BC" w:themeColor="background1"/>
    </w:rPr>
    <w:tblPr>
      <w:tblStyleRowBandSize w:val="1"/>
      <w:tblStyleColBandSize w:val="1"/>
      <w:tblBorders>
        <w:top w:val="single" w:sz="24" w:space="0" w:color="969696" w:themeColor="accent4"/>
        <w:left w:val="single" w:sz="24" w:space="0" w:color="969696" w:themeColor="accent4"/>
        <w:bottom w:val="single" w:sz="24" w:space="0" w:color="969696" w:themeColor="accent4"/>
        <w:right w:val="single" w:sz="24" w:space="0" w:color="969696" w:themeColor="accent4"/>
      </w:tblBorders>
    </w:tblPr>
    <w:tcPr>
      <w:shd w:val="clear" w:color="auto" w:fill="969696" w:themeFill="accent4"/>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670C21"/>
    <w:rPr>
      <w:color w:val="0072BC" w:themeColor="background1"/>
    </w:rPr>
    <w:tblPr>
      <w:tblStyleRowBandSize w:val="1"/>
      <w:tblStyleColBandSize w:val="1"/>
      <w:tblBorders>
        <w:top w:val="single" w:sz="24" w:space="0" w:color="5F5F5F" w:themeColor="accent5"/>
        <w:left w:val="single" w:sz="24" w:space="0" w:color="5F5F5F" w:themeColor="accent5"/>
        <w:bottom w:val="single" w:sz="24" w:space="0" w:color="5F5F5F" w:themeColor="accent5"/>
        <w:right w:val="single" w:sz="24" w:space="0" w:color="5F5F5F" w:themeColor="accent5"/>
      </w:tblBorders>
    </w:tblPr>
    <w:tcPr>
      <w:shd w:val="clear" w:color="auto" w:fill="5F5F5F" w:themeFill="accent5"/>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670C21"/>
    <w:rPr>
      <w:color w:val="0072BC" w:themeColor="background1"/>
    </w:rPr>
    <w:tblPr>
      <w:tblStyleRowBandSize w:val="1"/>
      <w:tblStyleColBandSize w:val="1"/>
      <w:tblBorders>
        <w:top w:val="single" w:sz="24" w:space="0" w:color="4D4D4D" w:themeColor="accent6"/>
        <w:left w:val="single" w:sz="24" w:space="0" w:color="4D4D4D" w:themeColor="accent6"/>
        <w:bottom w:val="single" w:sz="24" w:space="0" w:color="4D4D4D" w:themeColor="accent6"/>
        <w:right w:val="single" w:sz="24" w:space="0" w:color="4D4D4D" w:themeColor="accent6"/>
      </w:tblBorders>
    </w:tblPr>
    <w:tcPr>
      <w:shd w:val="clear" w:color="auto" w:fill="4D4D4D" w:themeFill="accent6"/>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670C21"/>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semiHidden/>
    <w:rsid w:val="00670C21"/>
    <w:rPr>
      <w:color w:val="00548C" w:themeColor="accent1" w:themeShade="BF"/>
    </w:rPr>
    <w:tblPr>
      <w:tblStyleRowBandSize w:val="1"/>
      <w:tblStyleColBandSize w:val="1"/>
      <w:tblBorders>
        <w:top w:val="single" w:sz="4" w:space="0" w:color="0072BC" w:themeColor="accent1"/>
        <w:bottom w:val="single" w:sz="4" w:space="0" w:color="0072BC" w:themeColor="accent1"/>
      </w:tblBorders>
    </w:tblPr>
    <w:tblStylePr w:type="firstRow">
      <w:rPr>
        <w:b/>
        <w:bCs/>
      </w:rPr>
      <w:tblPr/>
      <w:tcPr>
        <w:tcBorders>
          <w:bottom w:val="single" w:sz="4" w:space="0" w:color="0072BC" w:themeColor="accent1"/>
        </w:tcBorders>
      </w:tcPr>
    </w:tblStylePr>
    <w:tblStylePr w:type="lastRow">
      <w:rPr>
        <w:b/>
        <w:bCs/>
      </w:rPr>
      <w:tblPr/>
      <w:tcPr>
        <w:tcBorders>
          <w:top w:val="double" w:sz="4" w:space="0" w:color="0072BC" w:themeColor="accent1"/>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6Colorful-Accent2">
    <w:name w:val="List Table 6 Colorful Accent 2"/>
    <w:basedOn w:val="TableNormal"/>
    <w:uiPriority w:val="51"/>
    <w:semiHidden/>
    <w:rsid w:val="00670C21"/>
    <w:rPr>
      <w:color w:val="8F0000" w:themeColor="accent2" w:themeShade="BF"/>
    </w:rPr>
    <w:tblPr>
      <w:tblStyleRowBandSize w:val="1"/>
      <w:tblStyleColBandSize w:val="1"/>
      <w:tblBorders>
        <w:top w:val="single" w:sz="4" w:space="0" w:color="C00000" w:themeColor="accent2"/>
        <w:bottom w:val="single" w:sz="4" w:space="0" w:color="C00000" w:themeColor="accent2"/>
      </w:tblBorders>
    </w:tblPr>
    <w:tblStylePr w:type="firstRow">
      <w:rPr>
        <w:b/>
        <w:bCs/>
      </w:rPr>
      <w:tblPr/>
      <w:tcPr>
        <w:tcBorders>
          <w:bottom w:val="single" w:sz="4" w:space="0" w:color="C00000" w:themeColor="accent2"/>
        </w:tcBorders>
      </w:tcPr>
    </w:tblStylePr>
    <w:tblStylePr w:type="lastRow">
      <w:rPr>
        <w:b/>
        <w:bCs/>
      </w:rPr>
      <w:tblPr/>
      <w:tcPr>
        <w:tcBorders>
          <w:top w:val="double" w:sz="4" w:space="0" w:color="C00000" w:themeColor="accent2"/>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6Colorful-Accent3">
    <w:name w:val="List Table 6 Colorful Accent 3"/>
    <w:basedOn w:val="TableNormal"/>
    <w:uiPriority w:val="51"/>
    <w:semiHidden/>
    <w:rsid w:val="00670C21"/>
    <w:rPr>
      <w:color w:val="474747" w:themeColor="accent3" w:themeShade="BF"/>
    </w:rPr>
    <w:tblPr>
      <w:tblStyleRowBandSize w:val="1"/>
      <w:tblStyleColBandSize w:val="1"/>
      <w:tblBorders>
        <w:top w:val="single" w:sz="4" w:space="0" w:color="5F5F5F" w:themeColor="accent3"/>
        <w:bottom w:val="single" w:sz="4" w:space="0" w:color="5F5F5F" w:themeColor="accent3"/>
      </w:tblBorders>
    </w:tblPr>
    <w:tblStylePr w:type="firstRow">
      <w:rPr>
        <w:b/>
        <w:bCs/>
      </w:rPr>
      <w:tblPr/>
      <w:tcPr>
        <w:tcBorders>
          <w:bottom w:val="single" w:sz="4" w:space="0" w:color="5F5F5F" w:themeColor="accent3"/>
        </w:tcBorders>
      </w:tcPr>
    </w:tblStylePr>
    <w:tblStylePr w:type="lastRow">
      <w:rPr>
        <w:b/>
        <w:bCs/>
      </w:rPr>
      <w:tblPr/>
      <w:tcPr>
        <w:tcBorders>
          <w:top w:val="double" w:sz="4" w:space="0" w:color="5F5F5F" w:themeColor="accent3"/>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6Colorful-Accent4">
    <w:name w:val="List Table 6 Colorful Accent 4"/>
    <w:basedOn w:val="TableNormal"/>
    <w:uiPriority w:val="51"/>
    <w:semiHidden/>
    <w:rsid w:val="00670C21"/>
    <w:rPr>
      <w:color w:val="707070" w:themeColor="accent4" w:themeShade="BF"/>
    </w:rPr>
    <w:tblPr>
      <w:tblStyleRowBandSize w:val="1"/>
      <w:tblStyleColBandSize w:val="1"/>
      <w:tblBorders>
        <w:top w:val="single" w:sz="4" w:space="0" w:color="969696" w:themeColor="accent4"/>
        <w:bottom w:val="single" w:sz="4" w:space="0" w:color="969696" w:themeColor="accent4"/>
      </w:tblBorders>
    </w:tblPr>
    <w:tblStylePr w:type="firstRow">
      <w:rPr>
        <w:b/>
        <w:bCs/>
      </w:rPr>
      <w:tblPr/>
      <w:tcPr>
        <w:tcBorders>
          <w:bottom w:val="single" w:sz="4" w:space="0" w:color="969696" w:themeColor="accent4"/>
        </w:tcBorders>
      </w:tcPr>
    </w:tblStylePr>
    <w:tblStylePr w:type="lastRow">
      <w:rPr>
        <w:b/>
        <w:bCs/>
      </w:rPr>
      <w:tblPr/>
      <w:tcPr>
        <w:tcBorders>
          <w:top w:val="double" w:sz="4" w:space="0" w:color="969696" w:themeColor="accent4"/>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6Colorful-Accent5">
    <w:name w:val="List Table 6 Colorful Accent 5"/>
    <w:basedOn w:val="TableNormal"/>
    <w:uiPriority w:val="51"/>
    <w:semiHidden/>
    <w:rsid w:val="00670C21"/>
    <w:rPr>
      <w:color w:val="474747" w:themeColor="accent5" w:themeShade="BF"/>
    </w:rPr>
    <w:tblPr>
      <w:tblStyleRowBandSize w:val="1"/>
      <w:tblStyleColBandSize w:val="1"/>
      <w:tblBorders>
        <w:top w:val="single" w:sz="4" w:space="0" w:color="5F5F5F" w:themeColor="accent5"/>
        <w:bottom w:val="single" w:sz="4" w:space="0" w:color="5F5F5F" w:themeColor="accent5"/>
      </w:tblBorders>
    </w:tblPr>
    <w:tblStylePr w:type="firstRow">
      <w:rPr>
        <w:b/>
        <w:bCs/>
      </w:rPr>
      <w:tblPr/>
      <w:tcPr>
        <w:tcBorders>
          <w:bottom w:val="single" w:sz="4" w:space="0" w:color="5F5F5F" w:themeColor="accent5"/>
        </w:tcBorders>
      </w:tcPr>
    </w:tblStylePr>
    <w:tblStylePr w:type="lastRow">
      <w:rPr>
        <w:b/>
        <w:bCs/>
      </w:rPr>
      <w:tblPr/>
      <w:tcPr>
        <w:tcBorders>
          <w:top w:val="double" w:sz="4" w:space="0" w:color="5F5F5F" w:themeColor="accent5"/>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6Colorful-Accent6">
    <w:name w:val="List Table 6 Colorful Accent 6"/>
    <w:basedOn w:val="TableNormal"/>
    <w:uiPriority w:val="51"/>
    <w:semiHidden/>
    <w:rsid w:val="00670C21"/>
    <w:rPr>
      <w:color w:val="393939" w:themeColor="accent6" w:themeShade="BF"/>
    </w:rPr>
    <w:tblPr>
      <w:tblStyleRowBandSize w:val="1"/>
      <w:tblStyleColBandSize w:val="1"/>
      <w:tblBorders>
        <w:top w:val="single" w:sz="4" w:space="0" w:color="4D4D4D" w:themeColor="accent6"/>
        <w:bottom w:val="single" w:sz="4" w:space="0" w:color="4D4D4D" w:themeColor="accent6"/>
      </w:tblBorders>
    </w:tblPr>
    <w:tblStylePr w:type="firstRow">
      <w:rPr>
        <w:b/>
        <w:bCs/>
      </w:rPr>
      <w:tblPr/>
      <w:tcPr>
        <w:tcBorders>
          <w:bottom w:val="single" w:sz="4" w:space="0" w:color="4D4D4D" w:themeColor="accent6"/>
        </w:tcBorders>
      </w:tcPr>
    </w:tblStylePr>
    <w:tblStylePr w:type="lastRow">
      <w:rPr>
        <w:b/>
        <w:bCs/>
      </w:rPr>
      <w:tblPr/>
      <w:tcPr>
        <w:tcBorders>
          <w:top w:val="double" w:sz="4" w:space="0" w:color="4D4D4D" w:themeColor="accent6"/>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7Colorful">
    <w:name w:val="List Table 7 Colorful"/>
    <w:basedOn w:val="TableNormal"/>
    <w:uiPriority w:val="52"/>
    <w:semiHidden/>
    <w:rsid w:val="00670C21"/>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0072BC"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670C21"/>
    <w:rPr>
      <w:color w:val="00548C"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72BC" w:themeColor="accent1"/>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0072BC" w:themeColor="accent1"/>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72BC" w:themeColor="accent1"/>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0072BC" w:themeColor="accent1"/>
        </w:tcBorders>
        <w:shd w:val="clear" w:color="auto" w:fill="0072BC"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670C21"/>
    <w:rPr>
      <w:color w:val="8F0000"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0000" w:themeColor="accent2"/>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C00000" w:themeColor="accent2"/>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0000" w:themeColor="accent2"/>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C00000" w:themeColor="accent2"/>
        </w:tcBorders>
        <w:shd w:val="clear" w:color="auto" w:fill="0072BC"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670C21"/>
    <w:rPr>
      <w:color w:val="474747"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F5F5F" w:themeColor="accent3"/>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5F5F5F" w:themeColor="accent3"/>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F5F5F" w:themeColor="accent3"/>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5F5F5F" w:themeColor="accent3"/>
        </w:tcBorders>
        <w:shd w:val="clear" w:color="auto" w:fill="0072BC" w:themeFill="background1"/>
      </w:tcPr>
    </w:tblStylePr>
    <w:tblStylePr w:type="band1Vert">
      <w:tblPr/>
      <w:tcPr>
        <w:shd w:val="clear" w:color="auto" w:fill="DFDFDF" w:themeFill="accent3" w:themeFillTint="33"/>
      </w:tcPr>
    </w:tblStylePr>
    <w:tblStylePr w:type="band1Horz">
      <w:tblPr/>
      <w:tcPr>
        <w:shd w:val="clear" w:color="auto" w:fill="DFDFDF"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670C21"/>
    <w:rPr>
      <w:color w:val="70707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69696" w:themeColor="accent4"/>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969696" w:themeColor="accent4"/>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69696" w:themeColor="accent4"/>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969696" w:themeColor="accent4"/>
        </w:tcBorders>
        <w:shd w:val="clear" w:color="auto" w:fill="0072BC"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670C21"/>
    <w:rPr>
      <w:color w:val="4747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F5F5F" w:themeColor="accent5"/>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5F5F5F" w:themeColor="accent5"/>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F5F5F" w:themeColor="accent5"/>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5F5F5F" w:themeColor="accent5"/>
        </w:tcBorders>
        <w:shd w:val="clear" w:color="auto" w:fill="0072BC"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670C21"/>
    <w:rPr>
      <w:color w:val="393939"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D4D4D" w:themeColor="accent6"/>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4D4D4D" w:themeColor="accent6"/>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D4D4D" w:themeColor="accent6"/>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4D4D4D" w:themeColor="accent6"/>
        </w:tcBorders>
        <w:shd w:val="clear" w:color="auto" w:fill="0072BC"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Mention">
    <w:name w:val="Mention"/>
    <w:basedOn w:val="DefaultParagraphFont"/>
    <w:uiPriority w:val="99"/>
    <w:semiHidden/>
    <w:unhideWhenUsed/>
    <w:rsid w:val="00670C21"/>
    <w:rPr>
      <w:color w:val="2B579A"/>
      <w:shd w:val="clear" w:color="auto" w:fill="E1DFDD"/>
    </w:rPr>
  </w:style>
  <w:style w:type="table" w:styleId="PlainTable1">
    <w:name w:val="Plain Table 1"/>
    <w:basedOn w:val="TableNormal"/>
    <w:uiPriority w:val="41"/>
    <w:semiHidden/>
    <w:rsid w:val="00670C21"/>
    <w:tblPr>
      <w:tblStyleRowBandSize w:val="1"/>
      <w:tblStyleColBandSize w:val="1"/>
      <w:tblBorders>
        <w:top w:val="single" w:sz="4" w:space="0" w:color="00548C" w:themeColor="background1" w:themeShade="BF"/>
        <w:left w:val="single" w:sz="4" w:space="0" w:color="00548C" w:themeColor="background1" w:themeShade="BF"/>
        <w:bottom w:val="single" w:sz="4" w:space="0" w:color="00548C" w:themeColor="background1" w:themeShade="BF"/>
        <w:right w:val="single" w:sz="4" w:space="0" w:color="00548C" w:themeColor="background1" w:themeShade="BF"/>
        <w:insideH w:val="single" w:sz="4" w:space="0" w:color="00548C" w:themeColor="background1" w:themeShade="BF"/>
        <w:insideV w:val="single" w:sz="4" w:space="0" w:color="00548C" w:themeColor="background1" w:themeShade="BF"/>
      </w:tblBorders>
    </w:tblPr>
    <w:tblStylePr w:type="firstRow">
      <w:rPr>
        <w:b/>
        <w:bCs/>
      </w:rPr>
    </w:tblStylePr>
    <w:tblStylePr w:type="lastRow">
      <w:rPr>
        <w:b/>
        <w:bCs/>
      </w:rPr>
      <w:tblPr/>
      <w:tcPr>
        <w:tcBorders>
          <w:top w:val="double" w:sz="4" w:space="0" w:color="00548C" w:themeColor="background1" w:themeShade="BF"/>
        </w:tcBorders>
      </w:tcPr>
    </w:tblStylePr>
    <w:tblStylePr w:type="firstCol">
      <w:rPr>
        <w:b/>
        <w:bCs/>
      </w:rPr>
    </w:tblStylePr>
    <w:tblStylePr w:type="lastCol">
      <w:rPr>
        <w:b/>
        <w:bCs/>
      </w:r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style>
  <w:style w:type="table" w:styleId="PlainTable2">
    <w:name w:val="Plain Table 2"/>
    <w:basedOn w:val="TableNormal"/>
    <w:uiPriority w:val="42"/>
    <w:semiHidden/>
    <w:rsid w:val="00670C21"/>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semiHidden/>
    <w:rsid w:val="00670C21"/>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670C21"/>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style>
  <w:style w:type="table" w:styleId="PlainTable5">
    <w:name w:val="Plain Table 5"/>
    <w:basedOn w:val="TableNormal"/>
    <w:uiPriority w:val="45"/>
    <w:semiHidden/>
    <w:rsid w:val="00670C21"/>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0072BC" w:themeFill="background1"/>
      </w:tc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SmartHyperlink">
    <w:name w:val="Smart Hyperlink"/>
    <w:basedOn w:val="DefaultParagraphFont"/>
    <w:uiPriority w:val="99"/>
    <w:semiHidden/>
    <w:unhideWhenUsed/>
    <w:rsid w:val="00670C21"/>
    <w:rPr>
      <w:u w:val="dotted"/>
    </w:rPr>
  </w:style>
  <w:style w:type="character" w:customStyle="1" w:styleId="SmartLink">
    <w:name w:val="Smart Link"/>
    <w:basedOn w:val="DefaultParagraphFont"/>
    <w:uiPriority w:val="99"/>
    <w:semiHidden/>
    <w:unhideWhenUsed/>
    <w:rsid w:val="00670C21"/>
    <w:rPr>
      <w:color w:val="0000FF"/>
      <w:u w:val="single"/>
      <w:shd w:val="clear" w:color="auto" w:fill="F3F2F1"/>
    </w:rPr>
  </w:style>
  <w:style w:type="table" w:styleId="TableGridLight">
    <w:name w:val="Grid Table Light"/>
    <w:basedOn w:val="TableNormal"/>
    <w:uiPriority w:val="40"/>
    <w:semiHidden/>
    <w:rsid w:val="00670C21"/>
    <w:tblPr>
      <w:tblBorders>
        <w:top w:val="single" w:sz="4" w:space="0" w:color="00548C" w:themeColor="background1" w:themeShade="BF"/>
        <w:left w:val="single" w:sz="4" w:space="0" w:color="00548C" w:themeColor="background1" w:themeShade="BF"/>
        <w:bottom w:val="single" w:sz="4" w:space="0" w:color="00548C" w:themeColor="background1" w:themeShade="BF"/>
        <w:right w:val="single" w:sz="4" w:space="0" w:color="00548C" w:themeColor="background1" w:themeShade="BF"/>
        <w:insideH w:val="single" w:sz="4" w:space="0" w:color="00548C" w:themeColor="background1" w:themeShade="BF"/>
        <w:insideV w:val="single" w:sz="4" w:space="0" w:color="00548C" w:themeColor="background1" w:themeShade="BF"/>
      </w:tblBorders>
    </w:tblPr>
  </w:style>
  <w:style w:type="character" w:customStyle="1" w:styleId="UnresolvedMention">
    <w:name w:val="Unresolved Mention"/>
    <w:basedOn w:val="DefaultParagraphFont"/>
    <w:uiPriority w:val="99"/>
    <w:semiHidden/>
    <w:unhideWhenUsed/>
    <w:rsid w:val="00670C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1226880">
      <w:bodyDiv w:val="1"/>
      <w:marLeft w:val="0"/>
      <w:marRight w:val="0"/>
      <w:marTop w:val="0"/>
      <w:marBottom w:val="0"/>
      <w:divBdr>
        <w:top w:val="none" w:sz="0" w:space="0" w:color="auto"/>
        <w:left w:val="none" w:sz="0" w:space="0" w:color="auto"/>
        <w:bottom w:val="none" w:sz="0" w:space="0" w:color="auto"/>
        <w:right w:val="none" w:sz="0" w:space="0" w:color="auto"/>
      </w:divBdr>
    </w:div>
    <w:div w:id="914632635">
      <w:bodyDiv w:val="1"/>
      <w:marLeft w:val="0"/>
      <w:marRight w:val="0"/>
      <w:marTop w:val="0"/>
      <w:marBottom w:val="0"/>
      <w:divBdr>
        <w:top w:val="none" w:sz="0" w:space="0" w:color="auto"/>
        <w:left w:val="none" w:sz="0" w:space="0" w:color="auto"/>
        <w:bottom w:val="none" w:sz="0" w:space="0" w:color="auto"/>
        <w:right w:val="none" w:sz="0" w:space="0" w:color="auto"/>
      </w:divBdr>
    </w:div>
    <w:div w:id="1645431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ier.gov.ro/" TargetMode="External"/></Relationships>
</file>

<file path=word/theme/theme1.xml><?xml version="1.0" encoding="utf-8"?>
<a:theme xmlns:a="http://schemas.openxmlformats.org/drawingml/2006/main" name="ECHR_Theme_Judgments_Decisions_Reports">
  <a:themeElements>
    <a:clrScheme name="ECHR_grey">
      <a:dk1>
        <a:sysClr val="windowText" lastClr="000000"/>
      </a:dk1>
      <a:lt1>
        <a:srgbClr val="0072BC"/>
      </a:lt1>
      <a:dk2>
        <a:srgbClr val="C6C6C6"/>
      </a:dk2>
      <a:lt2>
        <a:srgbClr val="F8F8F8"/>
      </a:lt2>
      <a:accent1>
        <a:srgbClr val="0072BC"/>
      </a:accent1>
      <a:accent2>
        <a:srgbClr val="C00000"/>
      </a:accent2>
      <a:accent3>
        <a:srgbClr val="5F5F5F"/>
      </a:accent3>
      <a:accent4>
        <a:srgbClr val="969696"/>
      </a:accent4>
      <a:accent5>
        <a:srgbClr val="5F5F5F"/>
      </a:accent5>
      <a:accent6>
        <a:srgbClr val="4D4D4D"/>
      </a:accent6>
      <a:hlink>
        <a:srgbClr val="0072BC"/>
      </a:hlink>
      <a:folHlink>
        <a:srgbClr val="7030A0"/>
      </a:folHlink>
    </a:clrScheme>
    <a:fontScheme name="ECHR_Judgments_Reports_Decisions">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58EB02BDB9E204AB350EDD385B68E10" ma:contentTypeVersion="0" ma:contentTypeDescription="Create a new document." ma:contentTypeScope="" ma:versionID="4c0f801ee557d5c8fba2c83aceb7a3a2">
  <xsd:schema xmlns:xsd="http://www.w3.org/2001/XMLSchema" xmlns:xs="http://www.w3.org/2001/XMLSchema" xmlns:p="http://schemas.microsoft.com/office/2006/metadata/properties" targetNamespace="http://schemas.microsoft.com/office/2006/metadata/properties" ma:root="true" ma:fieldsID="66a9e0779a85d62bb2248c31b91edb7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8DE9AB-66A1-4454-BE80-5E8F7D74BE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798B27FA-6940-443C-80EF-2A07BBCDAA7B}">
  <ds:schemaRefs>
    <ds:schemaRef ds:uri="http://schemas.microsoft.com/sharepoint/v3/contenttype/forms"/>
  </ds:schemaRefs>
</ds:datastoreItem>
</file>

<file path=customXml/itemProps3.xml><?xml version="1.0" encoding="utf-8"?>
<ds:datastoreItem xmlns:ds="http://schemas.openxmlformats.org/officeDocument/2006/customXml" ds:itemID="{B5513AB9-A941-485C-A33A-298F17B680D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4163D7C-2219-4EF4-A944-F4F999F0D8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2727</Words>
  <Characters>15821</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ECHR</vt:lpstr>
    </vt:vector>
  </TitlesOfParts>
  <Manager/>
  <Company/>
  <LinksUpToDate>false</LinksUpToDate>
  <CharactersWithSpaces>18511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ECHR</dc:title>
  <dc:subject>JUD</dc:subject>
  <dc:creator/>
  <cp:keywords/>
  <cp:lastModifiedBy/>
  <cp:revision>1</cp:revision>
  <dcterms:created xsi:type="dcterms:W3CDTF">2024-10-25T06:51:00Z</dcterms:created>
  <dcterms:modified xsi:type="dcterms:W3CDTF">2024-11-11T07:40:00Z</dcterms:modified>
  <cp:category>ECHR 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tLanguage">
    <vt:i4>2057</vt:i4>
  </property>
  <property fmtid="{D5CDD505-2E9C-101B-9397-08002B2CF9AE}" pid="3" name="RegisteredNo">
    <vt:lpwstr>23553/15</vt:lpwstr>
  </property>
  <property fmtid="{D5CDD505-2E9C-101B-9397-08002B2CF9AE}" pid="4" name="CASEID">
    <vt:lpwstr>1133911</vt:lpwstr>
  </property>
  <property fmtid="{D5CDD505-2E9C-101B-9397-08002B2CF9AE}" pid="5" name="ContentTypeId">
    <vt:lpwstr>0x010100558EB02BDB9E204AB350EDD385B68E10</vt:lpwstr>
  </property>
</Properties>
</file>