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8" w:type="dxa"/>
        <w:tblLayout w:type="fixed"/>
        <w:tblLook w:val="04A0" w:firstRow="1" w:lastRow="0" w:firstColumn="1" w:lastColumn="0" w:noHBand="0" w:noVBand="1"/>
      </w:tblPr>
      <w:tblGrid>
        <w:gridCol w:w="1589"/>
        <w:gridCol w:w="5040"/>
        <w:gridCol w:w="2949"/>
      </w:tblGrid>
      <w:tr w:rsidR="00026FF2" w:rsidRPr="00026FF2" w:rsidTr="0016597E">
        <w:trPr>
          <w:trHeight w:val="1578"/>
        </w:trPr>
        <w:tc>
          <w:tcPr>
            <w:tcW w:w="1589" w:type="dxa"/>
            <w:shd w:val="clear" w:color="auto" w:fill="auto"/>
          </w:tcPr>
          <w:p w:rsidR="00026FF2" w:rsidRPr="00026FF2" w:rsidRDefault="00026FF2" w:rsidP="00026FF2">
            <w:pPr>
              <w:spacing w:after="0" w:line="240" w:lineRule="auto"/>
              <w:rPr>
                <w:rFonts w:eastAsia="Times New Roman" w:cs="Times New Roman"/>
                <w:bCs/>
                <w:i/>
                <w:szCs w:val="24"/>
                <w:highlight w:val="red"/>
                <w:lang w:eastAsia="ro-RO"/>
              </w:rPr>
            </w:pPr>
            <w:r>
              <w:rPr>
                <w:rFonts w:eastAsia="Times New Roman" w:cs="Times New Roman"/>
                <w:bCs/>
                <w:i/>
                <w:noProof/>
                <w:szCs w:val="24"/>
                <w:lang w:val="en-US"/>
              </w:rPr>
              <w:drawing>
                <wp:inline distT="0" distB="0" distL="0" distR="0">
                  <wp:extent cx="838200" cy="838200"/>
                  <wp:effectExtent l="0" t="0" r="0" b="0"/>
                  <wp:docPr id="4" name="Picture 4" descr="Description: balanta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balanta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shd w:val="clear" w:color="auto" w:fill="auto"/>
          </w:tcPr>
          <w:p w:rsidR="00026FF2" w:rsidRPr="00026FF2" w:rsidRDefault="00026FF2" w:rsidP="00026FF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/>
                <w:sz w:val="20"/>
                <w:szCs w:val="20"/>
                <w:lang w:eastAsia="ro-RO"/>
              </w:rPr>
            </w:pPr>
            <w:proofErr w:type="spellStart"/>
            <w:r w:rsidRPr="00026FF2">
              <w:rPr>
                <w:rFonts w:ascii="Verdana" w:eastAsia="Times New Roman" w:hAnsi="Verdana" w:cs="Times New Roman"/>
                <w:b/>
                <w:i/>
                <w:sz w:val="20"/>
                <w:szCs w:val="20"/>
                <w:lang w:val="en-US" w:eastAsia="ro-RO"/>
              </w:rPr>
              <w:t>Tribunalul</w:t>
            </w:r>
            <w:proofErr w:type="spellEnd"/>
            <w:r w:rsidRPr="00026FF2">
              <w:rPr>
                <w:rFonts w:ascii="Verdana" w:eastAsia="Times New Roman" w:hAnsi="Verdana" w:cs="Times New Roman"/>
                <w:b/>
                <w:i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026FF2">
              <w:rPr>
                <w:rFonts w:ascii="Verdana" w:eastAsia="Times New Roman" w:hAnsi="Verdana" w:cs="Times New Roman"/>
                <w:b/>
                <w:i/>
                <w:sz w:val="20"/>
                <w:szCs w:val="20"/>
                <w:lang w:val="en-US" w:eastAsia="ro-RO"/>
              </w:rPr>
              <w:t>Dâmboviţa</w:t>
            </w:r>
            <w:proofErr w:type="spellEnd"/>
            <w:r w:rsidRPr="00026FF2">
              <w:rPr>
                <w:rFonts w:ascii="Verdana" w:eastAsia="Times New Roman" w:hAnsi="Verdana" w:cs="Times New Roman"/>
                <w:b/>
                <w:i/>
                <w:sz w:val="20"/>
                <w:szCs w:val="20"/>
                <w:lang w:val="en-US" w:eastAsia="ro-RO"/>
              </w:rPr>
              <w:br/>
            </w:r>
            <w:r w:rsidRPr="00026FF2">
              <w:rPr>
                <w:rFonts w:ascii="Verdana" w:eastAsia="Times New Roman" w:hAnsi="Verdana" w:cs="Times New Roman"/>
                <w:i/>
                <w:sz w:val="20"/>
                <w:szCs w:val="20"/>
                <w:lang w:eastAsia="ro-RO"/>
              </w:rPr>
              <w:t>Biroul de Informare și Relații Publice,</w:t>
            </w:r>
          </w:p>
          <w:p w:rsidR="00026FF2" w:rsidRPr="00026FF2" w:rsidRDefault="00026FF2" w:rsidP="00026FF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/>
                <w:sz w:val="20"/>
                <w:szCs w:val="20"/>
                <w:lang w:eastAsia="ro-RO"/>
              </w:rPr>
            </w:pPr>
            <w:r w:rsidRPr="00026FF2">
              <w:rPr>
                <w:rFonts w:ascii="Verdana" w:eastAsia="Times New Roman" w:hAnsi="Verdana" w:cs="Times New Roman"/>
                <w:i/>
                <w:sz w:val="20"/>
                <w:szCs w:val="20"/>
                <w:lang w:eastAsia="ro-RO"/>
              </w:rPr>
              <w:t>Municipiul Târgovişte, Str. Calea Bucureşti,</w:t>
            </w:r>
          </w:p>
          <w:p w:rsidR="00026FF2" w:rsidRPr="00026FF2" w:rsidRDefault="00026FF2" w:rsidP="00026FF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/>
                <w:sz w:val="20"/>
                <w:szCs w:val="20"/>
                <w:lang w:eastAsia="ro-RO"/>
              </w:rPr>
            </w:pPr>
            <w:r w:rsidRPr="00026FF2">
              <w:rPr>
                <w:rFonts w:ascii="Verdana" w:eastAsia="Times New Roman" w:hAnsi="Verdana" w:cs="Times New Roman"/>
                <w:i/>
                <w:sz w:val="20"/>
                <w:szCs w:val="20"/>
                <w:lang w:eastAsia="ro-RO"/>
              </w:rPr>
              <w:t>Nr. 3, Jud. Dâmboviţa, Tel: 0245612344,</w:t>
            </w:r>
          </w:p>
          <w:p w:rsidR="00026FF2" w:rsidRPr="00026FF2" w:rsidRDefault="00026FF2" w:rsidP="00026FF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/>
                <w:sz w:val="20"/>
                <w:szCs w:val="20"/>
                <w:lang w:eastAsia="ro-RO"/>
              </w:rPr>
            </w:pPr>
            <w:r w:rsidRPr="00026FF2">
              <w:rPr>
                <w:rFonts w:ascii="Verdana" w:eastAsia="Times New Roman" w:hAnsi="Verdana" w:cs="Times New Roman"/>
                <w:i/>
                <w:sz w:val="20"/>
                <w:szCs w:val="20"/>
                <w:lang w:eastAsia="ro-RO"/>
              </w:rPr>
              <w:t>E-mail: tr-dambovita-brp@just.ro,</w:t>
            </w:r>
          </w:p>
          <w:p w:rsidR="00026FF2" w:rsidRPr="00026FF2" w:rsidRDefault="00026FF2" w:rsidP="00026FF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Cs/>
                <w:i/>
                <w:sz w:val="20"/>
                <w:szCs w:val="20"/>
                <w:lang w:eastAsia="ro-RO"/>
              </w:rPr>
            </w:pPr>
            <w:r w:rsidRPr="00026FF2">
              <w:rPr>
                <w:rFonts w:ascii="Verdana" w:eastAsia="Times New Roman" w:hAnsi="Verdana" w:cs="Times New Roman"/>
                <w:i/>
                <w:sz w:val="20"/>
                <w:szCs w:val="20"/>
                <w:lang w:eastAsia="ro-RO"/>
              </w:rPr>
              <w:t xml:space="preserve">Web: </w:t>
            </w:r>
            <w:hyperlink r:id="rId8" w:history="1">
              <w:r w:rsidRPr="00026FF2">
                <w:rPr>
                  <w:rFonts w:ascii="Verdana" w:eastAsia="Times New Roman" w:hAnsi="Verdana" w:cs="Times New Roman"/>
                  <w:i/>
                  <w:color w:val="0000FF"/>
                  <w:sz w:val="20"/>
                  <w:szCs w:val="20"/>
                  <w:u w:val="single"/>
                  <w:lang w:eastAsia="ro-RO"/>
                </w:rPr>
                <w:t>http://portal.just.ro/</w:t>
              </w:r>
            </w:hyperlink>
          </w:p>
        </w:tc>
        <w:tc>
          <w:tcPr>
            <w:tcW w:w="2949" w:type="dxa"/>
            <w:shd w:val="clear" w:color="auto" w:fill="auto"/>
          </w:tcPr>
          <w:p w:rsidR="00026FF2" w:rsidRPr="00026FF2" w:rsidRDefault="00026FF2" w:rsidP="00026FF2">
            <w:pPr>
              <w:spacing w:after="0" w:line="240" w:lineRule="auto"/>
              <w:jc w:val="right"/>
              <w:rPr>
                <w:rFonts w:eastAsia="Times New Roman" w:cs="Times New Roman"/>
                <w:bCs/>
                <w:i/>
                <w:szCs w:val="24"/>
                <w:lang w:eastAsia="ro-RO"/>
              </w:rPr>
            </w:pPr>
          </w:p>
        </w:tc>
      </w:tr>
    </w:tbl>
    <w:p w:rsidR="009D1A3C" w:rsidRPr="000F5276" w:rsidRDefault="00E67DF2" w:rsidP="00026FF2">
      <w:pPr>
        <w:rPr>
          <w:b/>
          <w:szCs w:val="24"/>
        </w:rPr>
      </w:pPr>
      <w:r>
        <w:rPr>
          <w:b/>
          <w:szCs w:val="24"/>
        </w:rPr>
        <w:t>4759</w:t>
      </w:r>
      <w:r w:rsidR="007E34B3" w:rsidRPr="00B52C78">
        <w:rPr>
          <w:b/>
          <w:szCs w:val="24"/>
        </w:rPr>
        <w:t>/</w:t>
      </w:r>
      <w:r w:rsidR="008A73BD" w:rsidRPr="00B52C78">
        <w:rPr>
          <w:b/>
          <w:szCs w:val="24"/>
        </w:rPr>
        <w:t>A/</w:t>
      </w:r>
      <w:r w:rsidR="00663C1D">
        <w:rPr>
          <w:b/>
          <w:szCs w:val="24"/>
        </w:rPr>
        <w:t>13.05.2024</w:t>
      </w:r>
    </w:p>
    <w:p w:rsidR="00026FF2" w:rsidRPr="00026FF2" w:rsidRDefault="00026FF2" w:rsidP="00026FF2">
      <w:pPr>
        <w:rPr>
          <w:b/>
          <w:sz w:val="28"/>
          <w:szCs w:val="28"/>
        </w:rPr>
      </w:pPr>
    </w:p>
    <w:p w:rsidR="00CF43C5" w:rsidRDefault="00CF43C5" w:rsidP="00026FF2">
      <w:pPr>
        <w:jc w:val="center"/>
        <w:rPr>
          <w:b/>
          <w:sz w:val="28"/>
          <w:szCs w:val="28"/>
        </w:rPr>
      </w:pPr>
    </w:p>
    <w:p w:rsidR="00026FF2" w:rsidRDefault="00026FF2" w:rsidP="00026FF2">
      <w:pPr>
        <w:jc w:val="center"/>
        <w:rPr>
          <w:b/>
          <w:sz w:val="28"/>
          <w:szCs w:val="28"/>
        </w:rPr>
      </w:pPr>
      <w:r w:rsidRPr="00026FF2">
        <w:rPr>
          <w:b/>
          <w:sz w:val="28"/>
          <w:szCs w:val="28"/>
        </w:rPr>
        <w:t>COMUNICAT  DE  PRESĂ</w:t>
      </w:r>
    </w:p>
    <w:p w:rsidR="009D1A3C" w:rsidRDefault="009D1A3C" w:rsidP="00B11E22">
      <w:pPr>
        <w:rPr>
          <w:b/>
          <w:sz w:val="28"/>
          <w:szCs w:val="28"/>
        </w:rPr>
      </w:pPr>
    </w:p>
    <w:p w:rsidR="00B11E22" w:rsidRDefault="00B11E22" w:rsidP="00B11E22">
      <w:pPr>
        <w:rPr>
          <w:b/>
          <w:sz w:val="28"/>
          <w:szCs w:val="28"/>
        </w:rPr>
      </w:pPr>
    </w:p>
    <w:p w:rsidR="009D1A3C" w:rsidRDefault="009D1A3C" w:rsidP="00026FF2">
      <w:pPr>
        <w:jc w:val="center"/>
        <w:rPr>
          <w:b/>
          <w:sz w:val="28"/>
          <w:szCs w:val="28"/>
        </w:rPr>
      </w:pPr>
    </w:p>
    <w:p w:rsidR="008A73BD" w:rsidRPr="003F4FB3" w:rsidRDefault="008A73BD" w:rsidP="003F4FB3">
      <w:pPr>
        <w:spacing w:after="0" w:line="360" w:lineRule="auto"/>
        <w:ind w:firstLine="708"/>
        <w:jc w:val="both"/>
        <w:rPr>
          <w:rFonts w:eastAsia="Times New Roman" w:cs="Times New Roman"/>
          <w:b/>
          <w:bCs/>
          <w:i/>
          <w:iCs/>
          <w:sz w:val="28"/>
          <w:szCs w:val="28"/>
          <w:lang w:eastAsia="ro-RO"/>
        </w:rPr>
      </w:pPr>
      <w:r w:rsidRPr="008A73BD">
        <w:rPr>
          <w:rFonts w:eastAsia="Times New Roman" w:cs="Times New Roman"/>
          <w:sz w:val="28"/>
          <w:szCs w:val="28"/>
          <w:lang w:eastAsia="ro-RO"/>
        </w:rPr>
        <w:t>Tribunalul Dâmboviţa, în colaborare cu Asociaţia pentru Studiul Relaţiilor Profesionale de Muncă, Asociaţia Magistraţilor din România - Filiala Dâ</w:t>
      </w:r>
      <w:r w:rsidR="00B11E22">
        <w:rPr>
          <w:rFonts w:eastAsia="Times New Roman" w:cs="Times New Roman"/>
          <w:sz w:val="28"/>
          <w:szCs w:val="28"/>
          <w:lang w:eastAsia="ro-RO"/>
        </w:rPr>
        <w:t>mboviţa şi Centrul</w:t>
      </w:r>
      <w:r w:rsidR="009D1A3C">
        <w:rPr>
          <w:rFonts w:eastAsia="Times New Roman" w:cs="Times New Roman"/>
          <w:sz w:val="28"/>
          <w:szCs w:val="28"/>
          <w:lang w:eastAsia="ro-RO"/>
        </w:rPr>
        <w:t xml:space="preserve"> de Cercetare</w:t>
      </w:r>
      <w:r w:rsidR="00DD0DE8">
        <w:rPr>
          <w:rFonts w:eastAsia="Times New Roman" w:cs="Times New Roman"/>
          <w:sz w:val="28"/>
          <w:szCs w:val="28"/>
          <w:lang w:eastAsia="ro-RO"/>
        </w:rPr>
        <w:t xml:space="preserve"> în Ştiinţe</w:t>
      </w:r>
      <w:r w:rsidRPr="008A73BD">
        <w:rPr>
          <w:rFonts w:eastAsia="Times New Roman" w:cs="Times New Roman"/>
          <w:sz w:val="28"/>
          <w:szCs w:val="28"/>
          <w:lang w:eastAsia="ro-RO"/>
        </w:rPr>
        <w:t xml:space="preserve"> </w:t>
      </w:r>
      <w:r w:rsidR="00B11E22">
        <w:rPr>
          <w:rFonts w:eastAsia="Times New Roman" w:cs="Times New Roman"/>
          <w:sz w:val="28"/>
          <w:szCs w:val="28"/>
          <w:lang w:eastAsia="ro-RO"/>
        </w:rPr>
        <w:t>Juridice şi Administrative din c</w:t>
      </w:r>
      <w:r w:rsidRPr="008A73BD">
        <w:rPr>
          <w:rFonts w:eastAsia="Times New Roman" w:cs="Times New Roman"/>
          <w:sz w:val="28"/>
          <w:szCs w:val="28"/>
          <w:lang w:eastAsia="ro-RO"/>
        </w:rPr>
        <w:t xml:space="preserve">adrul Facultăţii de Drept şi Ştiinţe Administrative, </w:t>
      </w:r>
      <w:r w:rsidR="00AE48F0">
        <w:rPr>
          <w:rFonts w:eastAsia="Times New Roman" w:cs="Times New Roman"/>
          <w:bCs/>
          <w:sz w:val="28"/>
          <w:szCs w:val="28"/>
          <w:lang w:eastAsia="ro-RO"/>
        </w:rPr>
        <w:t xml:space="preserve">a </w:t>
      </w:r>
      <w:r w:rsidRPr="008A73BD">
        <w:rPr>
          <w:rFonts w:eastAsia="Times New Roman" w:cs="Times New Roman"/>
          <w:sz w:val="28"/>
          <w:szCs w:val="28"/>
          <w:lang w:eastAsia="ro-RO"/>
        </w:rPr>
        <w:t>organiz</w:t>
      </w:r>
      <w:r w:rsidR="00AE48F0">
        <w:rPr>
          <w:rFonts w:eastAsia="Times New Roman" w:cs="Times New Roman"/>
          <w:bCs/>
          <w:sz w:val="28"/>
          <w:szCs w:val="28"/>
          <w:lang w:eastAsia="ro-RO"/>
        </w:rPr>
        <w:t>at</w:t>
      </w:r>
      <w:r w:rsidRPr="008A73BD">
        <w:rPr>
          <w:rFonts w:eastAsia="Times New Roman" w:cs="Times New Roman"/>
          <w:sz w:val="28"/>
          <w:szCs w:val="28"/>
          <w:lang w:eastAsia="ro-RO"/>
        </w:rPr>
        <w:t xml:space="preserve"> </w:t>
      </w:r>
      <w:r w:rsidRPr="00171F71">
        <w:rPr>
          <w:rFonts w:eastAsia="Times New Roman" w:cs="Times New Roman"/>
          <w:sz w:val="28"/>
          <w:szCs w:val="28"/>
          <w:lang w:eastAsia="ro-RO"/>
        </w:rPr>
        <w:t xml:space="preserve">vineri, </w:t>
      </w:r>
      <w:r w:rsidR="00663C1D">
        <w:rPr>
          <w:rFonts w:eastAsia="Times New Roman" w:cs="Times New Roman"/>
          <w:b/>
          <w:bCs/>
          <w:sz w:val="28"/>
          <w:szCs w:val="28"/>
          <w:lang w:eastAsia="ro-RO"/>
        </w:rPr>
        <w:t>10 mai 2024</w:t>
      </w:r>
      <w:r w:rsidRPr="008A73BD">
        <w:rPr>
          <w:rFonts w:eastAsia="Times New Roman" w:cs="Times New Roman"/>
          <w:sz w:val="28"/>
          <w:szCs w:val="28"/>
          <w:lang w:eastAsia="ro-RO"/>
        </w:rPr>
        <w:t xml:space="preserve">, </w:t>
      </w:r>
      <w:r w:rsidRPr="00B52C78">
        <w:rPr>
          <w:rFonts w:eastAsia="Times New Roman" w:cs="Times New Roman"/>
          <w:b/>
          <w:sz w:val="28"/>
          <w:szCs w:val="28"/>
          <w:lang w:eastAsia="ro-RO"/>
        </w:rPr>
        <w:t xml:space="preserve">Conferinţa </w:t>
      </w:r>
      <w:r w:rsidRPr="00B52C78">
        <w:rPr>
          <w:rFonts w:eastAsia="Times New Roman" w:cs="Times New Roman"/>
          <w:sz w:val="28"/>
          <w:szCs w:val="28"/>
          <w:lang w:eastAsia="ro-RO"/>
        </w:rPr>
        <w:t>cu tema</w:t>
      </w:r>
      <w:r w:rsidRPr="00B52C78">
        <w:rPr>
          <w:rFonts w:eastAsia="Times New Roman" w:cs="Times New Roman"/>
          <w:b/>
          <w:sz w:val="28"/>
          <w:szCs w:val="28"/>
          <w:lang w:eastAsia="ro-RO"/>
        </w:rPr>
        <w:t xml:space="preserve"> </w:t>
      </w:r>
      <w:r w:rsidRPr="00AE48F0">
        <w:rPr>
          <w:rFonts w:eastAsia="Times New Roman" w:cs="Times New Roman"/>
          <w:b/>
          <w:i/>
          <w:sz w:val="28"/>
          <w:szCs w:val="28"/>
          <w:lang w:eastAsia="ro-RO"/>
        </w:rPr>
        <w:t>„</w:t>
      </w:r>
      <w:r w:rsidR="003F4FB3">
        <w:rPr>
          <w:rFonts w:eastAsia="Times New Roman" w:cs="Times New Roman"/>
          <w:b/>
          <w:bCs/>
          <w:i/>
          <w:iCs/>
          <w:sz w:val="28"/>
          <w:szCs w:val="28"/>
          <w:lang w:eastAsia="ro-RO"/>
        </w:rPr>
        <w:t xml:space="preserve">ASPECTE TEORETICE ȘI PRACTICE </w:t>
      </w:r>
      <w:r w:rsidR="003F4FB3" w:rsidRPr="003F4FB3">
        <w:rPr>
          <w:rFonts w:eastAsia="Times New Roman" w:cs="Times New Roman"/>
          <w:b/>
          <w:bCs/>
          <w:i/>
          <w:iCs/>
          <w:sz w:val="28"/>
          <w:szCs w:val="28"/>
          <w:lang w:eastAsia="ro-RO"/>
        </w:rPr>
        <w:t>PRIVIND MODIFICĂRI LEGISLATIVE DIN ANUL 2023</w:t>
      </w:r>
      <w:r w:rsidRPr="00AE48F0">
        <w:rPr>
          <w:rFonts w:eastAsia="Times New Roman" w:cs="Times New Roman"/>
          <w:b/>
          <w:i/>
          <w:sz w:val="28"/>
          <w:szCs w:val="28"/>
          <w:lang w:eastAsia="ro-RO"/>
        </w:rPr>
        <w:t>”.</w:t>
      </w:r>
    </w:p>
    <w:p w:rsidR="008A73BD" w:rsidRPr="008A73BD" w:rsidRDefault="008A73BD" w:rsidP="008A73BD">
      <w:pPr>
        <w:spacing w:after="0" w:line="360" w:lineRule="auto"/>
        <w:ind w:firstLine="708"/>
        <w:jc w:val="both"/>
        <w:rPr>
          <w:rFonts w:eastAsia="Times New Roman" w:cs="Times New Roman"/>
          <w:bCs/>
          <w:sz w:val="28"/>
          <w:szCs w:val="28"/>
          <w:lang w:eastAsia="ro-RO"/>
        </w:rPr>
      </w:pPr>
      <w:r w:rsidRPr="008A73BD">
        <w:rPr>
          <w:rFonts w:eastAsia="Times New Roman" w:cs="Times New Roman"/>
          <w:sz w:val="28"/>
          <w:szCs w:val="28"/>
          <w:lang w:eastAsia="ro-RO"/>
        </w:rPr>
        <w:t>Conferinţa, aflată la cea de-</w:t>
      </w:r>
      <w:r w:rsidRPr="00F46B15">
        <w:rPr>
          <w:rFonts w:eastAsia="Times New Roman" w:cs="Times New Roman"/>
          <w:sz w:val="28"/>
          <w:szCs w:val="28"/>
          <w:lang w:eastAsia="ro-RO"/>
        </w:rPr>
        <w:t>a</w:t>
      </w:r>
      <w:r w:rsidR="00312985" w:rsidRPr="00F46B15">
        <w:rPr>
          <w:rFonts w:eastAsia="Times New Roman" w:cs="Times New Roman"/>
          <w:sz w:val="28"/>
          <w:szCs w:val="28"/>
          <w:lang w:eastAsia="ro-RO"/>
        </w:rPr>
        <w:t xml:space="preserve"> </w:t>
      </w:r>
      <w:r w:rsidR="00663C1D">
        <w:rPr>
          <w:rFonts w:eastAsia="Times New Roman" w:cs="Times New Roman"/>
          <w:bCs/>
          <w:sz w:val="28"/>
          <w:szCs w:val="28"/>
          <w:lang w:eastAsia="ro-RO"/>
        </w:rPr>
        <w:t xml:space="preserve">unsprezecea </w:t>
      </w:r>
      <w:r w:rsidRPr="00F46B15">
        <w:rPr>
          <w:rFonts w:eastAsia="Times New Roman" w:cs="Times New Roman"/>
          <w:sz w:val="28"/>
          <w:szCs w:val="28"/>
          <w:lang w:eastAsia="ro-RO"/>
        </w:rPr>
        <w:t>ediţie</w:t>
      </w:r>
      <w:r w:rsidR="00AE48F0">
        <w:rPr>
          <w:rFonts w:eastAsia="Times New Roman" w:cs="Times New Roman"/>
          <w:bCs/>
          <w:sz w:val="28"/>
          <w:szCs w:val="28"/>
          <w:lang w:eastAsia="ro-RO"/>
        </w:rPr>
        <w:t>, s-a</w:t>
      </w:r>
      <w:r w:rsidRPr="008A73BD">
        <w:rPr>
          <w:rFonts w:eastAsia="Times New Roman" w:cs="Times New Roman"/>
          <w:sz w:val="28"/>
          <w:szCs w:val="28"/>
          <w:lang w:eastAsia="ro-RO"/>
        </w:rPr>
        <w:t xml:space="preserve"> </w:t>
      </w:r>
      <w:r w:rsidRPr="00717784">
        <w:rPr>
          <w:rFonts w:eastAsia="Times New Roman" w:cs="Times New Roman"/>
          <w:sz w:val="28"/>
          <w:szCs w:val="28"/>
          <w:lang w:eastAsia="ro-RO"/>
        </w:rPr>
        <w:t>desfăşura</w:t>
      </w:r>
      <w:r w:rsidR="00AE48F0">
        <w:rPr>
          <w:rFonts w:eastAsia="Times New Roman" w:cs="Times New Roman"/>
          <w:bCs/>
          <w:sz w:val="28"/>
          <w:szCs w:val="28"/>
          <w:lang w:eastAsia="ro-RO"/>
        </w:rPr>
        <w:t>t</w:t>
      </w:r>
      <w:r w:rsidRPr="00717784">
        <w:rPr>
          <w:rFonts w:eastAsia="Times New Roman" w:cs="Times New Roman"/>
          <w:sz w:val="28"/>
          <w:szCs w:val="28"/>
          <w:lang w:eastAsia="ro-RO"/>
        </w:rPr>
        <w:t xml:space="preserve"> în Amfiteatrul Institutului de Cercetări al Universităţii Valahia, situa</w:t>
      </w:r>
      <w:r w:rsidR="006E2379">
        <w:rPr>
          <w:rFonts w:eastAsia="Times New Roman" w:cs="Times New Roman"/>
          <w:sz w:val="28"/>
          <w:szCs w:val="28"/>
          <w:lang w:eastAsia="ro-RO"/>
        </w:rPr>
        <w:t>t în Târgovişte, Aleea Sinaia, n</w:t>
      </w:r>
      <w:r w:rsidRPr="00717784">
        <w:rPr>
          <w:rFonts w:eastAsia="Times New Roman" w:cs="Times New Roman"/>
          <w:sz w:val="28"/>
          <w:szCs w:val="28"/>
          <w:lang w:eastAsia="ro-RO"/>
        </w:rPr>
        <w:t xml:space="preserve">r. 13, judeţul Dâmboviţa </w:t>
      </w:r>
      <w:r w:rsidR="006C0F85">
        <w:rPr>
          <w:rFonts w:eastAsia="Times New Roman" w:cs="Times New Roman"/>
          <w:sz w:val="28"/>
          <w:szCs w:val="28"/>
          <w:lang w:eastAsia="ro-RO"/>
        </w:rPr>
        <w:t>şi a avut</w:t>
      </w:r>
      <w:r w:rsidRPr="00351068">
        <w:rPr>
          <w:rFonts w:eastAsia="Times New Roman" w:cs="Times New Roman"/>
          <w:sz w:val="28"/>
          <w:szCs w:val="28"/>
          <w:lang w:eastAsia="ro-RO"/>
        </w:rPr>
        <w:t xml:space="preserve"> ca scop reunirea profesioniştilor</w:t>
      </w:r>
      <w:r w:rsidRPr="008A73BD">
        <w:rPr>
          <w:rFonts w:eastAsia="Times New Roman" w:cs="Times New Roman"/>
          <w:sz w:val="28"/>
          <w:szCs w:val="28"/>
          <w:lang w:eastAsia="ro-RO"/>
        </w:rPr>
        <w:t xml:space="preserve"> dreptului, teoreticieni şi practicieni, pentru clarificarea unor aspecte doctrinare şi jurisprudenţiale.</w:t>
      </w:r>
    </w:p>
    <w:p w:rsidR="00B11E22" w:rsidRDefault="008A73BD" w:rsidP="00B11E22">
      <w:pPr>
        <w:spacing w:after="0" w:line="360" w:lineRule="auto"/>
        <w:jc w:val="both"/>
        <w:rPr>
          <w:rFonts w:eastAsia="Times New Roman" w:cs="Times New Roman"/>
          <w:bCs/>
          <w:sz w:val="28"/>
          <w:szCs w:val="28"/>
          <w:lang w:eastAsia="ro-RO"/>
        </w:rPr>
      </w:pPr>
      <w:r w:rsidRPr="008A73BD">
        <w:rPr>
          <w:rFonts w:eastAsia="Times New Roman" w:cs="Times New Roman"/>
          <w:sz w:val="28"/>
          <w:szCs w:val="28"/>
          <w:lang w:eastAsia="ro-RO"/>
        </w:rPr>
        <w:tab/>
        <w:t xml:space="preserve">Evenimentul face parte din programul de formare continuă descentralizată a judecătorilor şi îşi propune să contribuie la conturarea unui punct comun între jurisprudenţă şi doctrină, acolo unde sunt probleme controversate generate de legislaţia în continuă schimbare. </w:t>
      </w:r>
    </w:p>
    <w:p w:rsidR="008A73BD" w:rsidRPr="008A73BD" w:rsidRDefault="008A73BD" w:rsidP="00B11E22">
      <w:pPr>
        <w:spacing w:after="0" w:line="360" w:lineRule="auto"/>
        <w:ind w:firstLine="708"/>
        <w:jc w:val="both"/>
        <w:rPr>
          <w:rFonts w:eastAsia="Times New Roman" w:cs="Times New Roman"/>
          <w:bCs/>
          <w:sz w:val="28"/>
          <w:szCs w:val="28"/>
          <w:lang w:eastAsia="ro-RO"/>
        </w:rPr>
      </w:pPr>
      <w:r w:rsidRPr="00B52C78">
        <w:rPr>
          <w:rFonts w:eastAsia="Times New Roman" w:cs="Times New Roman"/>
          <w:sz w:val="28"/>
          <w:szCs w:val="28"/>
          <w:lang w:eastAsia="ro-RO"/>
        </w:rPr>
        <w:t xml:space="preserve">La lucrările conferinţei </w:t>
      </w:r>
      <w:r w:rsidR="00E6078B">
        <w:rPr>
          <w:rFonts w:eastAsia="Times New Roman" w:cs="Times New Roman"/>
          <w:sz w:val="28"/>
          <w:szCs w:val="28"/>
          <w:lang w:eastAsia="ro-RO"/>
        </w:rPr>
        <w:t>au participat</w:t>
      </w:r>
      <w:r w:rsidRPr="00B52C78">
        <w:rPr>
          <w:rFonts w:eastAsia="Times New Roman" w:cs="Times New Roman"/>
          <w:sz w:val="28"/>
          <w:szCs w:val="28"/>
          <w:lang w:eastAsia="ro-RO"/>
        </w:rPr>
        <w:t xml:space="preserve"> magistraţi</w:t>
      </w:r>
      <w:r w:rsidR="00A91F90" w:rsidRPr="00B52C78">
        <w:rPr>
          <w:rFonts w:eastAsia="Times New Roman" w:cs="Times New Roman"/>
          <w:sz w:val="28"/>
          <w:szCs w:val="28"/>
          <w:lang w:eastAsia="ro-RO"/>
        </w:rPr>
        <w:t xml:space="preserve"> </w:t>
      </w:r>
      <w:r w:rsidR="00351068" w:rsidRPr="00B52C78">
        <w:rPr>
          <w:rFonts w:eastAsia="Times New Roman" w:cs="Times New Roman"/>
          <w:sz w:val="28"/>
          <w:szCs w:val="28"/>
          <w:lang w:eastAsia="ro-RO"/>
        </w:rPr>
        <w:t>din raza Curţilor de A</w:t>
      </w:r>
      <w:r w:rsidR="00663C1D">
        <w:rPr>
          <w:rFonts w:eastAsia="Times New Roman" w:cs="Times New Roman"/>
          <w:sz w:val="28"/>
          <w:szCs w:val="28"/>
          <w:lang w:eastAsia="ro-RO"/>
        </w:rPr>
        <w:t xml:space="preserve">pel Ploieşti, </w:t>
      </w:r>
      <w:r w:rsidR="00E958F6">
        <w:rPr>
          <w:rFonts w:eastAsia="Times New Roman" w:cs="Times New Roman"/>
          <w:sz w:val="28"/>
          <w:szCs w:val="28"/>
          <w:lang w:eastAsia="ro-RO"/>
        </w:rPr>
        <w:t>Bucureşti şi</w:t>
      </w:r>
      <w:r w:rsidR="00663C1D">
        <w:rPr>
          <w:rFonts w:eastAsia="Times New Roman" w:cs="Times New Roman"/>
          <w:sz w:val="28"/>
          <w:szCs w:val="28"/>
          <w:lang w:eastAsia="ro-RO"/>
        </w:rPr>
        <w:t xml:space="preserve"> Bacău</w:t>
      </w:r>
      <w:r w:rsidR="00F32767" w:rsidRPr="00B52C78">
        <w:rPr>
          <w:rFonts w:eastAsia="Times New Roman" w:cs="Times New Roman"/>
          <w:sz w:val="28"/>
          <w:szCs w:val="28"/>
          <w:lang w:eastAsia="ro-RO"/>
        </w:rPr>
        <w:t>.</w:t>
      </w:r>
      <w:r w:rsidR="006C0F85">
        <w:rPr>
          <w:rFonts w:eastAsia="Times New Roman" w:cs="Times New Roman"/>
          <w:sz w:val="28"/>
          <w:szCs w:val="28"/>
          <w:lang w:eastAsia="ro-RO"/>
        </w:rPr>
        <w:t xml:space="preserve"> De asemenea, la conferinţă a participat şi domnul judecător Narcis </w:t>
      </w:r>
      <w:proofErr w:type="spellStart"/>
      <w:r w:rsidR="006C0F85">
        <w:rPr>
          <w:rFonts w:eastAsia="Times New Roman" w:cs="Times New Roman"/>
          <w:sz w:val="28"/>
          <w:szCs w:val="28"/>
          <w:lang w:eastAsia="ro-RO"/>
        </w:rPr>
        <w:t>Erculescu</w:t>
      </w:r>
      <w:proofErr w:type="spellEnd"/>
      <w:r w:rsidR="006C0F85">
        <w:rPr>
          <w:rFonts w:eastAsia="Times New Roman" w:cs="Times New Roman"/>
          <w:sz w:val="28"/>
          <w:szCs w:val="28"/>
          <w:lang w:eastAsia="ro-RO"/>
        </w:rPr>
        <w:t>, membru în cadrul Consil</w:t>
      </w:r>
      <w:r w:rsidR="00663C1D">
        <w:rPr>
          <w:rFonts w:eastAsia="Times New Roman" w:cs="Times New Roman"/>
          <w:sz w:val="28"/>
          <w:szCs w:val="28"/>
          <w:lang w:eastAsia="ro-RO"/>
        </w:rPr>
        <w:t xml:space="preserve">iului Superior al Magistraturii şi doamna Roxana Ioana Petcu, </w:t>
      </w:r>
      <w:r w:rsidR="00663C1D" w:rsidRPr="00663C1D">
        <w:rPr>
          <w:rFonts w:eastAsia="Times New Roman" w:cs="Times New Roman"/>
          <w:b/>
          <w:bCs/>
          <w:sz w:val="28"/>
          <w:szCs w:val="28"/>
          <w:lang w:eastAsia="ro-RO"/>
        </w:rPr>
        <w:t> </w:t>
      </w:r>
      <w:r w:rsidR="00663C1D">
        <w:rPr>
          <w:rFonts w:eastAsia="Times New Roman" w:cs="Times New Roman"/>
          <w:sz w:val="28"/>
          <w:szCs w:val="28"/>
          <w:lang w:eastAsia="ro-RO"/>
        </w:rPr>
        <w:t>inspector-şef al Insp</w:t>
      </w:r>
      <w:r w:rsidR="00EE2629">
        <w:rPr>
          <w:rFonts w:eastAsia="Times New Roman" w:cs="Times New Roman"/>
          <w:sz w:val="28"/>
          <w:szCs w:val="28"/>
          <w:lang w:eastAsia="ro-RO"/>
        </w:rPr>
        <w:t>ecţiei Judiciare</w:t>
      </w:r>
      <w:r w:rsidR="00663C1D">
        <w:rPr>
          <w:rFonts w:eastAsia="Times New Roman" w:cs="Times New Roman"/>
          <w:sz w:val="28"/>
          <w:szCs w:val="28"/>
          <w:lang w:eastAsia="ro-RO"/>
        </w:rPr>
        <w:t>.</w:t>
      </w:r>
    </w:p>
    <w:p w:rsidR="00171F71" w:rsidRDefault="008A73BD" w:rsidP="00171F71">
      <w:pPr>
        <w:spacing w:after="0" w:line="360" w:lineRule="auto"/>
        <w:ind w:firstLine="708"/>
        <w:jc w:val="both"/>
        <w:rPr>
          <w:rFonts w:eastAsia="Times New Roman" w:cs="Times New Roman"/>
          <w:sz w:val="28"/>
          <w:szCs w:val="28"/>
          <w:lang w:eastAsia="ro-RO"/>
        </w:rPr>
      </w:pPr>
      <w:r w:rsidRPr="008A73BD">
        <w:rPr>
          <w:rFonts w:eastAsia="Times New Roman" w:cs="Times New Roman"/>
          <w:sz w:val="28"/>
          <w:szCs w:val="28"/>
          <w:lang w:eastAsia="ro-RO"/>
        </w:rPr>
        <w:lastRenderedPageBreak/>
        <w:t xml:space="preserve">În cadrul conferinţei </w:t>
      </w:r>
      <w:r w:rsidR="00AE48F0">
        <w:rPr>
          <w:rFonts w:eastAsia="Times New Roman" w:cs="Times New Roman"/>
          <w:bCs/>
          <w:sz w:val="28"/>
          <w:szCs w:val="28"/>
          <w:lang w:eastAsia="ro-RO"/>
        </w:rPr>
        <w:t xml:space="preserve">au fost </w:t>
      </w:r>
      <w:r w:rsidRPr="008A73BD">
        <w:rPr>
          <w:rFonts w:eastAsia="Times New Roman" w:cs="Times New Roman"/>
          <w:sz w:val="28"/>
          <w:szCs w:val="28"/>
          <w:lang w:eastAsia="ro-RO"/>
        </w:rPr>
        <w:t>abordate următoarele probleme de drept:</w:t>
      </w:r>
    </w:p>
    <w:p w:rsidR="003F4FB3" w:rsidRPr="00E67DF2" w:rsidRDefault="003F4FB3" w:rsidP="00E67DF2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eastAsia="Times New Roman" w:cs="Times New Roman"/>
          <w:sz w:val="28"/>
          <w:szCs w:val="28"/>
          <w:lang w:eastAsia="ro-RO"/>
        </w:rPr>
      </w:pPr>
      <w:r w:rsidRPr="00E67DF2">
        <w:rPr>
          <w:rFonts w:eastAsia="Times New Roman" w:cs="Times New Roman"/>
          <w:i/>
          <w:sz w:val="28"/>
          <w:szCs w:val="28"/>
          <w:lang w:eastAsia="ro-RO"/>
        </w:rPr>
        <w:t>Puncte  de  cotitură  în legislația recentă a muncii</w:t>
      </w:r>
      <w:r w:rsidRPr="00E67DF2">
        <w:rPr>
          <w:rFonts w:eastAsia="Times New Roman" w:cs="Times New Roman"/>
          <w:sz w:val="28"/>
          <w:szCs w:val="28"/>
          <w:lang w:eastAsia="ro-RO"/>
        </w:rPr>
        <w:t xml:space="preserve"> </w:t>
      </w:r>
      <w:r w:rsidRPr="00E67DF2">
        <w:rPr>
          <w:rFonts w:eastAsia="Times New Roman" w:cs="Times New Roman"/>
          <w:i/>
          <w:sz w:val="28"/>
          <w:szCs w:val="28"/>
          <w:lang w:eastAsia="ro-RO"/>
        </w:rPr>
        <w:t>din România</w:t>
      </w:r>
      <w:r w:rsidR="00E67DF2" w:rsidRPr="00E67DF2">
        <w:rPr>
          <w:rFonts w:eastAsia="Times New Roman" w:cs="Times New Roman"/>
          <w:i/>
          <w:sz w:val="28"/>
          <w:szCs w:val="28"/>
          <w:lang w:eastAsia="ro-RO"/>
        </w:rPr>
        <w:t xml:space="preserve"> -</w:t>
      </w:r>
      <w:r w:rsidR="00E67DF2" w:rsidRPr="00E67DF2">
        <w:t xml:space="preserve"> </w:t>
      </w:r>
      <w:r w:rsidR="00E67DF2">
        <w:rPr>
          <w:rFonts w:eastAsia="Times New Roman" w:cs="Times New Roman"/>
          <w:sz w:val="28"/>
          <w:szCs w:val="28"/>
          <w:lang w:eastAsia="ro-RO"/>
        </w:rPr>
        <w:t>Prof. univ. dr. Dan Ţop</w:t>
      </w:r>
    </w:p>
    <w:p w:rsidR="003F4FB3" w:rsidRPr="00E67DF2" w:rsidRDefault="003F4FB3" w:rsidP="00EE262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eastAsia="Times New Roman" w:cs="Times New Roman"/>
          <w:sz w:val="28"/>
          <w:szCs w:val="28"/>
          <w:lang w:eastAsia="ro-RO"/>
        </w:rPr>
      </w:pPr>
      <w:r w:rsidRPr="00E67DF2">
        <w:rPr>
          <w:rFonts w:eastAsia="Times New Roman" w:cs="Times New Roman"/>
          <w:sz w:val="28"/>
          <w:szCs w:val="28"/>
          <w:lang w:eastAsia="ro-RO"/>
        </w:rPr>
        <w:t xml:space="preserve"> </w:t>
      </w:r>
      <w:r w:rsidRPr="00E67DF2">
        <w:rPr>
          <w:rFonts w:eastAsia="Times New Roman" w:cs="Times New Roman"/>
          <w:i/>
          <w:sz w:val="28"/>
          <w:szCs w:val="28"/>
          <w:lang w:eastAsia="ro-RO"/>
        </w:rPr>
        <w:t>Modificări legislative aduse infracțiunilor rutiere</w:t>
      </w:r>
      <w:r w:rsidR="00E67DF2" w:rsidRPr="00E67DF2">
        <w:rPr>
          <w:rFonts w:eastAsia="Times New Roman" w:cs="Times New Roman"/>
          <w:i/>
          <w:sz w:val="28"/>
          <w:szCs w:val="28"/>
          <w:lang w:eastAsia="ro-RO"/>
        </w:rPr>
        <w:t xml:space="preserve"> - </w:t>
      </w:r>
      <w:r w:rsidRPr="00E67DF2">
        <w:rPr>
          <w:rFonts w:eastAsia="Times New Roman" w:cs="Times New Roman"/>
          <w:sz w:val="28"/>
          <w:szCs w:val="28"/>
          <w:lang w:eastAsia="ro-RO"/>
        </w:rPr>
        <w:t>Judecător Mihai-Costin TOADER</w:t>
      </w:r>
    </w:p>
    <w:p w:rsidR="003F4FB3" w:rsidRPr="00E67DF2" w:rsidRDefault="003F4FB3" w:rsidP="00EE262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eastAsia="Times New Roman" w:cs="Times New Roman"/>
          <w:i/>
          <w:sz w:val="28"/>
          <w:szCs w:val="28"/>
          <w:lang w:eastAsia="ro-RO"/>
        </w:rPr>
      </w:pPr>
      <w:r w:rsidRPr="00E67DF2">
        <w:rPr>
          <w:rFonts w:eastAsia="Times New Roman" w:cs="Times New Roman"/>
          <w:i/>
          <w:sz w:val="28"/>
          <w:szCs w:val="28"/>
          <w:lang w:eastAsia="ro-RO"/>
        </w:rPr>
        <w:t>Grava eroare științifică! Codul civil nu a reglementat niciodată contractul de muncă</w:t>
      </w:r>
      <w:r w:rsidR="00E67DF2" w:rsidRPr="00E67DF2">
        <w:rPr>
          <w:rFonts w:eastAsia="Times New Roman" w:cs="Times New Roman"/>
          <w:i/>
          <w:sz w:val="28"/>
          <w:szCs w:val="28"/>
          <w:lang w:eastAsia="ro-RO"/>
        </w:rPr>
        <w:t xml:space="preserve">  - </w:t>
      </w:r>
      <w:r w:rsidRPr="00E67DF2">
        <w:rPr>
          <w:rFonts w:eastAsia="Times New Roman" w:cs="Times New Roman"/>
          <w:sz w:val="28"/>
          <w:szCs w:val="28"/>
          <w:lang w:eastAsia="ro-RO"/>
        </w:rPr>
        <w:t>Avocat Costel GÂLCĂ</w:t>
      </w:r>
      <w:bookmarkStart w:id="0" w:name="_GoBack"/>
      <w:bookmarkEnd w:id="0"/>
    </w:p>
    <w:p w:rsidR="003F4FB3" w:rsidRPr="00E67DF2" w:rsidRDefault="003F4FB3" w:rsidP="00EE262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eastAsia="Times New Roman" w:cs="Times New Roman"/>
          <w:sz w:val="28"/>
          <w:szCs w:val="28"/>
          <w:lang w:eastAsia="ro-RO"/>
        </w:rPr>
      </w:pPr>
      <w:r w:rsidRPr="00E67DF2">
        <w:rPr>
          <w:rFonts w:eastAsia="Times New Roman" w:cs="Times New Roman"/>
          <w:i/>
          <w:sz w:val="28"/>
          <w:szCs w:val="28"/>
          <w:lang w:eastAsia="ro-RO"/>
        </w:rPr>
        <w:t xml:space="preserve">Cum poate inteligența </w:t>
      </w:r>
      <w:proofErr w:type="spellStart"/>
      <w:r w:rsidRPr="00E67DF2">
        <w:rPr>
          <w:rFonts w:eastAsia="Times New Roman" w:cs="Times New Roman"/>
          <w:i/>
          <w:sz w:val="28"/>
          <w:szCs w:val="28"/>
          <w:lang w:eastAsia="ro-RO"/>
        </w:rPr>
        <w:t>articiala</w:t>
      </w:r>
      <w:proofErr w:type="spellEnd"/>
      <w:r w:rsidRPr="00E67DF2">
        <w:rPr>
          <w:rFonts w:eastAsia="Times New Roman" w:cs="Times New Roman"/>
          <w:i/>
          <w:sz w:val="28"/>
          <w:szCs w:val="28"/>
          <w:lang w:eastAsia="ro-RO"/>
        </w:rPr>
        <w:t xml:space="preserve"> (I.A.) influența instituțiile negocierii contractelor colective de muncă și ale declanșării conflictelor colective de muncă, astfel cum au fost modificate prin Legea nr. 367/2022</w:t>
      </w:r>
      <w:r w:rsidR="00E67DF2">
        <w:rPr>
          <w:rFonts w:eastAsia="Times New Roman" w:cs="Times New Roman"/>
          <w:i/>
          <w:sz w:val="28"/>
          <w:szCs w:val="28"/>
          <w:lang w:eastAsia="ro-RO"/>
        </w:rPr>
        <w:t>-</w:t>
      </w:r>
      <w:r w:rsidR="00E67DF2" w:rsidRPr="00E67DF2">
        <w:rPr>
          <w:rFonts w:eastAsia="Times New Roman" w:cs="Times New Roman"/>
          <w:i/>
          <w:sz w:val="28"/>
          <w:szCs w:val="28"/>
          <w:lang w:eastAsia="ro-RO"/>
        </w:rPr>
        <w:t xml:space="preserve"> </w:t>
      </w:r>
      <w:r w:rsidRPr="00E67DF2">
        <w:rPr>
          <w:rFonts w:eastAsia="Times New Roman" w:cs="Times New Roman"/>
          <w:sz w:val="28"/>
          <w:szCs w:val="28"/>
          <w:lang w:eastAsia="ro-RO"/>
        </w:rPr>
        <w:t>Dr. Gioni POPA-ROMAN, Drd. Cătălin FAGHIAN, asistenți judiciari Tribunalul Bacău</w:t>
      </w:r>
    </w:p>
    <w:p w:rsidR="003F4FB3" w:rsidRPr="00E67DF2" w:rsidRDefault="003F4FB3" w:rsidP="00EE262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eastAsia="Times New Roman" w:cs="Times New Roman"/>
          <w:i/>
          <w:sz w:val="28"/>
          <w:szCs w:val="28"/>
          <w:lang w:eastAsia="ro-RO"/>
        </w:rPr>
      </w:pPr>
      <w:r w:rsidRPr="00E67DF2">
        <w:rPr>
          <w:rFonts w:eastAsia="Times New Roman" w:cs="Times New Roman"/>
          <w:sz w:val="28"/>
          <w:szCs w:val="28"/>
          <w:lang w:eastAsia="ro-RO"/>
        </w:rPr>
        <w:t xml:space="preserve"> </w:t>
      </w:r>
      <w:r w:rsidRPr="00E67DF2">
        <w:rPr>
          <w:rFonts w:eastAsia="Times New Roman" w:cs="Times New Roman"/>
          <w:i/>
          <w:sz w:val="28"/>
          <w:szCs w:val="28"/>
          <w:lang w:eastAsia="ro-RO"/>
        </w:rPr>
        <w:t>Obiectul procedurii de cameră preliminară în contextul modificărilor legislative determinate de Legea nr. 201/2023</w:t>
      </w:r>
      <w:r w:rsidRPr="00E67DF2">
        <w:rPr>
          <w:rFonts w:eastAsia="Times New Roman" w:cs="Times New Roman"/>
          <w:sz w:val="28"/>
          <w:szCs w:val="28"/>
          <w:lang w:eastAsia="ro-RO"/>
        </w:rPr>
        <w:t xml:space="preserve"> </w:t>
      </w:r>
      <w:r w:rsidR="00E67DF2">
        <w:rPr>
          <w:rFonts w:eastAsia="Times New Roman" w:cs="Times New Roman"/>
          <w:sz w:val="28"/>
          <w:szCs w:val="28"/>
          <w:lang w:eastAsia="ro-RO"/>
        </w:rPr>
        <w:t xml:space="preserve">- </w:t>
      </w:r>
      <w:r w:rsidRPr="00E67DF2">
        <w:rPr>
          <w:rFonts w:eastAsia="Times New Roman" w:cs="Times New Roman"/>
          <w:sz w:val="28"/>
          <w:szCs w:val="28"/>
          <w:lang w:eastAsia="ro-RO"/>
        </w:rPr>
        <w:t xml:space="preserve">Judecător </w:t>
      </w:r>
      <w:proofErr w:type="spellStart"/>
      <w:r w:rsidRPr="00E67DF2">
        <w:rPr>
          <w:rFonts w:eastAsia="Times New Roman" w:cs="Times New Roman"/>
          <w:sz w:val="28"/>
          <w:szCs w:val="28"/>
          <w:lang w:eastAsia="ro-RO"/>
        </w:rPr>
        <w:t>Florin-Georgian</w:t>
      </w:r>
      <w:proofErr w:type="spellEnd"/>
      <w:r w:rsidRPr="00E67DF2">
        <w:rPr>
          <w:rFonts w:eastAsia="Times New Roman" w:cs="Times New Roman"/>
          <w:sz w:val="28"/>
          <w:szCs w:val="28"/>
          <w:lang w:eastAsia="ro-RO"/>
        </w:rPr>
        <w:t xml:space="preserve"> CREŢU</w:t>
      </w:r>
    </w:p>
    <w:p w:rsidR="003F4FB3" w:rsidRPr="00E67DF2" w:rsidRDefault="003F4FB3" w:rsidP="00EE262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eastAsia="Times New Roman" w:cs="Times New Roman"/>
          <w:sz w:val="28"/>
          <w:szCs w:val="28"/>
          <w:lang w:eastAsia="ro-RO"/>
        </w:rPr>
      </w:pPr>
      <w:r w:rsidRPr="00E67DF2">
        <w:rPr>
          <w:rFonts w:eastAsia="Times New Roman" w:cs="Times New Roman"/>
          <w:i/>
          <w:sz w:val="28"/>
          <w:szCs w:val="28"/>
          <w:lang w:eastAsia="ro-RO"/>
        </w:rPr>
        <w:t>Aspecte de noutate privind modificările legislative referitoare la negocierea și încheierea contractelor colective de muncă, prin prisma Legii nr. 367/2022</w:t>
      </w:r>
      <w:r w:rsidR="00E67DF2">
        <w:rPr>
          <w:rFonts w:eastAsia="Times New Roman" w:cs="Times New Roman"/>
          <w:i/>
          <w:sz w:val="28"/>
          <w:szCs w:val="28"/>
          <w:lang w:eastAsia="ro-RO"/>
        </w:rPr>
        <w:t xml:space="preserve"> - </w:t>
      </w:r>
      <w:r w:rsidRPr="00E67DF2">
        <w:rPr>
          <w:rFonts w:eastAsia="Times New Roman" w:cs="Times New Roman"/>
          <w:sz w:val="28"/>
          <w:szCs w:val="28"/>
          <w:lang w:eastAsia="ro-RO"/>
        </w:rPr>
        <w:t>Drd. Cătălin FAGHIAN, asistent judiciar Tribunalul Bacău</w:t>
      </w:r>
    </w:p>
    <w:p w:rsidR="003F4FB3" w:rsidRPr="00E67DF2" w:rsidRDefault="003F4FB3" w:rsidP="00EE262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eastAsia="Times New Roman" w:cs="Times New Roman"/>
          <w:sz w:val="28"/>
          <w:szCs w:val="28"/>
          <w:lang w:eastAsia="ro-RO"/>
        </w:rPr>
      </w:pPr>
      <w:r w:rsidRPr="00E67DF2">
        <w:rPr>
          <w:rFonts w:eastAsia="Times New Roman" w:cs="Times New Roman"/>
          <w:sz w:val="28"/>
          <w:szCs w:val="28"/>
          <w:lang w:eastAsia="ro-RO"/>
        </w:rPr>
        <w:t xml:space="preserve"> </w:t>
      </w:r>
      <w:r w:rsidRPr="00E67DF2">
        <w:rPr>
          <w:rFonts w:eastAsia="Times New Roman" w:cs="Times New Roman"/>
          <w:i/>
          <w:sz w:val="28"/>
          <w:szCs w:val="28"/>
          <w:lang w:eastAsia="ro-RO"/>
        </w:rPr>
        <w:t>Jurisprudența CEDO și influența asupra dreptului muncii din România</w:t>
      </w:r>
      <w:r w:rsidR="00E67DF2">
        <w:rPr>
          <w:rFonts w:eastAsia="Times New Roman" w:cs="Times New Roman"/>
          <w:i/>
          <w:sz w:val="28"/>
          <w:szCs w:val="28"/>
          <w:lang w:eastAsia="ro-RO"/>
        </w:rPr>
        <w:t xml:space="preserve"> </w:t>
      </w:r>
      <w:r w:rsidR="00E67DF2" w:rsidRPr="00E67DF2">
        <w:rPr>
          <w:rFonts w:eastAsia="Times New Roman" w:cs="Times New Roman"/>
          <w:sz w:val="28"/>
          <w:szCs w:val="28"/>
          <w:lang w:eastAsia="ro-RO"/>
        </w:rPr>
        <w:t xml:space="preserve">- </w:t>
      </w:r>
      <w:r w:rsidRPr="00E67DF2">
        <w:rPr>
          <w:rFonts w:eastAsia="Times New Roman" w:cs="Times New Roman"/>
          <w:sz w:val="28"/>
          <w:szCs w:val="28"/>
          <w:lang w:eastAsia="ro-RO"/>
        </w:rPr>
        <w:t>Lect. univ. dr. Marius MIHĂLĂCHIOIU</w:t>
      </w:r>
    </w:p>
    <w:p w:rsidR="003F4FB3" w:rsidRPr="00E67DF2" w:rsidRDefault="003F4FB3" w:rsidP="00171F71">
      <w:pPr>
        <w:spacing w:after="0" w:line="360" w:lineRule="auto"/>
        <w:ind w:firstLine="708"/>
        <w:jc w:val="both"/>
        <w:rPr>
          <w:rFonts w:eastAsia="Times New Roman" w:cs="Times New Roman"/>
          <w:sz w:val="28"/>
          <w:szCs w:val="28"/>
          <w:lang w:eastAsia="ro-RO"/>
        </w:rPr>
      </w:pPr>
    </w:p>
    <w:p w:rsidR="00812403" w:rsidRDefault="00812403" w:rsidP="00B11E22">
      <w:pPr>
        <w:rPr>
          <w:b/>
          <w:sz w:val="28"/>
          <w:szCs w:val="28"/>
        </w:rPr>
      </w:pPr>
    </w:p>
    <w:p w:rsidR="00DE77BE" w:rsidRDefault="00DE77BE" w:rsidP="00B11E22">
      <w:pPr>
        <w:rPr>
          <w:b/>
          <w:sz w:val="28"/>
          <w:szCs w:val="28"/>
        </w:rPr>
      </w:pPr>
    </w:p>
    <w:p w:rsidR="00812403" w:rsidRPr="00812403" w:rsidRDefault="00812403" w:rsidP="00812403">
      <w:pPr>
        <w:jc w:val="center"/>
        <w:rPr>
          <w:b/>
          <w:sz w:val="28"/>
          <w:szCs w:val="28"/>
        </w:rPr>
      </w:pPr>
      <w:r w:rsidRPr="00812403">
        <w:rPr>
          <w:b/>
          <w:sz w:val="28"/>
          <w:szCs w:val="28"/>
        </w:rPr>
        <w:t>PURTĂTOR DE CUVÂNT,</w:t>
      </w:r>
    </w:p>
    <w:p w:rsidR="00026FF2" w:rsidRPr="00B11E22" w:rsidRDefault="00812403" w:rsidP="00B11E22">
      <w:pPr>
        <w:jc w:val="center"/>
        <w:rPr>
          <w:b/>
          <w:sz w:val="28"/>
          <w:szCs w:val="28"/>
        </w:rPr>
      </w:pPr>
      <w:r w:rsidRPr="00812403">
        <w:rPr>
          <w:b/>
          <w:sz w:val="28"/>
          <w:szCs w:val="28"/>
        </w:rPr>
        <w:t xml:space="preserve">Judecător </w:t>
      </w:r>
      <w:r w:rsidR="00AE48F0">
        <w:rPr>
          <w:b/>
          <w:sz w:val="28"/>
          <w:szCs w:val="28"/>
        </w:rPr>
        <w:t>Georgiana Muraru</w:t>
      </w:r>
    </w:p>
    <w:sectPr w:rsidR="00026FF2" w:rsidRPr="00B11E22" w:rsidSect="006C0F85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40D37"/>
    <w:multiLevelType w:val="hybridMultilevel"/>
    <w:tmpl w:val="0B681AD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6D448A4"/>
    <w:multiLevelType w:val="hybridMultilevel"/>
    <w:tmpl w:val="9CBC48CC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69484BAB"/>
    <w:multiLevelType w:val="hybridMultilevel"/>
    <w:tmpl w:val="6B02C344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E0C1B7A"/>
    <w:multiLevelType w:val="hybridMultilevel"/>
    <w:tmpl w:val="A86490D8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F560445"/>
    <w:multiLevelType w:val="hybridMultilevel"/>
    <w:tmpl w:val="B0621804"/>
    <w:lvl w:ilvl="0" w:tplc="D50A932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4171D"/>
    <w:multiLevelType w:val="hybridMultilevel"/>
    <w:tmpl w:val="7A1AA98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FF2"/>
    <w:rsid w:val="00002D7A"/>
    <w:rsid w:val="00026FF2"/>
    <w:rsid w:val="00092C3A"/>
    <w:rsid w:val="000D3F90"/>
    <w:rsid w:val="000F5276"/>
    <w:rsid w:val="00101F92"/>
    <w:rsid w:val="00126D18"/>
    <w:rsid w:val="00147CB6"/>
    <w:rsid w:val="00171F71"/>
    <w:rsid w:val="001A0C19"/>
    <w:rsid w:val="001A59D5"/>
    <w:rsid w:val="001F713A"/>
    <w:rsid w:val="002066A0"/>
    <w:rsid w:val="002A4451"/>
    <w:rsid w:val="00312985"/>
    <w:rsid w:val="00351068"/>
    <w:rsid w:val="0035444C"/>
    <w:rsid w:val="00355182"/>
    <w:rsid w:val="003F4FB3"/>
    <w:rsid w:val="00452C82"/>
    <w:rsid w:val="00474D0A"/>
    <w:rsid w:val="004E2427"/>
    <w:rsid w:val="00531E3B"/>
    <w:rsid w:val="00557706"/>
    <w:rsid w:val="00561B4C"/>
    <w:rsid w:val="005C68BF"/>
    <w:rsid w:val="006435E7"/>
    <w:rsid w:val="0066316E"/>
    <w:rsid w:val="00663C1D"/>
    <w:rsid w:val="006A2402"/>
    <w:rsid w:val="006C0F85"/>
    <w:rsid w:val="006E2379"/>
    <w:rsid w:val="006E6CEC"/>
    <w:rsid w:val="00717784"/>
    <w:rsid w:val="00730E3D"/>
    <w:rsid w:val="00785D38"/>
    <w:rsid w:val="007B7E97"/>
    <w:rsid w:val="007C407C"/>
    <w:rsid w:val="007E34B3"/>
    <w:rsid w:val="00812403"/>
    <w:rsid w:val="008A73BD"/>
    <w:rsid w:val="00955274"/>
    <w:rsid w:val="009D1A3C"/>
    <w:rsid w:val="009D1BB3"/>
    <w:rsid w:val="009D33E8"/>
    <w:rsid w:val="00A5220C"/>
    <w:rsid w:val="00A91F90"/>
    <w:rsid w:val="00AE48F0"/>
    <w:rsid w:val="00B11E22"/>
    <w:rsid w:val="00B52C78"/>
    <w:rsid w:val="00B70D52"/>
    <w:rsid w:val="00B86A86"/>
    <w:rsid w:val="00B965CE"/>
    <w:rsid w:val="00BA46C8"/>
    <w:rsid w:val="00BF7015"/>
    <w:rsid w:val="00C56C7C"/>
    <w:rsid w:val="00C8453D"/>
    <w:rsid w:val="00C8787C"/>
    <w:rsid w:val="00CF43C5"/>
    <w:rsid w:val="00D1530F"/>
    <w:rsid w:val="00D31B4A"/>
    <w:rsid w:val="00D84B3B"/>
    <w:rsid w:val="00DB2E83"/>
    <w:rsid w:val="00DD0DE8"/>
    <w:rsid w:val="00DE77BE"/>
    <w:rsid w:val="00E565E6"/>
    <w:rsid w:val="00E6078B"/>
    <w:rsid w:val="00E63E53"/>
    <w:rsid w:val="00E67DF2"/>
    <w:rsid w:val="00E958F6"/>
    <w:rsid w:val="00EE2629"/>
    <w:rsid w:val="00F32767"/>
    <w:rsid w:val="00F46B15"/>
    <w:rsid w:val="00F65A9C"/>
    <w:rsid w:val="00FC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aracterCaracter1CharChar">
    <w:name w:val="Char Caracter Caracter Char Caracter Caracter1 Char Char"/>
    <w:basedOn w:val="Normal"/>
    <w:rsid w:val="00026FF2"/>
    <w:pPr>
      <w:spacing w:after="0" w:line="240" w:lineRule="auto"/>
    </w:pPr>
    <w:rPr>
      <w:rFonts w:ascii="Arial" w:eastAsia="Times New Roman" w:hAnsi="Arial" w:cs="Times New Roman"/>
      <w:bCs/>
      <w:sz w:val="20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FF2"/>
    <w:rPr>
      <w:rFonts w:ascii="Tahoma" w:hAnsi="Tahoma" w:cs="Tahoma"/>
      <w:sz w:val="16"/>
      <w:szCs w:val="16"/>
    </w:rPr>
  </w:style>
  <w:style w:type="paragraph" w:customStyle="1" w:styleId="CaracterCaracter2CharCharCaracterCharChar">
    <w:name w:val="Caracter Caracter2 Char Char Caracter Char Char"/>
    <w:basedOn w:val="Normal"/>
    <w:rsid w:val="008A73BD"/>
    <w:pPr>
      <w:spacing w:after="0" w:line="240" w:lineRule="auto"/>
    </w:pPr>
    <w:rPr>
      <w:rFonts w:eastAsia="Times New Roman" w:cs="Times New Roman"/>
      <w:bCs/>
      <w:sz w:val="20"/>
      <w:szCs w:val="20"/>
      <w:lang w:val="pl-PL" w:eastAsia="pl-PL"/>
    </w:rPr>
  </w:style>
  <w:style w:type="paragraph" w:styleId="ListParagraph">
    <w:name w:val="List Paragraph"/>
    <w:basedOn w:val="Normal"/>
    <w:uiPriority w:val="34"/>
    <w:qFormat/>
    <w:rsid w:val="007C40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3C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aracterCaracter1CharChar">
    <w:name w:val="Char Caracter Caracter Char Caracter Caracter1 Char Char"/>
    <w:basedOn w:val="Normal"/>
    <w:rsid w:val="00026FF2"/>
    <w:pPr>
      <w:spacing w:after="0" w:line="240" w:lineRule="auto"/>
    </w:pPr>
    <w:rPr>
      <w:rFonts w:ascii="Arial" w:eastAsia="Times New Roman" w:hAnsi="Arial" w:cs="Times New Roman"/>
      <w:bCs/>
      <w:sz w:val="20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FF2"/>
    <w:rPr>
      <w:rFonts w:ascii="Tahoma" w:hAnsi="Tahoma" w:cs="Tahoma"/>
      <w:sz w:val="16"/>
      <w:szCs w:val="16"/>
    </w:rPr>
  </w:style>
  <w:style w:type="paragraph" w:customStyle="1" w:styleId="CaracterCaracter2CharCharCaracterCharChar">
    <w:name w:val="Caracter Caracter2 Char Char Caracter Char Char"/>
    <w:basedOn w:val="Normal"/>
    <w:rsid w:val="008A73BD"/>
    <w:pPr>
      <w:spacing w:after="0" w:line="240" w:lineRule="auto"/>
    </w:pPr>
    <w:rPr>
      <w:rFonts w:eastAsia="Times New Roman" w:cs="Times New Roman"/>
      <w:bCs/>
      <w:sz w:val="20"/>
      <w:szCs w:val="20"/>
      <w:lang w:val="pl-PL" w:eastAsia="pl-PL"/>
    </w:rPr>
  </w:style>
  <w:style w:type="paragraph" w:styleId="ListParagraph">
    <w:name w:val="List Paragraph"/>
    <w:basedOn w:val="Normal"/>
    <w:uiPriority w:val="34"/>
    <w:qFormat/>
    <w:rsid w:val="007C40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3C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4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just.ro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DCB60-B949-413B-8163-3EE4B3050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Anamaria  Vasile</dc:creator>
  <cp:lastModifiedBy>anamaria vasile</cp:lastModifiedBy>
  <cp:revision>9</cp:revision>
  <cp:lastPrinted>2024-05-13T08:21:00Z</cp:lastPrinted>
  <dcterms:created xsi:type="dcterms:W3CDTF">2024-05-13T07:42:00Z</dcterms:created>
  <dcterms:modified xsi:type="dcterms:W3CDTF">2024-05-13T10:18:00Z</dcterms:modified>
</cp:coreProperties>
</file>