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84" w:rsidRPr="00ED6F13" w:rsidRDefault="002D4984">
      <w:pPr>
        <w:rPr>
          <w:sz w:val="28"/>
          <w:szCs w:val="28"/>
          <w:lang w:val="ro-RO"/>
        </w:rPr>
      </w:pPr>
    </w:p>
    <w:p w:rsidR="00A729E5" w:rsidRPr="00ED6F13" w:rsidRDefault="00A729E5">
      <w:pPr>
        <w:rPr>
          <w:sz w:val="28"/>
          <w:szCs w:val="28"/>
          <w:lang w:val="ro-RO"/>
        </w:rPr>
      </w:pPr>
    </w:p>
    <w:p w:rsidR="00A729E5" w:rsidRPr="00ED6F13" w:rsidRDefault="00A729E5">
      <w:pPr>
        <w:rPr>
          <w:sz w:val="28"/>
          <w:szCs w:val="28"/>
          <w:lang w:val="ro-RO"/>
        </w:rPr>
      </w:pPr>
    </w:p>
    <w:p w:rsidR="00A729E5" w:rsidRPr="00ED6F13" w:rsidRDefault="00A729E5">
      <w:pPr>
        <w:rPr>
          <w:sz w:val="28"/>
          <w:szCs w:val="28"/>
          <w:lang w:val="ro-RO"/>
        </w:rPr>
      </w:pPr>
    </w:p>
    <w:p w:rsidR="00A729E5" w:rsidRPr="00ED6F13" w:rsidRDefault="00A729E5" w:rsidP="00A729E5">
      <w:pPr>
        <w:jc w:val="center"/>
        <w:rPr>
          <w:b/>
          <w:sz w:val="32"/>
          <w:szCs w:val="32"/>
          <w:lang w:val="ro-RO"/>
        </w:rPr>
      </w:pPr>
      <w:r w:rsidRPr="00ED6F13">
        <w:rPr>
          <w:b/>
          <w:sz w:val="32"/>
          <w:szCs w:val="32"/>
          <w:lang w:val="ro-RO"/>
        </w:rPr>
        <w:t>ANUNŢ</w:t>
      </w:r>
    </w:p>
    <w:p w:rsidR="00A729E5" w:rsidRPr="00ED6F13" w:rsidRDefault="00A729E5" w:rsidP="00A729E5">
      <w:pPr>
        <w:jc w:val="center"/>
        <w:rPr>
          <w:b/>
          <w:sz w:val="28"/>
          <w:szCs w:val="28"/>
          <w:lang w:val="ro-RO"/>
        </w:rPr>
      </w:pPr>
    </w:p>
    <w:p w:rsidR="00A729E5" w:rsidRPr="00ED6F13" w:rsidRDefault="00A729E5" w:rsidP="00A729E5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ED6F13" w:rsidRDefault="00A729E5" w:rsidP="0022560E">
      <w:pPr>
        <w:spacing w:after="0"/>
        <w:jc w:val="both"/>
        <w:rPr>
          <w:rStyle w:val="rvts2"/>
          <w:rFonts w:cs="Arial"/>
          <w:color w:val="000000"/>
          <w:sz w:val="28"/>
          <w:szCs w:val="28"/>
          <w:lang w:val="ro-RO"/>
        </w:rPr>
      </w:pPr>
      <w:r w:rsidRPr="00ED6F13">
        <w:rPr>
          <w:b/>
          <w:sz w:val="28"/>
          <w:szCs w:val="28"/>
          <w:lang w:val="ro-RO"/>
        </w:rPr>
        <w:tab/>
      </w:r>
      <w:r w:rsidRPr="00ED6F13">
        <w:rPr>
          <w:sz w:val="28"/>
          <w:szCs w:val="28"/>
          <w:lang w:val="ro-RO"/>
        </w:rPr>
        <w:t xml:space="preserve">Consiliul Superior al Magistraturii </w:t>
      </w:r>
      <w:r w:rsidR="004B050F">
        <w:rPr>
          <w:sz w:val="28"/>
          <w:szCs w:val="28"/>
          <w:lang w:val="ro-RO"/>
        </w:rPr>
        <w:t>derulează</w:t>
      </w:r>
      <w:r w:rsidR="00742FA0">
        <w:rPr>
          <w:sz w:val="28"/>
          <w:szCs w:val="28"/>
          <w:lang w:val="ro-RO"/>
        </w:rPr>
        <w:t xml:space="preserve"> </w:t>
      </w:r>
      <w:r w:rsidR="003F16DD">
        <w:rPr>
          <w:sz w:val="28"/>
          <w:szCs w:val="28"/>
          <w:lang w:val="ro-RO"/>
        </w:rPr>
        <w:t xml:space="preserve">procedura prin care vor fi propuşi, în vederea </w:t>
      </w:r>
      <w:r w:rsidRPr="00ED6F13">
        <w:rPr>
          <w:sz w:val="28"/>
          <w:szCs w:val="28"/>
          <w:lang w:val="ro-RO"/>
        </w:rPr>
        <w:t>desemn</w:t>
      </w:r>
      <w:r w:rsidR="003F16DD">
        <w:rPr>
          <w:sz w:val="28"/>
          <w:szCs w:val="28"/>
          <w:lang w:val="ro-RO"/>
        </w:rPr>
        <w:t xml:space="preserve">ării, </w:t>
      </w:r>
      <w:r w:rsidRPr="00ED6F13">
        <w:rPr>
          <w:sz w:val="28"/>
          <w:szCs w:val="28"/>
          <w:lang w:val="ro-RO"/>
        </w:rPr>
        <w:t>procurori</w:t>
      </w:r>
      <w:r w:rsidR="003F16DD">
        <w:rPr>
          <w:sz w:val="28"/>
          <w:szCs w:val="28"/>
          <w:lang w:val="ro-RO"/>
        </w:rPr>
        <w:t>i</w:t>
      </w:r>
      <w:r w:rsidRPr="00ED6F13">
        <w:rPr>
          <w:sz w:val="28"/>
          <w:szCs w:val="28"/>
          <w:lang w:val="ro-RO"/>
        </w:rPr>
        <w:t xml:space="preserve"> care vor efectua urmărirea penală în cauzele </w:t>
      </w:r>
      <w:r w:rsidR="00D505DA">
        <w:rPr>
          <w:sz w:val="28"/>
          <w:szCs w:val="28"/>
          <w:lang w:val="ro-RO"/>
        </w:rPr>
        <w:t>privind infracţiuni săvârşite de</w:t>
      </w:r>
      <w:r w:rsidRPr="00ED6F13">
        <w:rPr>
          <w:sz w:val="28"/>
          <w:szCs w:val="28"/>
          <w:lang w:val="ro-RO"/>
        </w:rPr>
        <w:t xml:space="preserve"> judecători sau procurori, în conformitate cu dispoziţiile Legii nr. 49/2022</w:t>
      </w:r>
      <w:r w:rsidR="00B94FE3" w:rsidRPr="00ED6F13">
        <w:rPr>
          <w:sz w:val="28"/>
          <w:szCs w:val="28"/>
          <w:lang w:val="ro-RO"/>
        </w:rPr>
        <w:t xml:space="preserve"> </w:t>
      </w:r>
      <w:r w:rsidR="00B94FE3" w:rsidRPr="00ED6F13">
        <w:rPr>
          <w:rStyle w:val="rvts1"/>
          <w:rFonts w:cs="Arial"/>
          <w:color w:val="000000"/>
          <w:sz w:val="28"/>
          <w:szCs w:val="28"/>
          <w:lang w:val="ro-RO"/>
        </w:rPr>
        <w:t>privind desfiinţarea Secţiei pentru investigarea infracţiunilor din justiţie, precum şi pentru modificarea Legii nr. 135/2010 privind Codul de procedură penală</w:t>
      </w:r>
      <w:r w:rsidR="00ED6F13">
        <w:rPr>
          <w:rStyle w:val="rvts1"/>
          <w:rFonts w:cs="Arial"/>
          <w:color w:val="000000"/>
          <w:sz w:val="28"/>
          <w:szCs w:val="28"/>
          <w:lang w:val="ro-RO"/>
        </w:rPr>
        <w:t xml:space="preserve">, </w:t>
      </w:r>
      <w:r w:rsidR="0022560E">
        <w:rPr>
          <w:rStyle w:val="rvts1"/>
          <w:rFonts w:cs="Arial"/>
          <w:color w:val="000000"/>
          <w:sz w:val="28"/>
          <w:szCs w:val="28"/>
          <w:lang w:val="ro-RO"/>
        </w:rPr>
        <w:t xml:space="preserve">respectiv </w:t>
      </w:r>
      <w:r w:rsidR="00742FA0">
        <w:rPr>
          <w:rStyle w:val="rvts1"/>
          <w:rFonts w:cs="Arial"/>
          <w:color w:val="000000"/>
          <w:sz w:val="28"/>
          <w:szCs w:val="28"/>
          <w:lang w:val="ro-RO"/>
        </w:rPr>
        <w:t xml:space="preserve">un număr de maxim </w:t>
      </w:r>
      <w:r w:rsidR="0022560E">
        <w:rPr>
          <w:rStyle w:val="rvts1"/>
          <w:rFonts w:cs="Arial"/>
          <w:color w:val="000000"/>
          <w:sz w:val="28"/>
          <w:szCs w:val="28"/>
          <w:lang w:val="ro-RO"/>
        </w:rPr>
        <w:t>8</w:t>
      </w:r>
      <w:r w:rsidR="00ED6F13">
        <w:rPr>
          <w:rStyle w:val="rvts1"/>
          <w:rFonts w:cs="Arial"/>
          <w:color w:val="000000"/>
          <w:sz w:val="28"/>
          <w:szCs w:val="28"/>
          <w:lang w:val="ro-RO"/>
        </w:rPr>
        <w:t xml:space="preserve"> procurori</w:t>
      </w:r>
      <w:r w:rsidR="0022560E">
        <w:rPr>
          <w:rStyle w:val="rvts1"/>
          <w:rFonts w:cs="Arial"/>
          <w:color w:val="000000"/>
          <w:sz w:val="28"/>
          <w:szCs w:val="28"/>
          <w:lang w:val="ro-RO"/>
        </w:rPr>
        <w:t>, care</w:t>
      </w:r>
      <w:r w:rsidR="00ED6F13">
        <w:rPr>
          <w:rStyle w:val="rvts1"/>
          <w:rFonts w:cs="Arial"/>
          <w:color w:val="000000"/>
          <w:sz w:val="28"/>
          <w:szCs w:val="28"/>
          <w:lang w:val="ro-RO"/>
        </w:rPr>
        <w:t xml:space="preserve"> vor funcţiona în cadrul </w:t>
      </w:r>
      <w:r w:rsidR="00ED6F13" w:rsidRPr="00ED6F13">
        <w:rPr>
          <w:rStyle w:val="rvts2"/>
          <w:rFonts w:cs="Arial"/>
          <w:color w:val="000000"/>
          <w:sz w:val="28"/>
          <w:szCs w:val="28"/>
          <w:lang w:val="ro-RO"/>
        </w:rPr>
        <w:t xml:space="preserve">Secţiei de urmărire penală şi criminalistică </w:t>
      </w:r>
      <w:r w:rsidR="00ED6F13">
        <w:rPr>
          <w:rStyle w:val="rvts2"/>
          <w:rFonts w:cs="Arial"/>
          <w:color w:val="000000"/>
          <w:sz w:val="28"/>
          <w:szCs w:val="28"/>
          <w:lang w:val="ro-RO"/>
        </w:rPr>
        <w:t>a</w:t>
      </w:r>
      <w:r w:rsidR="00ED6F13" w:rsidRPr="00ED6F13">
        <w:rPr>
          <w:rStyle w:val="rvts2"/>
          <w:rFonts w:cs="Arial"/>
          <w:color w:val="000000"/>
          <w:sz w:val="28"/>
          <w:szCs w:val="28"/>
          <w:lang w:val="ro-RO"/>
        </w:rPr>
        <w:t xml:space="preserve"> Parchetului de pe lângă Înalta Curte de Casaţie şi Justiţie</w:t>
      </w:r>
      <w:r w:rsidR="0022560E">
        <w:rPr>
          <w:rStyle w:val="rvts2"/>
          <w:rFonts w:cs="Arial"/>
          <w:color w:val="000000"/>
          <w:sz w:val="28"/>
          <w:szCs w:val="28"/>
          <w:lang w:val="ro-RO"/>
        </w:rPr>
        <w:t>.</w:t>
      </w:r>
    </w:p>
    <w:p w:rsidR="00ED6F13" w:rsidRDefault="00ED6F13" w:rsidP="00ED6F13">
      <w:pPr>
        <w:spacing w:after="0"/>
        <w:jc w:val="both"/>
        <w:rPr>
          <w:rStyle w:val="rvts1"/>
          <w:rFonts w:cs="Arial"/>
          <w:color w:val="000000"/>
          <w:sz w:val="28"/>
          <w:szCs w:val="28"/>
          <w:lang w:val="ro-RO"/>
        </w:rPr>
      </w:pPr>
    </w:p>
    <w:p w:rsidR="00B94FE3" w:rsidRPr="00ED6F13" w:rsidRDefault="00B94FE3" w:rsidP="00ED6F13">
      <w:pPr>
        <w:spacing w:after="0"/>
        <w:ind w:firstLine="720"/>
        <w:jc w:val="both"/>
        <w:rPr>
          <w:rFonts w:eastAsia="Times New Roman" w:cs="Arial"/>
          <w:color w:val="000000"/>
          <w:sz w:val="28"/>
          <w:szCs w:val="28"/>
          <w:lang w:val="ro-RO"/>
        </w:rPr>
      </w:pPr>
      <w:r w:rsidRPr="00ED6F13">
        <w:rPr>
          <w:rStyle w:val="rvts1"/>
          <w:rFonts w:cs="Arial"/>
          <w:color w:val="000000"/>
          <w:sz w:val="28"/>
          <w:szCs w:val="28"/>
          <w:lang w:val="ro-RO"/>
        </w:rPr>
        <w:t xml:space="preserve">Potrivit art. 4 alin. (1) din lege, </w:t>
      </w:r>
      <w:r w:rsidRPr="00ED6F13">
        <w:rPr>
          <w:rFonts w:eastAsia="Times New Roman" w:cs="Arial"/>
          <w:color w:val="000000"/>
          <w:sz w:val="28"/>
          <w:szCs w:val="28"/>
          <w:lang w:val="ro-RO"/>
        </w:rPr>
        <w:t xml:space="preserve">pot fi desemnaţi să efectueze urmărirea penală în cauzele </w:t>
      </w:r>
      <w:r w:rsidRPr="00ED6F13">
        <w:rPr>
          <w:rStyle w:val="rvts2"/>
          <w:rFonts w:cs="Arial"/>
          <w:color w:val="000000"/>
          <w:sz w:val="28"/>
          <w:szCs w:val="28"/>
          <w:lang w:val="ro-RO"/>
        </w:rPr>
        <w:t>de competenţa Secţiei de urmărire penală şi criminalistică din cadrul Parchetului de pe lângă Înalta Curte de Casaţie şi Justiţie</w:t>
      </w:r>
      <w:r w:rsidR="00ED6F13" w:rsidRPr="00ED6F13">
        <w:rPr>
          <w:rStyle w:val="rvts2"/>
          <w:rFonts w:cs="Arial"/>
          <w:color w:val="000000"/>
          <w:sz w:val="28"/>
          <w:szCs w:val="28"/>
          <w:lang w:val="ro-RO"/>
        </w:rPr>
        <w:t>, conform art. 3 alin. (1) din lege,</w:t>
      </w:r>
      <w:r w:rsidRPr="00ED6F13">
        <w:rPr>
          <w:rFonts w:eastAsia="Times New Roman" w:cs="Arial"/>
          <w:color w:val="000000"/>
          <w:sz w:val="28"/>
          <w:szCs w:val="28"/>
          <w:lang w:val="ro-RO"/>
        </w:rPr>
        <w:t xml:space="preserve"> procurori care îndeplinesc următoarele condiţii:</w:t>
      </w:r>
    </w:p>
    <w:p w:rsidR="00B94FE3" w:rsidRPr="00B94FE3" w:rsidRDefault="00B94FE3" w:rsidP="00ED6F13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o-RO"/>
        </w:rPr>
      </w:pPr>
      <w:r w:rsidRPr="00ED6F13">
        <w:rPr>
          <w:rFonts w:eastAsia="Times New Roman" w:cs="Arial"/>
          <w:color w:val="000000"/>
          <w:sz w:val="28"/>
          <w:szCs w:val="28"/>
          <w:lang w:val="ro-RO"/>
        </w:rPr>
        <w:t>a) au grad profesional corespunzător Parchetului de pe lângă Înalta Curte de Casaţie şi Justiţie;</w:t>
      </w:r>
    </w:p>
    <w:p w:rsidR="00B94FE3" w:rsidRPr="00B94FE3" w:rsidRDefault="00B94FE3" w:rsidP="00ED6F13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o-RO"/>
        </w:rPr>
      </w:pPr>
      <w:r w:rsidRPr="00ED6F13">
        <w:rPr>
          <w:rFonts w:eastAsia="Times New Roman" w:cs="Arial"/>
          <w:color w:val="000000"/>
          <w:sz w:val="28"/>
          <w:szCs w:val="28"/>
          <w:lang w:val="ro-RO"/>
        </w:rPr>
        <w:t>b) au o vechime de cel puţin 15 ani în funcţia de procuror;</w:t>
      </w:r>
    </w:p>
    <w:p w:rsidR="00B94FE3" w:rsidRPr="00B94FE3" w:rsidRDefault="00B94FE3" w:rsidP="00ED6F13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o-RO"/>
        </w:rPr>
      </w:pPr>
      <w:r w:rsidRPr="00ED6F13">
        <w:rPr>
          <w:rFonts w:eastAsia="Times New Roman" w:cs="Arial"/>
          <w:color w:val="000000"/>
          <w:sz w:val="28"/>
          <w:szCs w:val="28"/>
          <w:lang w:val="ro-RO"/>
        </w:rPr>
        <w:t>c) au calificativul "foarte bine" la ultimele două evaluări profesionale şi nu au fost sancţionaţi disciplinar în ultimii 3 ani;</w:t>
      </w:r>
    </w:p>
    <w:p w:rsidR="00B94FE3" w:rsidRPr="00B94FE3" w:rsidRDefault="00B94FE3" w:rsidP="00B94FE3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o-RO"/>
        </w:rPr>
      </w:pPr>
      <w:r w:rsidRPr="00ED6F13">
        <w:rPr>
          <w:rFonts w:eastAsia="Times New Roman" w:cs="Arial"/>
          <w:color w:val="000000"/>
          <w:sz w:val="28"/>
          <w:szCs w:val="28"/>
          <w:lang w:val="ro-RO"/>
        </w:rPr>
        <w:t>d) au o conduită morală ireproşabilă;</w:t>
      </w:r>
    </w:p>
    <w:p w:rsidR="00B94FE3" w:rsidRPr="00ED6F13" w:rsidRDefault="00B94FE3" w:rsidP="00B94FE3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8"/>
          <w:szCs w:val="28"/>
          <w:lang w:val="ro-RO"/>
        </w:rPr>
      </w:pPr>
      <w:r w:rsidRPr="00ED6F13">
        <w:rPr>
          <w:rFonts w:eastAsia="Times New Roman" w:cs="Arial"/>
          <w:color w:val="000000"/>
          <w:sz w:val="28"/>
          <w:szCs w:val="28"/>
          <w:lang w:val="ro-RO"/>
        </w:rPr>
        <w:t>e) au o experienţă profesională semnificativă în supravegherea</w:t>
      </w:r>
      <w:r w:rsidRPr="00ED6F13">
        <w:rPr>
          <w:rFonts w:ascii="Arial" w:eastAsia="Times New Roman" w:hAnsi="Arial" w:cs="Arial"/>
          <w:color w:val="000000"/>
          <w:sz w:val="20"/>
          <w:szCs w:val="20"/>
          <w:lang w:val="ro-RO"/>
        </w:rPr>
        <w:t xml:space="preserve"> </w:t>
      </w:r>
      <w:r w:rsidRPr="00ED6F13">
        <w:rPr>
          <w:rFonts w:eastAsia="Times New Roman" w:cs="Arial"/>
          <w:color w:val="000000"/>
          <w:sz w:val="28"/>
          <w:szCs w:val="28"/>
          <w:lang w:val="ro-RO"/>
        </w:rPr>
        <w:t>sau efectuarea urmăririi penale.</w:t>
      </w:r>
    </w:p>
    <w:p w:rsidR="00ED6F13" w:rsidRDefault="00ED6F13" w:rsidP="00ED6F13">
      <w:pPr>
        <w:spacing w:after="0"/>
        <w:ind w:firstLine="709"/>
        <w:jc w:val="both"/>
        <w:rPr>
          <w:rStyle w:val="rvts1"/>
          <w:rFonts w:cs="Arial"/>
          <w:color w:val="000000"/>
          <w:sz w:val="28"/>
          <w:szCs w:val="28"/>
          <w:lang w:val="ro-RO"/>
        </w:rPr>
      </w:pPr>
    </w:p>
    <w:p w:rsidR="0022560E" w:rsidRDefault="00462416" w:rsidP="0022560E">
      <w:pPr>
        <w:spacing w:after="0"/>
        <w:ind w:firstLine="709"/>
        <w:jc w:val="both"/>
        <w:rPr>
          <w:rStyle w:val="rvts2"/>
          <w:rFonts w:cs="Arial"/>
          <w:color w:val="000000"/>
          <w:sz w:val="28"/>
          <w:szCs w:val="28"/>
          <w:lang w:val="ro-RO"/>
        </w:rPr>
      </w:pPr>
      <w:r>
        <w:rPr>
          <w:rStyle w:val="rvts2"/>
          <w:rFonts w:cs="Arial"/>
          <w:color w:val="000000"/>
          <w:sz w:val="28"/>
          <w:szCs w:val="28"/>
          <w:lang w:val="ro-RO"/>
        </w:rPr>
        <w:t xml:space="preserve">Vor fi </w:t>
      </w:r>
      <w:r>
        <w:rPr>
          <w:rStyle w:val="rvts1"/>
          <w:rFonts w:cs="Arial"/>
          <w:color w:val="000000"/>
          <w:sz w:val="28"/>
          <w:szCs w:val="28"/>
          <w:lang w:val="ro-RO"/>
        </w:rPr>
        <w:t>realizate</w:t>
      </w:r>
      <w:r w:rsidRPr="00ED6F13">
        <w:rPr>
          <w:rStyle w:val="rvts1"/>
          <w:rFonts w:cs="Arial"/>
          <w:color w:val="000000"/>
          <w:sz w:val="28"/>
          <w:szCs w:val="28"/>
          <w:lang w:val="ro-RO"/>
        </w:rPr>
        <w:t xml:space="preserve"> verific</w:t>
      </w:r>
      <w:r>
        <w:rPr>
          <w:rStyle w:val="rvts1"/>
          <w:rFonts w:cs="Arial"/>
          <w:color w:val="000000"/>
          <w:sz w:val="28"/>
          <w:szCs w:val="28"/>
          <w:lang w:val="ro-RO"/>
        </w:rPr>
        <w:t xml:space="preserve">ările şi se vor solicita relaţiile </w:t>
      </w:r>
      <w:r w:rsidRPr="00ED6F13">
        <w:rPr>
          <w:rStyle w:val="rvts1"/>
          <w:rFonts w:cs="Arial"/>
          <w:color w:val="000000"/>
          <w:sz w:val="28"/>
          <w:szCs w:val="28"/>
          <w:lang w:val="ro-RO"/>
        </w:rPr>
        <w:t>prevăzute la art. 4 alin. (</w:t>
      </w:r>
      <w:r>
        <w:rPr>
          <w:rStyle w:val="rvts1"/>
          <w:rFonts w:cs="Arial"/>
          <w:color w:val="000000"/>
          <w:sz w:val="28"/>
          <w:szCs w:val="28"/>
          <w:lang w:val="ro-RO"/>
        </w:rPr>
        <w:t>4</w:t>
      </w:r>
      <w:r w:rsidRPr="00ED6F13">
        <w:rPr>
          <w:rStyle w:val="rvts1"/>
          <w:rFonts w:cs="Arial"/>
          <w:color w:val="000000"/>
          <w:sz w:val="28"/>
          <w:szCs w:val="28"/>
          <w:lang w:val="ro-RO"/>
        </w:rPr>
        <w:t xml:space="preserve">) </w:t>
      </w:r>
      <w:r>
        <w:rPr>
          <w:rStyle w:val="rvts1"/>
          <w:rFonts w:cs="Arial"/>
          <w:color w:val="000000"/>
          <w:sz w:val="28"/>
          <w:szCs w:val="28"/>
          <w:lang w:val="ro-RO"/>
        </w:rPr>
        <w:t>şi (5) din Legea nr. 49/2022 c</w:t>
      </w:r>
      <w:r w:rsidR="0022560E">
        <w:rPr>
          <w:rStyle w:val="rvts1"/>
          <w:rFonts w:cs="Arial"/>
          <w:color w:val="000000"/>
          <w:sz w:val="28"/>
          <w:szCs w:val="28"/>
          <w:lang w:val="ro-RO"/>
        </w:rPr>
        <w:t xml:space="preserve">u privire la procurorii </w:t>
      </w:r>
      <w:r w:rsidR="0022560E" w:rsidRPr="00ED6F13">
        <w:rPr>
          <w:rStyle w:val="rvts1"/>
          <w:rFonts w:cs="Arial"/>
          <w:color w:val="000000"/>
          <w:sz w:val="28"/>
          <w:szCs w:val="28"/>
          <w:lang w:val="ro-RO"/>
        </w:rPr>
        <w:t xml:space="preserve">care funcţionează în cadrul </w:t>
      </w:r>
      <w:r w:rsidR="0022560E" w:rsidRPr="00ED6F13">
        <w:rPr>
          <w:rStyle w:val="rvts2"/>
          <w:rFonts w:cs="Arial"/>
          <w:color w:val="000000"/>
          <w:sz w:val="28"/>
          <w:szCs w:val="28"/>
          <w:lang w:val="ro-RO"/>
        </w:rPr>
        <w:t xml:space="preserve">Secţiei de urmărire penală şi criminalistică a Parchetului de pe lângă Înalta Curte de </w:t>
      </w:r>
      <w:r w:rsidR="0022560E" w:rsidRPr="00ED6F13">
        <w:rPr>
          <w:rStyle w:val="rvts2"/>
          <w:rFonts w:cs="Arial"/>
          <w:color w:val="000000"/>
          <w:sz w:val="28"/>
          <w:szCs w:val="28"/>
          <w:lang w:val="ro-RO"/>
        </w:rPr>
        <w:lastRenderedPageBreak/>
        <w:t>Casaţie şi Justiţie</w:t>
      </w:r>
      <w:r w:rsidR="0022560E">
        <w:rPr>
          <w:rStyle w:val="rvts2"/>
          <w:rFonts w:cs="Arial"/>
          <w:color w:val="000000"/>
          <w:sz w:val="28"/>
          <w:szCs w:val="28"/>
          <w:lang w:val="ro-RO"/>
        </w:rPr>
        <w:t xml:space="preserve"> și </w:t>
      </w:r>
      <w:r>
        <w:rPr>
          <w:rStyle w:val="rvts2"/>
          <w:rFonts w:cs="Arial"/>
          <w:color w:val="000000"/>
          <w:sz w:val="28"/>
          <w:szCs w:val="28"/>
          <w:lang w:val="ro-RO"/>
        </w:rPr>
        <w:t xml:space="preserve">în raport de </w:t>
      </w:r>
      <w:r w:rsidR="0022560E">
        <w:rPr>
          <w:rStyle w:val="rvts2"/>
          <w:rFonts w:cs="Arial"/>
          <w:color w:val="000000"/>
          <w:sz w:val="28"/>
          <w:szCs w:val="28"/>
          <w:lang w:val="ro-RO"/>
        </w:rPr>
        <w:t xml:space="preserve">care nu </w:t>
      </w:r>
      <w:r>
        <w:rPr>
          <w:rStyle w:val="rvts2"/>
          <w:rFonts w:cs="Arial"/>
          <w:color w:val="000000"/>
          <w:sz w:val="28"/>
          <w:szCs w:val="28"/>
          <w:lang w:val="ro-RO"/>
        </w:rPr>
        <w:t>a fost verificată îndeplinirea condițiilor prevăzute de lege</w:t>
      </w:r>
      <w:r w:rsidR="0022560E">
        <w:rPr>
          <w:rStyle w:val="rvts2"/>
          <w:rFonts w:cs="Arial"/>
          <w:color w:val="000000"/>
          <w:sz w:val="28"/>
          <w:szCs w:val="28"/>
          <w:lang w:val="ro-RO"/>
        </w:rPr>
        <w:t xml:space="preserve"> în cadrul procedurii declanșate la data de 25 martie 2022 de Consiliul Superior al Magistraturii</w:t>
      </w:r>
      <w:r w:rsidR="0022560E">
        <w:rPr>
          <w:rStyle w:val="rvts1"/>
          <w:rFonts w:cs="Arial"/>
          <w:color w:val="000000"/>
          <w:sz w:val="28"/>
          <w:szCs w:val="28"/>
          <w:lang w:val="ro-RO"/>
        </w:rPr>
        <w:t>.</w:t>
      </w:r>
    </w:p>
    <w:p w:rsidR="00742FA0" w:rsidRDefault="00462416" w:rsidP="00742FA0">
      <w:pPr>
        <w:spacing w:after="0"/>
        <w:ind w:firstLine="709"/>
        <w:jc w:val="both"/>
        <w:rPr>
          <w:rStyle w:val="rvts2"/>
          <w:rFonts w:cs="Arial"/>
          <w:color w:val="000000"/>
          <w:sz w:val="28"/>
          <w:szCs w:val="28"/>
          <w:lang w:val="ro-RO"/>
        </w:rPr>
      </w:pPr>
      <w:r>
        <w:rPr>
          <w:rStyle w:val="rvts2"/>
          <w:rFonts w:cs="Arial"/>
          <w:color w:val="000000"/>
          <w:sz w:val="28"/>
          <w:szCs w:val="28"/>
          <w:lang w:val="ro-RO"/>
        </w:rPr>
        <w:t>Î</w:t>
      </w:r>
      <w:r w:rsidR="0022560E">
        <w:rPr>
          <w:rStyle w:val="rvts2"/>
          <w:rFonts w:cs="Arial"/>
          <w:color w:val="000000"/>
          <w:sz w:val="28"/>
          <w:szCs w:val="28"/>
          <w:lang w:val="ro-RO"/>
        </w:rPr>
        <w:t>și pot exprima opțiunea î</w:t>
      </w:r>
      <w:r w:rsidR="00742FA0">
        <w:rPr>
          <w:rStyle w:val="rvts2"/>
          <w:rFonts w:cs="Arial"/>
          <w:color w:val="000000"/>
          <w:sz w:val="28"/>
          <w:szCs w:val="28"/>
          <w:lang w:val="ro-RO"/>
        </w:rPr>
        <w:t xml:space="preserve">n vederea desemnării </w:t>
      </w:r>
      <w:r w:rsidR="00742FA0">
        <w:rPr>
          <w:rFonts w:eastAsia="Times New Roman" w:cs="Arial"/>
          <w:color w:val="000000"/>
          <w:sz w:val="28"/>
          <w:szCs w:val="28"/>
          <w:lang w:val="ro-RO"/>
        </w:rPr>
        <w:t>pentru a</w:t>
      </w:r>
      <w:r w:rsidR="00742FA0" w:rsidRPr="00ED6F13">
        <w:rPr>
          <w:rFonts w:eastAsia="Times New Roman" w:cs="Arial"/>
          <w:color w:val="000000"/>
          <w:sz w:val="28"/>
          <w:szCs w:val="28"/>
          <w:lang w:val="ro-RO"/>
        </w:rPr>
        <w:t xml:space="preserve"> efectu</w:t>
      </w:r>
      <w:r w:rsidR="00742FA0">
        <w:rPr>
          <w:rFonts w:eastAsia="Times New Roman" w:cs="Arial"/>
          <w:color w:val="000000"/>
          <w:sz w:val="28"/>
          <w:szCs w:val="28"/>
          <w:lang w:val="ro-RO"/>
        </w:rPr>
        <w:t>a</w:t>
      </w:r>
      <w:r w:rsidR="00742FA0" w:rsidRPr="00ED6F13">
        <w:rPr>
          <w:rFonts w:eastAsia="Times New Roman" w:cs="Arial"/>
          <w:color w:val="000000"/>
          <w:sz w:val="28"/>
          <w:szCs w:val="28"/>
          <w:lang w:val="ro-RO"/>
        </w:rPr>
        <w:t xml:space="preserve"> urmărirea penală în cauzele </w:t>
      </w:r>
      <w:r w:rsidR="00742FA0">
        <w:rPr>
          <w:rStyle w:val="rvts2"/>
          <w:rFonts w:cs="Arial"/>
          <w:color w:val="000000"/>
          <w:sz w:val="28"/>
          <w:szCs w:val="28"/>
          <w:lang w:val="ro-RO"/>
        </w:rPr>
        <w:t xml:space="preserve">prevăzute la </w:t>
      </w:r>
      <w:r w:rsidR="00742FA0" w:rsidRPr="00ED6F13">
        <w:rPr>
          <w:rStyle w:val="rvts2"/>
          <w:rFonts w:cs="Arial"/>
          <w:color w:val="000000"/>
          <w:sz w:val="28"/>
          <w:szCs w:val="28"/>
          <w:lang w:val="ro-RO"/>
        </w:rPr>
        <w:t>art. 3 alin. (1) din lege</w:t>
      </w:r>
      <w:r w:rsidR="00742FA0">
        <w:rPr>
          <w:rStyle w:val="rvts2"/>
          <w:rFonts w:cs="Arial"/>
          <w:color w:val="000000"/>
          <w:sz w:val="28"/>
          <w:szCs w:val="28"/>
          <w:lang w:val="ro-RO"/>
        </w:rPr>
        <w:t xml:space="preserve"> </w:t>
      </w:r>
      <w:r w:rsidR="0022560E">
        <w:rPr>
          <w:rStyle w:val="rvts2"/>
          <w:rFonts w:cs="Arial"/>
          <w:color w:val="000000"/>
          <w:sz w:val="28"/>
          <w:szCs w:val="28"/>
          <w:lang w:val="ro-RO"/>
        </w:rPr>
        <w:t xml:space="preserve">și </w:t>
      </w:r>
      <w:r w:rsidR="00742FA0">
        <w:rPr>
          <w:rStyle w:val="rvts2"/>
          <w:rFonts w:cs="Arial"/>
          <w:color w:val="000000"/>
          <w:sz w:val="28"/>
          <w:szCs w:val="28"/>
          <w:lang w:val="ro-RO"/>
        </w:rPr>
        <w:t xml:space="preserve">procurori care nu funcţionează în cadrul </w:t>
      </w:r>
      <w:r w:rsidR="00742FA0" w:rsidRPr="00ED6F13">
        <w:rPr>
          <w:rStyle w:val="rvts2"/>
          <w:rFonts w:cs="Arial"/>
          <w:color w:val="000000"/>
          <w:sz w:val="28"/>
          <w:szCs w:val="28"/>
          <w:lang w:val="ro-RO"/>
        </w:rPr>
        <w:t>Secţiei de urmărire penală şi criminalistică a Parchetului de pe lângă Înalta Curte de Casaţie şi Justiţie</w:t>
      </w:r>
      <w:r w:rsidR="00742FA0">
        <w:rPr>
          <w:rStyle w:val="rvts2"/>
          <w:rFonts w:cs="Arial"/>
          <w:color w:val="000000"/>
          <w:sz w:val="28"/>
          <w:szCs w:val="28"/>
          <w:lang w:val="ro-RO"/>
        </w:rPr>
        <w:t xml:space="preserve"> şi care îndeplinesc condiţiile prevăzu</w:t>
      </w:r>
      <w:r w:rsidR="0022560E">
        <w:rPr>
          <w:rStyle w:val="rvts2"/>
          <w:rFonts w:cs="Arial"/>
          <w:color w:val="000000"/>
          <w:sz w:val="28"/>
          <w:szCs w:val="28"/>
          <w:lang w:val="ro-RO"/>
        </w:rPr>
        <w:t>te la art. 4 alin. (1) din lege</w:t>
      </w:r>
      <w:r w:rsidR="00742FA0">
        <w:rPr>
          <w:rStyle w:val="rvts2"/>
          <w:rFonts w:cs="Arial"/>
          <w:color w:val="000000"/>
          <w:sz w:val="28"/>
          <w:szCs w:val="28"/>
          <w:lang w:val="ro-RO"/>
        </w:rPr>
        <w:t>.</w:t>
      </w:r>
    </w:p>
    <w:p w:rsidR="00742FA0" w:rsidRDefault="00742FA0" w:rsidP="00742FA0">
      <w:pPr>
        <w:spacing w:after="0"/>
        <w:ind w:firstLine="709"/>
        <w:jc w:val="both"/>
        <w:rPr>
          <w:rStyle w:val="rvts2"/>
          <w:rFonts w:cs="Arial"/>
          <w:color w:val="000000"/>
          <w:sz w:val="28"/>
          <w:szCs w:val="28"/>
          <w:lang w:val="ro-RO"/>
        </w:rPr>
      </w:pPr>
      <w:r>
        <w:rPr>
          <w:rStyle w:val="rvts2"/>
          <w:rFonts w:cs="Arial"/>
          <w:color w:val="000000"/>
          <w:sz w:val="28"/>
          <w:szCs w:val="28"/>
          <w:lang w:val="ro-RO"/>
        </w:rPr>
        <w:t xml:space="preserve"> </w:t>
      </w:r>
      <w:r w:rsidR="0022560E">
        <w:rPr>
          <w:rStyle w:val="rvts2"/>
          <w:rFonts w:cs="Arial"/>
          <w:color w:val="000000"/>
          <w:sz w:val="28"/>
          <w:szCs w:val="28"/>
          <w:lang w:val="ro-RO"/>
        </w:rPr>
        <w:t>O</w:t>
      </w:r>
      <w:r>
        <w:rPr>
          <w:rStyle w:val="rvts2"/>
          <w:rFonts w:cs="Arial"/>
          <w:color w:val="000000"/>
          <w:sz w:val="28"/>
          <w:szCs w:val="28"/>
          <w:lang w:val="ro-RO"/>
        </w:rPr>
        <w:t xml:space="preserve">pţiunile anterior menţionate vor fi depuse până la data de </w:t>
      </w:r>
      <w:r w:rsidR="003602FE">
        <w:rPr>
          <w:rStyle w:val="rvts2"/>
          <w:rFonts w:cs="Arial"/>
          <w:color w:val="000000"/>
          <w:sz w:val="28"/>
          <w:szCs w:val="28"/>
          <w:lang w:val="ro-RO"/>
        </w:rPr>
        <w:t>6</w:t>
      </w:r>
      <w:r>
        <w:rPr>
          <w:rStyle w:val="rvts2"/>
          <w:rFonts w:cs="Arial"/>
          <w:color w:val="000000"/>
          <w:sz w:val="28"/>
          <w:szCs w:val="28"/>
          <w:lang w:val="ro-RO"/>
        </w:rPr>
        <w:t xml:space="preserve"> </w:t>
      </w:r>
      <w:r w:rsidR="003602FE">
        <w:rPr>
          <w:rStyle w:val="rvts2"/>
          <w:rFonts w:cs="Arial"/>
          <w:color w:val="000000"/>
          <w:sz w:val="28"/>
          <w:szCs w:val="28"/>
          <w:lang w:val="ro-RO"/>
        </w:rPr>
        <w:t>iunie</w:t>
      </w:r>
      <w:r>
        <w:rPr>
          <w:rStyle w:val="rvts2"/>
          <w:rFonts w:cs="Arial"/>
          <w:color w:val="000000"/>
          <w:sz w:val="28"/>
          <w:szCs w:val="28"/>
          <w:lang w:val="ro-RO"/>
        </w:rPr>
        <w:t xml:space="preserve"> 2022, inclusiv, la sediul Consiliului Superior al Magistraturii, în format scris sau prin e-mail, la adresa:</w:t>
      </w:r>
      <w:r w:rsidR="00462416">
        <w:rPr>
          <w:rStyle w:val="rvts2"/>
          <w:rFonts w:cs="Arial"/>
          <w:color w:val="000000"/>
          <w:sz w:val="28"/>
          <w:szCs w:val="28"/>
          <w:lang w:val="ro-RO"/>
        </w:rPr>
        <w:t xml:space="preserve"> druo@csm1909.ro.</w:t>
      </w:r>
    </w:p>
    <w:p w:rsidR="00742FA0" w:rsidRDefault="00742FA0" w:rsidP="00ED6F13">
      <w:pPr>
        <w:spacing w:after="0"/>
        <w:ind w:firstLine="709"/>
        <w:jc w:val="both"/>
        <w:rPr>
          <w:rStyle w:val="rvts1"/>
          <w:rFonts w:cs="Arial"/>
          <w:color w:val="000000"/>
          <w:sz w:val="28"/>
          <w:szCs w:val="28"/>
          <w:lang w:val="ro-RO"/>
        </w:rPr>
      </w:pPr>
    </w:p>
    <w:p w:rsidR="00D2724B" w:rsidRDefault="00742FA0" w:rsidP="00ED6F13">
      <w:pPr>
        <w:spacing w:after="0"/>
        <w:ind w:firstLine="709"/>
        <w:jc w:val="both"/>
        <w:rPr>
          <w:rStyle w:val="rvts2"/>
          <w:rFonts w:cs="Arial"/>
          <w:color w:val="000000"/>
          <w:sz w:val="28"/>
          <w:szCs w:val="28"/>
          <w:lang w:val="ro-RO"/>
        </w:rPr>
      </w:pPr>
      <w:r>
        <w:rPr>
          <w:rStyle w:val="rvts1"/>
          <w:rFonts w:cs="Arial"/>
          <w:color w:val="000000"/>
          <w:sz w:val="28"/>
          <w:szCs w:val="28"/>
          <w:lang w:val="ro-RO"/>
        </w:rPr>
        <w:t xml:space="preserve">Până la data de </w:t>
      </w:r>
      <w:r w:rsidR="0022560E">
        <w:rPr>
          <w:rStyle w:val="rvts1"/>
          <w:rFonts w:cs="Arial"/>
          <w:color w:val="000000"/>
          <w:sz w:val="28"/>
          <w:szCs w:val="28"/>
          <w:lang w:val="ro-RO"/>
        </w:rPr>
        <w:t>1</w:t>
      </w:r>
      <w:r w:rsidR="003602FE">
        <w:rPr>
          <w:rStyle w:val="rvts1"/>
          <w:rFonts w:cs="Arial"/>
          <w:color w:val="000000"/>
          <w:sz w:val="28"/>
          <w:szCs w:val="28"/>
          <w:lang w:val="ro-RO"/>
        </w:rPr>
        <w:t>7</w:t>
      </w:r>
      <w:r>
        <w:rPr>
          <w:rStyle w:val="rvts1"/>
          <w:rFonts w:cs="Arial"/>
          <w:color w:val="000000"/>
          <w:sz w:val="28"/>
          <w:szCs w:val="28"/>
          <w:lang w:val="ro-RO"/>
        </w:rPr>
        <w:t xml:space="preserve"> </w:t>
      </w:r>
      <w:r w:rsidR="0022560E">
        <w:rPr>
          <w:rStyle w:val="rvts1"/>
          <w:rFonts w:cs="Arial"/>
          <w:color w:val="000000"/>
          <w:sz w:val="28"/>
          <w:szCs w:val="28"/>
          <w:lang w:val="ro-RO"/>
        </w:rPr>
        <w:t>iunie</w:t>
      </w:r>
      <w:r>
        <w:rPr>
          <w:rStyle w:val="rvts1"/>
          <w:rFonts w:cs="Arial"/>
          <w:color w:val="000000"/>
          <w:sz w:val="28"/>
          <w:szCs w:val="28"/>
          <w:lang w:val="ro-RO"/>
        </w:rPr>
        <w:t xml:space="preserve"> 2022,</w:t>
      </w:r>
      <w:r w:rsidR="00D2724B" w:rsidRPr="00ED6F13">
        <w:rPr>
          <w:rStyle w:val="rvts1"/>
          <w:rFonts w:cs="Arial"/>
          <w:color w:val="000000"/>
          <w:sz w:val="28"/>
          <w:szCs w:val="28"/>
          <w:lang w:val="ro-RO"/>
        </w:rPr>
        <w:t xml:space="preserve"> </w:t>
      </w:r>
      <w:r w:rsidR="00B94FE3" w:rsidRPr="00ED6F13">
        <w:rPr>
          <w:rStyle w:val="rvts1"/>
          <w:rFonts w:cs="Arial"/>
          <w:color w:val="000000"/>
          <w:sz w:val="28"/>
          <w:szCs w:val="28"/>
          <w:lang w:val="ro-RO"/>
        </w:rPr>
        <w:t>Direcţia Resurse umane şi organizare din cadrul Consiliului Super</w:t>
      </w:r>
      <w:r w:rsidR="00D2724B">
        <w:rPr>
          <w:rStyle w:val="rvts1"/>
          <w:rFonts w:cs="Arial"/>
          <w:color w:val="000000"/>
          <w:sz w:val="28"/>
          <w:szCs w:val="28"/>
          <w:lang w:val="ro-RO"/>
        </w:rPr>
        <w:t>ior al Magistraturii va realiza</w:t>
      </w:r>
      <w:r w:rsidR="00B94FE3" w:rsidRPr="00ED6F13">
        <w:rPr>
          <w:rStyle w:val="rvts1"/>
          <w:rFonts w:cs="Arial"/>
          <w:color w:val="000000"/>
          <w:sz w:val="28"/>
          <w:szCs w:val="28"/>
          <w:lang w:val="ro-RO"/>
        </w:rPr>
        <w:t xml:space="preserve"> verific</w:t>
      </w:r>
      <w:r w:rsidR="00ED6F13">
        <w:rPr>
          <w:rStyle w:val="rvts1"/>
          <w:rFonts w:cs="Arial"/>
          <w:color w:val="000000"/>
          <w:sz w:val="28"/>
          <w:szCs w:val="28"/>
          <w:lang w:val="ro-RO"/>
        </w:rPr>
        <w:t xml:space="preserve">ările </w:t>
      </w:r>
      <w:r w:rsidR="00D2724B">
        <w:rPr>
          <w:rStyle w:val="rvts1"/>
          <w:rFonts w:cs="Arial"/>
          <w:color w:val="000000"/>
          <w:sz w:val="28"/>
          <w:szCs w:val="28"/>
          <w:lang w:val="ro-RO"/>
        </w:rPr>
        <w:t xml:space="preserve">şi va solicita relaţiile </w:t>
      </w:r>
      <w:r w:rsidR="00B94FE3" w:rsidRPr="00ED6F13">
        <w:rPr>
          <w:rStyle w:val="rvts1"/>
          <w:rFonts w:cs="Arial"/>
          <w:color w:val="000000"/>
          <w:sz w:val="28"/>
          <w:szCs w:val="28"/>
          <w:lang w:val="ro-RO"/>
        </w:rPr>
        <w:t>prevăzute la art. 4 alin. (</w:t>
      </w:r>
      <w:r w:rsidR="00D2724B">
        <w:rPr>
          <w:rStyle w:val="rvts1"/>
          <w:rFonts w:cs="Arial"/>
          <w:color w:val="000000"/>
          <w:sz w:val="28"/>
          <w:szCs w:val="28"/>
          <w:lang w:val="ro-RO"/>
        </w:rPr>
        <w:t>4</w:t>
      </w:r>
      <w:r w:rsidR="00B94FE3" w:rsidRPr="00ED6F13">
        <w:rPr>
          <w:rStyle w:val="rvts1"/>
          <w:rFonts w:cs="Arial"/>
          <w:color w:val="000000"/>
          <w:sz w:val="28"/>
          <w:szCs w:val="28"/>
          <w:lang w:val="ro-RO"/>
        </w:rPr>
        <w:t xml:space="preserve">) </w:t>
      </w:r>
      <w:r w:rsidR="00D2724B">
        <w:rPr>
          <w:rStyle w:val="rvts1"/>
          <w:rFonts w:cs="Arial"/>
          <w:color w:val="000000"/>
          <w:sz w:val="28"/>
          <w:szCs w:val="28"/>
          <w:lang w:val="ro-RO"/>
        </w:rPr>
        <w:t xml:space="preserve">şi (5) din </w:t>
      </w:r>
      <w:r>
        <w:rPr>
          <w:rStyle w:val="rvts1"/>
          <w:rFonts w:cs="Arial"/>
          <w:color w:val="000000"/>
          <w:sz w:val="28"/>
          <w:szCs w:val="28"/>
          <w:lang w:val="ro-RO"/>
        </w:rPr>
        <w:t>Legea nr. 49/2022</w:t>
      </w:r>
      <w:r w:rsidR="00D2724B">
        <w:rPr>
          <w:rStyle w:val="rvts2"/>
          <w:rFonts w:cs="Arial"/>
          <w:color w:val="000000"/>
          <w:sz w:val="28"/>
          <w:szCs w:val="28"/>
          <w:lang w:val="ro-RO"/>
        </w:rPr>
        <w:t>.</w:t>
      </w:r>
    </w:p>
    <w:p w:rsidR="00D2724B" w:rsidRDefault="00D2724B" w:rsidP="00ED6F13">
      <w:pPr>
        <w:spacing w:after="0"/>
        <w:ind w:firstLine="709"/>
        <w:jc w:val="both"/>
        <w:rPr>
          <w:rStyle w:val="rvts2"/>
          <w:rFonts w:cs="Arial"/>
          <w:color w:val="000000"/>
          <w:sz w:val="28"/>
          <w:szCs w:val="28"/>
          <w:lang w:val="ro-RO"/>
        </w:rPr>
      </w:pPr>
    </w:p>
    <w:p w:rsidR="00B94FE3" w:rsidRPr="00ED6F13" w:rsidRDefault="00B94FE3" w:rsidP="00A729E5">
      <w:pPr>
        <w:jc w:val="both"/>
        <w:rPr>
          <w:sz w:val="28"/>
          <w:szCs w:val="28"/>
          <w:lang w:val="ro-RO"/>
        </w:rPr>
      </w:pPr>
    </w:p>
    <w:sectPr w:rsidR="00B94FE3" w:rsidRPr="00ED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CA0"/>
    <w:multiLevelType w:val="hybridMultilevel"/>
    <w:tmpl w:val="375883EA"/>
    <w:lvl w:ilvl="0" w:tplc="E1A06AE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E5"/>
    <w:rsid w:val="001D7959"/>
    <w:rsid w:val="0022560E"/>
    <w:rsid w:val="002D4984"/>
    <w:rsid w:val="003602FE"/>
    <w:rsid w:val="003F16DD"/>
    <w:rsid w:val="00462416"/>
    <w:rsid w:val="004B050F"/>
    <w:rsid w:val="005811E9"/>
    <w:rsid w:val="00742FA0"/>
    <w:rsid w:val="00A729E5"/>
    <w:rsid w:val="00B94FE3"/>
    <w:rsid w:val="00C94F79"/>
    <w:rsid w:val="00D2724B"/>
    <w:rsid w:val="00D505DA"/>
    <w:rsid w:val="00E14763"/>
    <w:rsid w:val="00E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F9D1F-71DC-4372-9126-562EC52A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basedOn w:val="DefaultParagraphFont"/>
    <w:rsid w:val="00B94FE3"/>
  </w:style>
  <w:style w:type="character" w:customStyle="1" w:styleId="rvts5">
    <w:name w:val="rvts5"/>
    <w:basedOn w:val="DefaultParagraphFont"/>
    <w:rsid w:val="00B94FE3"/>
  </w:style>
  <w:style w:type="character" w:customStyle="1" w:styleId="rvts2">
    <w:name w:val="rvts2"/>
    <w:basedOn w:val="DefaultParagraphFont"/>
    <w:rsid w:val="00B94FE3"/>
  </w:style>
  <w:style w:type="paragraph" w:styleId="ListParagraph">
    <w:name w:val="List Paragraph"/>
    <w:basedOn w:val="Normal"/>
    <w:uiPriority w:val="34"/>
    <w:qFormat/>
    <w:rsid w:val="00ED6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0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92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74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15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Andreea, STOICA</dc:creator>
  <cp:keywords/>
  <dc:description/>
  <cp:lastModifiedBy>Andreea, STOICA</cp:lastModifiedBy>
  <cp:revision>2</cp:revision>
  <cp:lastPrinted>2022-05-23T14:02:00Z</cp:lastPrinted>
  <dcterms:created xsi:type="dcterms:W3CDTF">2022-05-23T14:23:00Z</dcterms:created>
  <dcterms:modified xsi:type="dcterms:W3CDTF">2022-05-23T14:23:00Z</dcterms:modified>
</cp:coreProperties>
</file>