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146" w:rsidRPr="002C2A70" w:rsidRDefault="006C1268">
      <w:pPr>
        <w:rPr>
          <w:lang w:val="ro-RO"/>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194310</wp:posOffset>
                </wp:positionV>
                <wp:extent cx="6286500" cy="342900"/>
                <wp:effectExtent l="5080" t="3810" r="4445" b="571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003399">
                            <a:alpha val="75000"/>
                          </a:srgbClr>
                        </a:solidFill>
                        <a:ln>
                          <a:noFill/>
                        </a:ln>
                        <a:extLst>
                          <a:ext uri="{91240B29-F687-4F45-9708-019B960494DF}">
                            <a14:hiddenLine xmlns:a14="http://schemas.microsoft.com/office/drawing/2010/main" w="9525">
                              <a:solidFill>
                                <a:srgbClr val="003399"/>
                              </a:solidFill>
                              <a:miter lim="800000"/>
                              <a:headEnd/>
                              <a:tailEnd/>
                            </a14:hiddenLine>
                          </a:ext>
                        </a:extLst>
                      </wps:spPr>
                      <wps:txbx>
                        <w:txbxContent>
                          <w:p w:rsidR="00306146" w:rsidRPr="002C2A70" w:rsidRDefault="00E74143" w:rsidP="002C2A70">
                            <w:pPr>
                              <w:pStyle w:val="NoSpacing"/>
                              <w:jc w:val="center"/>
                              <w:rPr>
                                <w:rFonts w:ascii="Trebuchet MS" w:hAnsi="Trebuchet MS"/>
                                <w:b/>
                                <w:sz w:val="32"/>
                                <w:szCs w:val="32"/>
                                <w:lang w:val="ro-RO"/>
                              </w:rPr>
                            </w:pPr>
                            <w:r>
                              <w:rPr>
                                <w:rFonts w:ascii="Trebuchet MS" w:hAnsi="Trebuchet MS"/>
                                <w:b/>
                                <w:sz w:val="32"/>
                                <w:szCs w:val="32"/>
                                <w:lang w:val="ro-RO"/>
                              </w:rPr>
                              <w:t xml:space="preserve">Informare </w:t>
                            </w:r>
                            <w:r w:rsidR="00306146" w:rsidRPr="002C2A70">
                              <w:rPr>
                                <w:rFonts w:ascii="Trebuchet MS" w:hAnsi="Trebuchet MS"/>
                                <w:b/>
                                <w:sz w:val="32"/>
                                <w:szCs w:val="32"/>
                              </w:rPr>
                              <w:t xml:space="preserve">de </w:t>
                            </w:r>
                            <w:proofErr w:type="spellStart"/>
                            <w:r w:rsidR="00306146" w:rsidRPr="002C2A70">
                              <w:rPr>
                                <w:rFonts w:ascii="Trebuchet MS" w:hAnsi="Trebuchet MS"/>
                                <w:b/>
                                <w:sz w:val="32"/>
                                <w:szCs w:val="32"/>
                              </w:rPr>
                              <w:t>pres</w:t>
                            </w:r>
                            <w:proofErr w:type="spellEnd"/>
                            <w:r w:rsidR="00306146" w:rsidRPr="002C2A70">
                              <w:rPr>
                                <w:rFonts w:ascii="Trebuchet MS" w:hAnsi="Trebuchet MS"/>
                                <w:b/>
                                <w:sz w:val="32"/>
                                <w:szCs w:val="32"/>
                                <w:lang w:val="ro-RO"/>
                              </w:rPr>
                              <w:t>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3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lsZlgIAADMFAAAOAAAAZHJzL2Uyb0RvYy54bWysVNuO2yAQfa/Uf0C8Z31Z52JrndVemqrS&#10;9iLt9gMIxjEqBgok9nbVf+8ASTZpX6qqLzbDDGfmzBy4uh57gXbMWK5kjbOLFCMmqWq43NT469Nq&#10;ssDIOiIbIpRkNX5mFl8v3765GnTFctUp0TCDAETaatA17pzTVZJY2rGe2AulmQRnq0xPHJhmkzSG&#10;DIDeiyRP01kyKNNooyizFnbvoxMvA37bMuo+t61lDokaQ20ufE34rv03WV6RamOI7jjdl0H+oYqe&#10;cAlJj1D3xBG0NfwPqJ5To6xq3QVVfaLallMWOACbLP2NzWNHNAtcoDlWH9tk/x8s/bT7YhBvYHZz&#10;jCTpYUZPbHToVo0o9+0ZtK0g6lFDnBthG0IDVasfFP1mkVR3HZEbdmOMGjpGGigv8yeTk6MRx3qQ&#10;9fBRNZCGbJ0KQGNret876AYCdBjT83E0vhQKm7N8MZum4KLguyzyEtY+BakOp7Wx7j1TPfKLGhsY&#10;fUAnuwfrYughxCezSvBmxYUIhtms74RBO+Jlkl5elmU8K3RH4u4csh9S2hge0p/hCOnRpPK4MWXc&#10;ARZQhPd5PkEXL2WWF+ltXk5Ws8V8UqyK6aScp4tJmpW35SwtyuJ+9dNXkRVVx5uGyQcu2UGjWfF3&#10;GtjflqiuoFI01Lic5tNA8Kz6Pa2zLkQWZ2E9d3BlBe9rvICexK6Qyk/+nWzgAKkc4SKuk/PyQ8ug&#10;B4d/6ErQiZdGFIkb1yOgePGsVfMMijEKBgqzh3cGFp0yPzAa4M7W2H7fEsMwEh8kqK7MisJf8mAU&#10;03kOhjn1rE89RFKAqjF1BqNo3Ln4NGy14ZsOckWlS3UDWm15kNFrXUDCG3AzA539K+Kv/qkdol7f&#10;uuUvAAAA//8DAFBLAwQUAAYACAAAACEAAowhYt4AAAAGAQAADwAAAGRycy9kb3ducmV2LnhtbEyP&#10;T0vDQBDF74LfYRnBm91YNbQxkyKKgocWTG2ht212mg3un5DdtvHbO570OO893vtNuRidFScaYhc8&#10;wu0kA0G+CbrzLcLn+vVmBiIm5bWywRPCN0VYVJcXpSp0OPsPOtWpFVziY6EQTEp9IWVsDDkVJ6En&#10;z94hDE4lPodW6kGdudxZOc2yXDrVeV4wqqdnQ81XfXQIy2lNh53ZLternX3p3+LDZlTviNdX49Mj&#10;iERj+gvDLz6jQ8VM+3D0OgqLwI8khLssB8HufJ6xsEeY3ecgq1L+x69+AAAA//8DAFBLAQItABQA&#10;BgAIAAAAIQC2gziS/gAAAOEBAAATAAAAAAAAAAAAAAAAAAAAAABbQ29udGVudF9UeXBlc10ueG1s&#10;UEsBAi0AFAAGAAgAAAAhADj9If/WAAAAlAEAAAsAAAAAAAAAAAAAAAAALwEAAF9yZWxzLy5yZWxz&#10;UEsBAi0AFAAGAAgAAAAhAO/OWxmWAgAAMwUAAA4AAAAAAAAAAAAAAAAALgIAAGRycy9lMm9Eb2Mu&#10;eG1sUEsBAi0AFAAGAAgAAAAhAAKMIWLeAAAABgEAAA8AAAAAAAAAAAAAAAAA8AQAAGRycy9kb3du&#10;cmV2LnhtbFBLBQYAAAAABAAEAPMAAAD7BQAAAAA=&#10;" fillcolor="#039" stroked="f" strokecolor="#039">
                <v:fill opacity="49087f"/>
                <v:textbox>
                  <w:txbxContent>
                    <w:p w:rsidR="00306146" w:rsidRPr="002C2A70" w:rsidRDefault="00E74143" w:rsidP="002C2A70">
                      <w:pPr>
                        <w:pStyle w:val="NoSpacing"/>
                        <w:jc w:val="center"/>
                        <w:rPr>
                          <w:rFonts w:ascii="Trebuchet MS" w:hAnsi="Trebuchet MS"/>
                          <w:b/>
                          <w:sz w:val="32"/>
                          <w:szCs w:val="32"/>
                          <w:lang w:val="ro-RO"/>
                        </w:rPr>
                      </w:pPr>
                      <w:r>
                        <w:rPr>
                          <w:rFonts w:ascii="Trebuchet MS" w:hAnsi="Trebuchet MS"/>
                          <w:b/>
                          <w:sz w:val="32"/>
                          <w:szCs w:val="32"/>
                          <w:lang w:val="ro-RO"/>
                        </w:rPr>
                        <w:t xml:space="preserve">Informare </w:t>
                      </w:r>
                      <w:r w:rsidR="00306146" w:rsidRPr="002C2A70">
                        <w:rPr>
                          <w:rFonts w:ascii="Trebuchet MS" w:hAnsi="Trebuchet MS"/>
                          <w:b/>
                          <w:sz w:val="32"/>
                          <w:szCs w:val="32"/>
                        </w:rPr>
                        <w:t xml:space="preserve">de </w:t>
                      </w:r>
                      <w:proofErr w:type="spellStart"/>
                      <w:r w:rsidR="00306146" w:rsidRPr="002C2A70">
                        <w:rPr>
                          <w:rFonts w:ascii="Trebuchet MS" w:hAnsi="Trebuchet MS"/>
                          <w:b/>
                          <w:sz w:val="32"/>
                          <w:szCs w:val="32"/>
                        </w:rPr>
                        <w:t>pres</w:t>
                      </w:r>
                      <w:proofErr w:type="spellEnd"/>
                      <w:r w:rsidR="00306146" w:rsidRPr="002C2A70">
                        <w:rPr>
                          <w:rFonts w:ascii="Trebuchet MS" w:hAnsi="Trebuchet MS"/>
                          <w:b/>
                          <w:sz w:val="32"/>
                          <w:szCs w:val="32"/>
                          <w:lang w:val="ro-RO"/>
                        </w:rPr>
                        <w:t>ă</w:t>
                      </w:r>
                    </w:p>
                  </w:txbxContent>
                </v:textbox>
              </v:shape>
            </w:pict>
          </mc:Fallback>
        </mc:AlternateContent>
      </w:r>
    </w:p>
    <w:p w:rsidR="00306146" w:rsidRPr="002C2A70" w:rsidRDefault="006C1268" w:rsidP="006C1268">
      <w:pPr>
        <w:tabs>
          <w:tab w:val="right" w:pos="9922"/>
        </w:tabs>
        <w:rPr>
          <w:lang w:val="ro-RO"/>
        </w:rPr>
      </w:pPr>
      <w:r>
        <w:rPr>
          <w:rFonts w:ascii="Trebuchet MS" w:hAnsi="Trebuchet MS"/>
          <w:b/>
          <w:noProof/>
          <w:sz w:val="32"/>
          <w:szCs w:val="32"/>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213995</wp:posOffset>
                </wp:positionV>
                <wp:extent cx="1440180" cy="229235"/>
                <wp:effectExtent l="0" t="3810" r="254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60" w:rsidRPr="00525C60" w:rsidRDefault="00525C60" w:rsidP="00525C60">
                            <w:pPr>
                              <w:pStyle w:val="NoSpacing"/>
                              <w:jc w:val="right"/>
                              <w:rPr>
                                <w:rFonts w:ascii="Trebuchet MS" w:hAnsi="Trebuchet MS"/>
                                <w:sz w:val="16"/>
                                <w:szCs w:val="16"/>
                                <w:lang w:val="ro-R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78pt;margin-top:16.85pt;width:113.4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SdtwIAAMMFAAAOAAAAZHJzL2Uyb0RvYy54bWysVG1vmzAQ/j5p/8Hyd8pLnQRQSdWGME3q&#10;XqR2P8ABE6yBzWwn0E377zubJE1bTZq28cHCvvNz99w9vqvrsWvRninNpchweBFgxEQpKy62Gf7y&#10;UHgxRtpQUdFWCpbhR6bx9fLtm6uhT1kkG9lWTCEAETod+gw3xvSp7+uyYR3VF7JnAoy1VB01sFVb&#10;v1J0APSu9aMgmPuDVFWvZMm0htN8MuKlw69rVppPda2ZQW2GITfjVuXWjV395RVNt4r2DS8PadC/&#10;yKKjXEDQE1RODUU7xV9BdbxUUsvaXJSy82Vd85I5DsAmDF6wuW9ozxwXKI7uT2XS/w+2/Lj/rBCv&#10;oHdzjATtoEcPbDToVo6I2PIMvU7B674HPzPCMbg6qrq/k+VXjYRcNVRs2Y1ScmgYrSC90N70z65O&#10;ONqCbIYPsoIwdGekAxpr1dnaQTUQoEObHk+tsamUNiQhQRiDqQRbFCXR5cyFoOnxdq+0ecdkh+xP&#10;hhW03qHT/Z02NhuaHl1sMCEL3rau/a14dgCO0wnEhqvWZrNw3fyRBMk6XsfEI9F87ZEgz72bYkW8&#10;eREuZvllvlrl4U8bNyRpw6uKCRvmqKyQ/FnnDhqfNHHSlpYtryycTUmr7WbVKrSnoOzCfYeCnLn5&#10;z9NwRQAuLyiFEQluo8Qr5vHCIwWZeckiiL0gTG6TeUASkhfPKd1xwf6dEhoynMyi2SSm33IL3Pea&#10;G007bmB2tLzLcHxyoqmV4FpUrrWG8nb6PyuFTf+pFNDuY6OdYK1GJ7WacTNOT8NGt2LeyOoRFKwk&#10;CAy0CHMPfhqpvmM0wAzJsP62o4ph1L4X8AoSq1oYOm5DZosINurcsjm3UFECVIZLozCaNiszjapd&#10;r/i2gVjTyxPyBt5OzZ2sn/I6vDiYFI7dYarZUXS+d15Ps3f5CwAA//8DAFBLAwQUAAYACAAAACEA&#10;TBB75+AAAAAJAQAADwAAAGRycy9kb3ducmV2LnhtbEyP0UrDQBBF3wX/YRnBF7EbW0zSNJMiQkGK&#10;Plj7AZvsNBua3Q3ZbRr/3vFJH4e53HtOuZ1tLyYaQ+cdwtMiAUGu8bpzLcLxa/eYgwhROa167wjh&#10;mwJsq9ubUhXaX90nTYfYCi5xoVAIJsahkDI0hqwKCz+Q49/Jj1ZFPsdW6lFdudz2cpkkqbSqc7xg&#10;1ECvhprz4WIRHsyQfLyf3uqdThtz3geV2WmPeH83v2xARJrjXxh+8RkdKmaq/cXpIHqE7Dlll4iw&#10;WmUgOLDOl+xSI6TrHGRVyv8G1Q8AAAD//wMAUEsBAi0AFAAGAAgAAAAhALaDOJL+AAAA4QEAABMA&#10;AAAAAAAAAAAAAAAAAAAAAFtDb250ZW50X1R5cGVzXS54bWxQSwECLQAUAAYACAAAACEAOP0h/9YA&#10;AACUAQAACwAAAAAAAAAAAAAAAAAvAQAAX3JlbHMvLnJlbHNQSwECLQAUAAYACAAAACEAqWwknbcC&#10;AADDBQAADgAAAAAAAAAAAAAAAAAuAgAAZHJzL2Uyb0RvYy54bWxQSwECLQAUAAYACAAAACEATBB7&#10;5+AAAAAJAQAADwAAAAAAAAAAAAAAAAARBQAAZHJzL2Rvd25yZXYueG1sUEsFBgAAAAAEAAQA8wAA&#10;AB4GAAAAAA==&#10;" filled="f" stroked="f">
                <v:textbox>
                  <w:txbxContent>
                    <w:p w:rsidR="00525C60" w:rsidRPr="00525C60" w:rsidRDefault="00525C60" w:rsidP="00525C60">
                      <w:pPr>
                        <w:pStyle w:val="NoSpacing"/>
                        <w:jc w:val="right"/>
                        <w:rPr>
                          <w:rFonts w:ascii="Trebuchet MS" w:hAnsi="Trebuchet MS"/>
                          <w:sz w:val="16"/>
                          <w:szCs w:val="16"/>
                          <w:lang w:val="ro-RO"/>
                        </w:rPr>
                      </w:pPr>
                    </w:p>
                  </w:txbxContent>
                </v:textbox>
              </v:shape>
            </w:pict>
          </mc:Fallback>
        </mc:AlternateContent>
      </w:r>
      <w:r>
        <w:rPr>
          <w:lang w:val="ro-RO"/>
        </w:rPr>
        <w:tab/>
      </w:r>
    </w:p>
    <w:p w:rsidR="00306146" w:rsidRPr="002C2A70" w:rsidRDefault="006C1268" w:rsidP="00525C60">
      <w:pPr>
        <w:jc w:val="right"/>
        <w:rPr>
          <w:lang w:val="ro-RO"/>
        </w:rPr>
      </w:pPr>
      <w:r>
        <w:rPr>
          <w:noProof/>
        </w:rPr>
        <mc:AlternateContent>
          <mc:Choice Requires="wps">
            <w:drawing>
              <wp:anchor distT="0" distB="0" distL="114300" distR="114300" simplePos="0" relativeHeight="251659264" behindDoc="0" locked="0" layoutInCell="1" allowOverlap="1">
                <wp:simplePos x="0" y="0"/>
                <wp:positionH relativeFrom="column">
                  <wp:posOffset>4619625</wp:posOffset>
                </wp:positionH>
                <wp:positionV relativeFrom="paragraph">
                  <wp:posOffset>73025</wp:posOffset>
                </wp:positionV>
                <wp:extent cx="1440180" cy="342900"/>
                <wp:effectExtent l="5080" t="5080" r="12065" b="1397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42900"/>
                        </a:xfrm>
                        <a:prstGeom prst="rect">
                          <a:avLst/>
                        </a:prstGeom>
                        <a:solidFill>
                          <a:srgbClr val="FFFFFF"/>
                        </a:solidFill>
                        <a:ln w="9525">
                          <a:solidFill>
                            <a:srgbClr val="000000"/>
                          </a:solidFill>
                          <a:miter lim="800000"/>
                          <a:headEnd/>
                          <a:tailEnd/>
                        </a:ln>
                      </wps:spPr>
                      <wps:txbx>
                        <w:txbxContent>
                          <w:p w:rsidR="002C2A70" w:rsidRPr="006C1268" w:rsidRDefault="00E74143" w:rsidP="00525C60">
                            <w:pPr>
                              <w:pStyle w:val="NoSpacing"/>
                              <w:rPr>
                                <w:rFonts w:ascii="Trebuchet MS" w:hAnsi="Trebuchet MS"/>
                                <w:lang w:val="ro-RO"/>
                              </w:rPr>
                            </w:pPr>
                            <w:r w:rsidRPr="006C1268">
                              <w:rPr>
                                <w:rFonts w:ascii="Trebuchet MS" w:hAnsi="Trebuchet MS"/>
                                <w:lang w:val="ro-RO"/>
                              </w:rPr>
                              <w:t>22 Octombrie</w:t>
                            </w:r>
                            <w:r w:rsidR="006C1268" w:rsidRPr="006C1268">
                              <w:rPr>
                                <w:rFonts w:ascii="Trebuchet MS" w:hAnsi="Trebuchet MS"/>
                                <w:lang w:val="ro-RO"/>
                              </w:rPr>
                              <w:t xml:space="preserve"> </w:t>
                            </w:r>
                            <w:r w:rsidRPr="006C1268">
                              <w:rPr>
                                <w:rFonts w:ascii="Trebuchet MS" w:hAnsi="Trebuchet MS"/>
                                <w:lang w:val="ro-RO"/>
                              </w:rPr>
                              <w:t>2019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63.75pt;margin-top:5.75pt;width:113.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MILAIAAFoEAAAOAAAAZHJzL2Uyb0RvYy54bWysVNuO0zAQfUfiHyy/06TdFtqo6WrpUoS0&#10;XKRdPsB1nMbC8Zix26R8PWOnLdUCL4g8WB7P+MzMOeMsb/vWsINCr8GWfDzKOVNWQqXtruRfnzav&#10;5pz5IGwlDFhV8qPy/Hb18sWyc4WaQAOmUsgIxPqicyVvQnBFlnnZqFb4EThlyVkDtiKQibusQtER&#10;emuySZ6/zjrAyiFI5T2d3g9Ovkr4da1k+FzXXgVmSk61hbRiWrdxzVZLUexQuEbLUxniH6pohbaU&#10;9AJ1L4Jge9S/QbVaIniow0hCm0Fda6lSD9TNOH/WzWMjnEq9EDneXWjy/w9Wfjp8QaYr0m7GmRUt&#10;afSk+sDeQs9uIj2d8wVFPTqKCz0dU2hq1bsHkN88s7BuhN2pO0ToGiUqKm8cb2ZXVwccH0G23Ueo&#10;KI3YB0hAfY1t5I7YYIROMh0v0sRSZEw5nebjObkk+W6mk0WetMtEcb7t0If3CloWNyVHkj6hi8OD&#10;D7EaUZxDYjIPRlcbbUwycLddG2QHQWOySV9q4FmYsawr+WI2mQ0E/BUiT9+fIFodaN6Nbks+vwSJ&#10;ItL2zlZpGoPQZthTycaeeIzUDSSGftsnxSZnebZQHYlYhGG86TnSpgH8wVlHo11y/30vUHFmPlgS&#10;ZxHJpLeQjOnszYQMvPZsrz3CSoIquQzI2WCsw/CC9g71rqFcw0BYuCNJa53YjtoPdZ0aoAFOIpwe&#10;W3wh13aK+vVLWP0EAAD//wMAUEsDBBQABgAIAAAAIQA2RDHX3QAAAAkBAAAPAAAAZHJzL2Rvd25y&#10;ZXYueG1sTI/BTsMwDIbvSLxDZCRuLN2gG5SmUzXEcUgMxDlLsraQOFGSdeXt553gZFn/p9+f6/Xk&#10;LBtNTINHAfNZAcyg8nrATsDnx+vdI7CUJWppPRoBvybBurm+qmWl/QnfzbjLHaMSTJUU0OccKs6T&#10;6o2TaeaDQcoOPjqZaY0d11GeqNxZviiKJXdyQLrQy2A2vVE/u6MTsG23m+Itjq4NX4dvK4NSLyEJ&#10;cXsztc/AspnyHwwXfVKHhpz2/og6MStgtViVhFIwp0nAU/lwD2wvYFmWwJua//+gOQMAAP//AwBQ&#10;SwECLQAUAAYACAAAACEAtoM4kv4AAADhAQAAEwAAAAAAAAAAAAAAAAAAAAAAW0NvbnRlbnRfVHlw&#10;ZXNdLnhtbFBLAQItABQABgAIAAAAIQA4/SH/1gAAAJQBAAALAAAAAAAAAAAAAAAAAC8BAABfcmVs&#10;cy8ucmVsc1BLAQItABQABgAIAAAAIQDdxMMILAIAAFoEAAAOAAAAAAAAAAAAAAAAAC4CAABkcnMv&#10;ZTJvRG9jLnhtbFBLAQItABQABgAIAAAAIQA2RDHX3QAAAAkBAAAPAAAAAAAAAAAAAAAAAIYEAABk&#10;cnMvZG93bnJldi54bWxQSwUGAAAAAAQABADzAAAAkAUAAAAA&#10;">
                <v:textbox>
                  <w:txbxContent>
                    <w:p w:rsidR="002C2A70" w:rsidRPr="006C1268" w:rsidRDefault="00E74143" w:rsidP="00525C60">
                      <w:pPr>
                        <w:pStyle w:val="NoSpacing"/>
                        <w:rPr>
                          <w:rFonts w:ascii="Trebuchet MS" w:hAnsi="Trebuchet MS"/>
                          <w:lang w:val="ro-RO"/>
                        </w:rPr>
                      </w:pPr>
                      <w:r w:rsidRPr="006C1268">
                        <w:rPr>
                          <w:rFonts w:ascii="Trebuchet MS" w:hAnsi="Trebuchet MS"/>
                          <w:lang w:val="ro-RO"/>
                        </w:rPr>
                        <w:t>22 Octombrie</w:t>
                      </w:r>
                      <w:r w:rsidR="006C1268" w:rsidRPr="006C1268">
                        <w:rPr>
                          <w:rFonts w:ascii="Trebuchet MS" w:hAnsi="Trebuchet MS"/>
                          <w:lang w:val="ro-RO"/>
                        </w:rPr>
                        <w:t xml:space="preserve"> </w:t>
                      </w:r>
                      <w:r w:rsidRPr="006C1268">
                        <w:rPr>
                          <w:rFonts w:ascii="Trebuchet MS" w:hAnsi="Trebuchet MS"/>
                          <w:lang w:val="ro-RO"/>
                        </w:rPr>
                        <w:t>2019</w:t>
                      </w:r>
                    </w:p>
                  </w:txbxContent>
                </v:textbox>
              </v:shape>
            </w:pict>
          </mc:Fallback>
        </mc:AlternateContent>
      </w:r>
    </w:p>
    <w:p w:rsidR="00BA4BD8" w:rsidRDefault="00BA4BD8" w:rsidP="002C2A70">
      <w:pPr>
        <w:jc w:val="center"/>
        <w:rPr>
          <w:rFonts w:ascii="Trebuchet MS" w:hAnsi="Trebuchet MS"/>
          <w:b/>
          <w:sz w:val="32"/>
          <w:szCs w:val="32"/>
          <w:lang w:val="ro-RO"/>
        </w:rPr>
      </w:pPr>
    </w:p>
    <w:p w:rsidR="00E74143" w:rsidRDefault="00E74143" w:rsidP="00E74143">
      <w:pPr>
        <w:pStyle w:val="NoSpacing"/>
        <w:ind w:firstLine="72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xml:space="preserve">În cadrul proiectului </w:t>
      </w:r>
      <w:r w:rsidRPr="00E74143">
        <w:rPr>
          <w:rFonts w:ascii="Times New Roman" w:hAnsi="Times New Roman" w:cs="Times New Roman"/>
          <w:color w:val="000000" w:themeColor="text1"/>
          <w:sz w:val="28"/>
          <w:szCs w:val="28"/>
          <w:lang w:val="ro-RO"/>
        </w:rPr>
        <w:t xml:space="preserve">TAEJ- Transparență, accesibilitate și educație juridică prin îmbunătățirea comunicării publice la nivelul sistemului judiciar, cod SIPOCA 454/cod MySMIS 118765 </w:t>
      </w:r>
      <w:r>
        <w:rPr>
          <w:rFonts w:ascii="Times New Roman" w:hAnsi="Times New Roman" w:cs="Times New Roman"/>
          <w:color w:val="000000" w:themeColor="text1"/>
          <w:sz w:val="28"/>
          <w:szCs w:val="28"/>
          <w:lang w:val="ro-RO"/>
        </w:rPr>
        <w:t>derulat în prezent de către Consiliul Superior al Magistraturii sunt programate cinci stagii destinate formării purtătorilor de cuvânt.</w:t>
      </w:r>
    </w:p>
    <w:p w:rsidR="00E74143" w:rsidRDefault="00353206" w:rsidP="00E74143">
      <w:pPr>
        <w:pStyle w:val="NoSpacing"/>
        <w:ind w:firstLine="72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xml:space="preserve">Scopul acestora constă în derularea unui </w:t>
      </w:r>
      <w:r w:rsidR="00E74143">
        <w:rPr>
          <w:rFonts w:ascii="Times New Roman" w:hAnsi="Times New Roman" w:cs="Times New Roman"/>
          <w:color w:val="000000" w:themeColor="text1"/>
          <w:sz w:val="28"/>
          <w:szCs w:val="28"/>
          <w:lang w:val="ro-RO"/>
        </w:rPr>
        <w:t xml:space="preserve">schimb de informații și strategii de comunicare </w:t>
      </w:r>
      <w:r>
        <w:rPr>
          <w:rFonts w:ascii="Times New Roman" w:hAnsi="Times New Roman" w:cs="Times New Roman"/>
          <w:color w:val="000000" w:themeColor="text1"/>
          <w:sz w:val="28"/>
          <w:szCs w:val="28"/>
          <w:lang w:val="ro-RO"/>
        </w:rPr>
        <w:t xml:space="preserve">între </w:t>
      </w:r>
      <w:r w:rsidR="00E74143">
        <w:rPr>
          <w:rFonts w:ascii="Times New Roman" w:hAnsi="Times New Roman" w:cs="Times New Roman"/>
          <w:color w:val="000000" w:themeColor="text1"/>
          <w:sz w:val="28"/>
          <w:szCs w:val="28"/>
          <w:lang w:val="ro-RO"/>
        </w:rPr>
        <w:t>sistemel</w:t>
      </w:r>
      <w:r>
        <w:rPr>
          <w:rFonts w:ascii="Times New Roman" w:hAnsi="Times New Roman" w:cs="Times New Roman"/>
          <w:color w:val="000000" w:themeColor="text1"/>
          <w:sz w:val="28"/>
          <w:szCs w:val="28"/>
          <w:lang w:val="ro-RO"/>
        </w:rPr>
        <w:t>e</w:t>
      </w:r>
      <w:r w:rsidR="00E74143">
        <w:rPr>
          <w:rFonts w:ascii="Times New Roman" w:hAnsi="Times New Roman" w:cs="Times New Roman"/>
          <w:color w:val="000000" w:themeColor="text1"/>
          <w:sz w:val="28"/>
          <w:szCs w:val="28"/>
          <w:lang w:val="ro-RO"/>
        </w:rPr>
        <w:t xml:space="preserve"> judiciare partenere, </w:t>
      </w:r>
      <w:r>
        <w:rPr>
          <w:rFonts w:ascii="Times New Roman" w:hAnsi="Times New Roman" w:cs="Times New Roman"/>
          <w:color w:val="000000" w:themeColor="text1"/>
          <w:sz w:val="28"/>
          <w:szCs w:val="28"/>
          <w:lang w:val="ro-RO"/>
        </w:rPr>
        <w:t xml:space="preserve">având ca finalitate atât </w:t>
      </w:r>
      <w:r w:rsidR="00E74143">
        <w:rPr>
          <w:rFonts w:ascii="Times New Roman" w:hAnsi="Times New Roman" w:cs="Times New Roman"/>
          <w:color w:val="000000" w:themeColor="text1"/>
          <w:sz w:val="28"/>
          <w:szCs w:val="28"/>
          <w:lang w:val="ro-RO"/>
        </w:rPr>
        <w:t>îmbunătățir</w:t>
      </w:r>
      <w:r>
        <w:rPr>
          <w:rFonts w:ascii="Times New Roman" w:hAnsi="Times New Roman" w:cs="Times New Roman"/>
          <w:color w:val="000000" w:themeColor="text1"/>
          <w:sz w:val="28"/>
          <w:szCs w:val="28"/>
          <w:lang w:val="ro-RO"/>
        </w:rPr>
        <w:t>ea</w:t>
      </w:r>
      <w:r w:rsidR="00E74143">
        <w:rPr>
          <w:rFonts w:ascii="Times New Roman" w:hAnsi="Times New Roman" w:cs="Times New Roman"/>
          <w:color w:val="000000" w:themeColor="text1"/>
          <w:sz w:val="28"/>
          <w:szCs w:val="28"/>
          <w:lang w:val="ro-RO"/>
        </w:rPr>
        <w:t xml:space="preserve"> și actualiz</w:t>
      </w:r>
      <w:r>
        <w:rPr>
          <w:rFonts w:ascii="Times New Roman" w:hAnsi="Times New Roman" w:cs="Times New Roman"/>
          <w:color w:val="000000" w:themeColor="text1"/>
          <w:sz w:val="28"/>
          <w:szCs w:val="28"/>
          <w:lang w:val="ro-RO"/>
        </w:rPr>
        <w:t>area</w:t>
      </w:r>
      <w:r w:rsidR="00E74143">
        <w:rPr>
          <w:rFonts w:ascii="Times New Roman" w:hAnsi="Times New Roman" w:cs="Times New Roman"/>
          <w:color w:val="000000" w:themeColor="text1"/>
          <w:sz w:val="28"/>
          <w:szCs w:val="28"/>
          <w:lang w:val="ro-RO"/>
        </w:rPr>
        <w:t xml:space="preserve"> permanent</w:t>
      </w:r>
      <w:r>
        <w:rPr>
          <w:rFonts w:ascii="Times New Roman" w:hAnsi="Times New Roman" w:cs="Times New Roman"/>
          <w:color w:val="000000" w:themeColor="text1"/>
          <w:sz w:val="28"/>
          <w:szCs w:val="28"/>
          <w:lang w:val="ro-RO"/>
        </w:rPr>
        <w:t>ă</w:t>
      </w:r>
      <w:r w:rsidR="00E74143">
        <w:rPr>
          <w:rFonts w:ascii="Times New Roman" w:hAnsi="Times New Roman" w:cs="Times New Roman"/>
          <w:color w:val="000000" w:themeColor="text1"/>
          <w:sz w:val="28"/>
          <w:szCs w:val="28"/>
          <w:lang w:val="ro-RO"/>
        </w:rPr>
        <w:t xml:space="preserve"> a modalităților de comunicare utilizate în cadrul birourilor de informare și relații cu mass media</w:t>
      </w:r>
      <w:r>
        <w:rPr>
          <w:rFonts w:ascii="Times New Roman" w:hAnsi="Times New Roman" w:cs="Times New Roman"/>
          <w:color w:val="000000" w:themeColor="text1"/>
          <w:sz w:val="28"/>
          <w:szCs w:val="28"/>
          <w:lang w:val="ro-RO"/>
        </w:rPr>
        <w:t>, cât și calitățile și cunoștințele comunicatorilor ce fac parte din aceste structuri</w:t>
      </w:r>
      <w:r w:rsidR="00E74143">
        <w:rPr>
          <w:rFonts w:ascii="Times New Roman" w:hAnsi="Times New Roman" w:cs="Times New Roman"/>
          <w:color w:val="000000" w:themeColor="text1"/>
          <w:sz w:val="28"/>
          <w:szCs w:val="28"/>
          <w:lang w:val="ro-RO"/>
        </w:rPr>
        <w:t>.</w:t>
      </w:r>
    </w:p>
    <w:p w:rsidR="00E74143" w:rsidRDefault="00E74143" w:rsidP="00E74143">
      <w:pPr>
        <w:pStyle w:val="NoSpacing"/>
        <w:ind w:firstLine="72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xml:space="preserve">Primul stagiu </w:t>
      </w:r>
      <w:r w:rsidR="00353206">
        <w:rPr>
          <w:rFonts w:ascii="Times New Roman" w:hAnsi="Times New Roman" w:cs="Times New Roman"/>
          <w:color w:val="000000" w:themeColor="text1"/>
          <w:sz w:val="28"/>
          <w:szCs w:val="28"/>
          <w:lang w:val="ro-RO"/>
        </w:rPr>
        <w:t xml:space="preserve">destinat formării purtătorilor de cuvânt </w:t>
      </w:r>
      <w:r>
        <w:rPr>
          <w:rFonts w:ascii="Times New Roman" w:hAnsi="Times New Roman" w:cs="Times New Roman"/>
          <w:color w:val="000000" w:themeColor="text1"/>
          <w:sz w:val="28"/>
          <w:szCs w:val="28"/>
          <w:lang w:val="ro-RO"/>
        </w:rPr>
        <w:t>s-a desfășurat în perioada 15-18 octombrie 2019 la Vilnius, fiind organizat în parteneriat cu Administrația Națională a Instanțelor din Lituania.</w:t>
      </w:r>
    </w:p>
    <w:p w:rsidR="00E74143" w:rsidRDefault="00E74143" w:rsidP="00E74143">
      <w:pPr>
        <w:pStyle w:val="NoSpacing"/>
        <w:ind w:firstLine="72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Delegația României a fost compusă din doi judecători, doi procurori și un consilier specializat în comunicare, alături de purtătorul de cuvânt al Consiliului.</w:t>
      </w:r>
    </w:p>
    <w:p w:rsidR="00E74143" w:rsidRDefault="00E74143" w:rsidP="00E74143">
      <w:pPr>
        <w:pStyle w:val="NoSpacing"/>
        <w:ind w:firstLine="72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Agenda sta</w:t>
      </w:r>
      <w:r w:rsidR="00D97A5C">
        <w:rPr>
          <w:rFonts w:ascii="Times New Roman" w:hAnsi="Times New Roman" w:cs="Times New Roman"/>
          <w:color w:val="000000" w:themeColor="text1"/>
          <w:sz w:val="28"/>
          <w:szCs w:val="28"/>
          <w:lang w:val="ro-RO"/>
        </w:rPr>
        <w:t>g</w:t>
      </w:r>
      <w:r>
        <w:rPr>
          <w:rFonts w:ascii="Times New Roman" w:hAnsi="Times New Roman" w:cs="Times New Roman"/>
          <w:color w:val="000000" w:themeColor="text1"/>
          <w:sz w:val="28"/>
          <w:szCs w:val="28"/>
          <w:lang w:val="ro-RO"/>
        </w:rPr>
        <w:t>iului a cuprins următoarele teme principale:</w:t>
      </w:r>
    </w:p>
    <w:p w:rsidR="00E068CF" w:rsidRDefault="00E74143" w:rsidP="00E068CF">
      <w:pPr>
        <w:pStyle w:val="NoSpacing"/>
        <w:numPr>
          <w:ilvl w:val="0"/>
          <w:numId w:val="1"/>
        </w:numPr>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Întâlniri cu doamna Natalija Kaminskienè</w:t>
      </w:r>
      <w:r w:rsidR="00E068CF">
        <w:rPr>
          <w:rFonts w:ascii="Times New Roman" w:hAnsi="Times New Roman" w:cs="Times New Roman"/>
          <w:color w:val="000000" w:themeColor="text1"/>
          <w:sz w:val="28"/>
          <w:szCs w:val="28"/>
          <w:lang w:val="ro-RO"/>
        </w:rPr>
        <w:t xml:space="preserve"> şi domnul Antanas Jatkevičius, respectiv </w:t>
      </w:r>
      <w:r>
        <w:rPr>
          <w:rFonts w:ascii="Times New Roman" w:hAnsi="Times New Roman" w:cs="Times New Roman"/>
          <w:color w:val="000000" w:themeColor="text1"/>
          <w:sz w:val="28"/>
          <w:szCs w:val="28"/>
          <w:lang w:val="ro-RO"/>
        </w:rPr>
        <w:t xml:space="preserve">directorul </w:t>
      </w:r>
      <w:r w:rsidR="00E068CF">
        <w:rPr>
          <w:rFonts w:ascii="Times New Roman" w:hAnsi="Times New Roman" w:cs="Times New Roman"/>
          <w:color w:val="000000" w:themeColor="text1"/>
          <w:sz w:val="28"/>
          <w:szCs w:val="28"/>
          <w:lang w:val="ro-RO"/>
        </w:rPr>
        <w:t>şi directorul adjunct al Administrației</w:t>
      </w:r>
      <w:r>
        <w:rPr>
          <w:rFonts w:ascii="Times New Roman" w:hAnsi="Times New Roman" w:cs="Times New Roman"/>
          <w:color w:val="000000" w:themeColor="text1"/>
          <w:sz w:val="28"/>
          <w:szCs w:val="28"/>
          <w:lang w:val="ro-RO"/>
        </w:rPr>
        <w:t xml:space="preserve"> </w:t>
      </w:r>
      <w:r w:rsidR="00E068CF">
        <w:rPr>
          <w:rFonts w:ascii="Times New Roman" w:hAnsi="Times New Roman" w:cs="Times New Roman"/>
          <w:color w:val="000000" w:themeColor="text1"/>
          <w:sz w:val="28"/>
          <w:szCs w:val="28"/>
          <w:lang w:val="ro-RO"/>
        </w:rPr>
        <w:t>Naționale</w:t>
      </w:r>
      <w:r>
        <w:rPr>
          <w:rFonts w:ascii="Times New Roman" w:hAnsi="Times New Roman" w:cs="Times New Roman"/>
          <w:color w:val="000000" w:themeColor="text1"/>
          <w:sz w:val="28"/>
          <w:szCs w:val="28"/>
          <w:lang w:val="ro-RO"/>
        </w:rPr>
        <w:t xml:space="preserve"> a </w:t>
      </w:r>
      <w:r w:rsidR="00E068CF">
        <w:rPr>
          <w:rFonts w:ascii="Times New Roman" w:hAnsi="Times New Roman" w:cs="Times New Roman"/>
          <w:color w:val="000000" w:themeColor="text1"/>
          <w:sz w:val="28"/>
          <w:szCs w:val="28"/>
          <w:lang w:val="ro-RO"/>
        </w:rPr>
        <w:t>Instanțelor</w:t>
      </w:r>
      <w:r>
        <w:rPr>
          <w:rFonts w:ascii="Times New Roman" w:hAnsi="Times New Roman" w:cs="Times New Roman"/>
          <w:color w:val="000000" w:themeColor="text1"/>
          <w:sz w:val="28"/>
          <w:szCs w:val="28"/>
          <w:lang w:val="ro-RO"/>
        </w:rPr>
        <w:t xml:space="preserve"> din Lituania</w:t>
      </w:r>
      <w:r w:rsidR="00E068CF">
        <w:rPr>
          <w:rFonts w:ascii="Times New Roman" w:hAnsi="Times New Roman" w:cs="Times New Roman"/>
          <w:color w:val="000000" w:themeColor="text1"/>
          <w:sz w:val="28"/>
          <w:szCs w:val="28"/>
          <w:lang w:val="ro-RO"/>
        </w:rPr>
        <w:t>,</w:t>
      </w:r>
      <w:r>
        <w:rPr>
          <w:rFonts w:ascii="Times New Roman" w:hAnsi="Times New Roman" w:cs="Times New Roman"/>
          <w:color w:val="000000" w:themeColor="text1"/>
          <w:sz w:val="28"/>
          <w:szCs w:val="28"/>
          <w:lang w:val="ro-RO"/>
        </w:rPr>
        <w:t xml:space="preserve"> în cadrul cărora au fost prezentate tehnicile de comunicare utilizate în cadrul</w:t>
      </w:r>
      <w:r w:rsidR="00E068CF">
        <w:rPr>
          <w:rFonts w:ascii="Times New Roman" w:hAnsi="Times New Roman" w:cs="Times New Roman"/>
          <w:color w:val="000000" w:themeColor="text1"/>
          <w:sz w:val="28"/>
          <w:szCs w:val="28"/>
          <w:lang w:val="ro-RO"/>
        </w:rPr>
        <w:t xml:space="preserve"> structurii de informare a instituției.</w:t>
      </w:r>
    </w:p>
    <w:p w:rsidR="00E068CF" w:rsidRDefault="00E068CF" w:rsidP="00E068CF">
      <w:pPr>
        <w:pStyle w:val="NoSpacing"/>
        <w:numPr>
          <w:ilvl w:val="0"/>
          <w:numId w:val="1"/>
        </w:numPr>
        <w:jc w:val="both"/>
        <w:rPr>
          <w:rFonts w:ascii="Times New Roman" w:hAnsi="Times New Roman" w:cs="Times New Roman"/>
          <w:color w:val="000000" w:themeColor="text1"/>
          <w:sz w:val="28"/>
          <w:szCs w:val="28"/>
          <w:lang w:val="ro-RO"/>
        </w:rPr>
      </w:pPr>
      <w:r w:rsidRPr="00E068CF">
        <w:rPr>
          <w:rFonts w:ascii="Times New Roman" w:hAnsi="Times New Roman" w:cs="Times New Roman"/>
          <w:color w:val="000000" w:themeColor="text1"/>
          <w:sz w:val="28"/>
          <w:szCs w:val="28"/>
          <w:lang w:val="ro-RO"/>
        </w:rPr>
        <w:t xml:space="preserve">Întâlnire cu doamna Sigita Jokimaitè, judecător la Curtea Supremă din Lituania, și doamna Dovilè Bružaitè, purtătorul de cuvânt al Curții, în cadrul căreia au fost prezentate organizarea și funcționarea Curții Supreme, dar </w:t>
      </w:r>
      <w:r w:rsidR="006C1268" w:rsidRPr="00E068CF">
        <w:rPr>
          <w:rFonts w:ascii="Times New Roman" w:hAnsi="Times New Roman" w:cs="Times New Roman"/>
          <w:color w:val="000000" w:themeColor="text1"/>
          <w:sz w:val="28"/>
          <w:szCs w:val="28"/>
          <w:lang w:val="ro-RO"/>
        </w:rPr>
        <w:t>și</w:t>
      </w:r>
      <w:r w:rsidRPr="00E068CF">
        <w:rPr>
          <w:rFonts w:ascii="Times New Roman" w:hAnsi="Times New Roman" w:cs="Times New Roman"/>
          <w:color w:val="000000" w:themeColor="text1"/>
          <w:sz w:val="28"/>
          <w:szCs w:val="28"/>
          <w:lang w:val="ro-RO"/>
        </w:rPr>
        <w:t xml:space="preserve"> a structurii de comunicare</w:t>
      </w:r>
      <w:r>
        <w:rPr>
          <w:rFonts w:ascii="Times New Roman" w:hAnsi="Times New Roman" w:cs="Times New Roman"/>
          <w:color w:val="000000" w:themeColor="text1"/>
          <w:sz w:val="28"/>
          <w:szCs w:val="28"/>
          <w:lang w:val="ro-RO"/>
        </w:rPr>
        <w:t>.</w:t>
      </w:r>
    </w:p>
    <w:p w:rsidR="00E74143" w:rsidRDefault="00E068CF" w:rsidP="00E068CF">
      <w:pPr>
        <w:pStyle w:val="NoSpacing"/>
        <w:numPr>
          <w:ilvl w:val="0"/>
          <w:numId w:val="1"/>
        </w:numPr>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xml:space="preserve">Întâlnire cu domnul Marijus Kursevičius, judecător în cadrul Judecătoriei din Vilnius, </w:t>
      </w:r>
      <w:r w:rsidR="006C1268">
        <w:rPr>
          <w:rFonts w:ascii="Times New Roman" w:hAnsi="Times New Roman" w:cs="Times New Roman"/>
          <w:color w:val="000000" w:themeColor="text1"/>
          <w:sz w:val="28"/>
          <w:szCs w:val="28"/>
          <w:lang w:val="ro-RO"/>
        </w:rPr>
        <w:t>și</w:t>
      </w:r>
      <w:r>
        <w:rPr>
          <w:rFonts w:ascii="Times New Roman" w:hAnsi="Times New Roman" w:cs="Times New Roman"/>
          <w:color w:val="000000" w:themeColor="text1"/>
          <w:sz w:val="28"/>
          <w:szCs w:val="28"/>
          <w:lang w:val="ro-RO"/>
        </w:rPr>
        <w:t xml:space="preserve"> doamna Rimantè Kraulišè, purtătorul de cuvânt al instanței, în cadrul căreia </w:t>
      </w:r>
      <w:r w:rsidRPr="00E068CF">
        <w:rPr>
          <w:rFonts w:ascii="Times New Roman" w:hAnsi="Times New Roman" w:cs="Times New Roman"/>
          <w:color w:val="000000" w:themeColor="text1"/>
          <w:sz w:val="28"/>
          <w:szCs w:val="28"/>
          <w:lang w:val="ro-RO"/>
        </w:rPr>
        <w:t>au fost prezentate organizarea și funcționarea</w:t>
      </w:r>
      <w:r>
        <w:rPr>
          <w:rFonts w:ascii="Times New Roman" w:hAnsi="Times New Roman" w:cs="Times New Roman"/>
          <w:color w:val="000000" w:themeColor="text1"/>
          <w:sz w:val="28"/>
          <w:szCs w:val="28"/>
          <w:lang w:val="ro-RO"/>
        </w:rPr>
        <w:t xml:space="preserve"> </w:t>
      </w:r>
      <w:r w:rsidR="00B6114A">
        <w:rPr>
          <w:rFonts w:ascii="Times New Roman" w:hAnsi="Times New Roman" w:cs="Times New Roman"/>
          <w:color w:val="000000" w:themeColor="text1"/>
          <w:sz w:val="28"/>
          <w:szCs w:val="28"/>
          <w:lang w:val="ro-RO"/>
        </w:rPr>
        <w:t>instituției</w:t>
      </w:r>
      <w:r>
        <w:rPr>
          <w:rFonts w:ascii="Times New Roman" w:hAnsi="Times New Roman" w:cs="Times New Roman"/>
          <w:color w:val="000000" w:themeColor="text1"/>
          <w:sz w:val="28"/>
          <w:szCs w:val="28"/>
          <w:lang w:val="ro-RO"/>
        </w:rPr>
        <w:t xml:space="preserve">, sălile de judecată, tehnici de audiere a minorului, precum </w:t>
      </w:r>
      <w:r w:rsidR="00B6114A">
        <w:rPr>
          <w:rFonts w:ascii="Times New Roman" w:hAnsi="Times New Roman" w:cs="Times New Roman"/>
          <w:color w:val="000000" w:themeColor="text1"/>
          <w:sz w:val="28"/>
          <w:szCs w:val="28"/>
          <w:lang w:val="ro-RO"/>
        </w:rPr>
        <w:t>și</w:t>
      </w:r>
      <w:r>
        <w:rPr>
          <w:rFonts w:ascii="Times New Roman" w:hAnsi="Times New Roman" w:cs="Times New Roman"/>
          <w:color w:val="000000" w:themeColor="text1"/>
          <w:sz w:val="28"/>
          <w:szCs w:val="28"/>
          <w:lang w:val="ro-RO"/>
        </w:rPr>
        <w:t xml:space="preserve"> strategia de comunicare a </w:t>
      </w:r>
      <w:r w:rsidR="00B6114A">
        <w:rPr>
          <w:rFonts w:ascii="Times New Roman" w:hAnsi="Times New Roman" w:cs="Times New Roman"/>
          <w:color w:val="000000" w:themeColor="text1"/>
          <w:sz w:val="28"/>
          <w:szCs w:val="28"/>
          <w:lang w:val="ro-RO"/>
        </w:rPr>
        <w:t>instituției</w:t>
      </w:r>
      <w:r>
        <w:rPr>
          <w:rFonts w:ascii="Times New Roman" w:hAnsi="Times New Roman" w:cs="Times New Roman"/>
          <w:color w:val="000000" w:themeColor="text1"/>
          <w:sz w:val="28"/>
          <w:szCs w:val="28"/>
          <w:lang w:val="ro-RO"/>
        </w:rPr>
        <w:t xml:space="preserve">, </w:t>
      </w:r>
      <w:r w:rsidR="00B6114A">
        <w:rPr>
          <w:rFonts w:ascii="Times New Roman" w:hAnsi="Times New Roman" w:cs="Times New Roman"/>
          <w:color w:val="000000" w:themeColor="text1"/>
          <w:sz w:val="28"/>
          <w:szCs w:val="28"/>
          <w:lang w:val="ro-RO"/>
        </w:rPr>
        <w:t>dar și expoziția</w:t>
      </w:r>
      <w:r>
        <w:rPr>
          <w:rFonts w:ascii="Times New Roman" w:hAnsi="Times New Roman" w:cs="Times New Roman"/>
          <w:color w:val="000000" w:themeColor="text1"/>
          <w:sz w:val="28"/>
          <w:szCs w:val="28"/>
          <w:lang w:val="ro-RO"/>
        </w:rPr>
        <w:t xml:space="preserve"> de arta de la parterul </w:t>
      </w:r>
      <w:r w:rsidR="00B6114A">
        <w:rPr>
          <w:rFonts w:ascii="Times New Roman" w:hAnsi="Times New Roman" w:cs="Times New Roman"/>
          <w:color w:val="000000" w:themeColor="text1"/>
          <w:sz w:val="28"/>
          <w:szCs w:val="28"/>
          <w:lang w:val="ro-RO"/>
        </w:rPr>
        <w:t>instanței</w:t>
      </w:r>
      <w:r>
        <w:rPr>
          <w:rFonts w:ascii="Times New Roman" w:hAnsi="Times New Roman" w:cs="Times New Roman"/>
          <w:color w:val="000000" w:themeColor="text1"/>
          <w:sz w:val="28"/>
          <w:szCs w:val="28"/>
          <w:lang w:val="ro-RO"/>
        </w:rPr>
        <w:t>.</w:t>
      </w:r>
    </w:p>
    <w:p w:rsidR="00B6114A" w:rsidRDefault="00B6114A" w:rsidP="00E068CF">
      <w:pPr>
        <w:pStyle w:val="NoSpacing"/>
        <w:numPr>
          <w:ilvl w:val="0"/>
          <w:numId w:val="1"/>
        </w:numPr>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Întâlnire cu doamna Beata Martišienè, judecător al Curții administrative regionale din Vilnius desemnat pentru relația cu presa, și doamna Sigita Jacinevičienè-Baltaduonè, purtătorul de cuvânt al instanței, în cadrul căreia a fost prezentat sediul instituției, modul de repartizare aleatorie a cauze</w:t>
      </w:r>
      <w:r w:rsidR="00353206">
        <w:rPr>
          <w:rFonts w:ascii="Times New Roman" w:hAnsi="Times New Roman" w:cs="Times New Roman"/>
          <w:color w:val="000000" w:themeColor="text1"/>
          <w:sz w:val="28"/>
          <w:szCs w:val="28"/>
          <w:lang w:val="ro-RO"/>
        </w:rPr>
        <w:t>lor</w:t>
      </w:r>
      <w:r>
        <w:rPr>
          <w:rFonts w:ascii="Times New Roman" w:hAnsi="Times New Roman" w:cs="Times New Roman"/>
          <w:color w:val="000000" w:themeColor="text1"/>
          <w:sz w:val="28"/>
          <w:szCs w:val="28"/>
          <w:lang w:val="ro-RO"/>
        </w:rPr>
        <w:t xml:space="preserve">, </w:t>
      </w:r>
      <w:r w:rsidR="00353206">
        <w:rPr>
          <w:rFonts w:ascii="Times New Roman" w:hAnsi="Times New Roman" w:cs="Times New Roman"/>
          <w:color w:val="000000" w:themeColor="text1"/>
          <w:sz w:val="28"/>
          <w:szCs w:val="28"/>
          <w:lang w:val="ro-RO"/>
        </w:rPr>
        <w:t xml:space="preserve">circuitul dosarelor în instanță, organizarea personalului, </w:t>
      </w:r>
      <w:r>
        <w:rPr>
          <w:rFonts w:ascii="Times New Roman" w:hAnsi="Times New Roman" w:cs="Times New Roman"/>
          <w:color w:val="000000" w:themeColor="text1"/>
          <w:sz w:val="28"/>
          <w:szCs w:val="28"/>
          <w:lang w:val="ro-RO"/>
        </w:rPr>
        <w:t>expoziția de fotografie de la parterul instanței având ca autor președintele Curții, dar și o amplă expunere a organizării și funcționării sistemului instanțelor administrative din Lituania şi a structurii de comunicare din cadrul Curții.</w:t>
      </w:r>
    </w:p>
    <w:p w:rsidR="00B6114A" w:rsidRDefault="00B6114A" w:rsidP="00E068CF">
      <w:pPr>
        <w:pStyle w:val="NoSpacing"/>
        <w:numPr>
          <w:ilvl w:val="0"/>
          <w:numId w:val="1"/>
        </w:numPr>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lastRenderedPageBreak/>
        <w:t>Întâlnire cu domnul Dainius Radzevičius, președintele Uniunii Naționale a Jurnaliștilor din Lituania cu ocazia căreia participanții au schimbat idei privind percepția fiecărei profesii asupra activității celeilalte și au tras concluzii cu privire la aspectele ce determină creșterea încrederii mass media în sistemul de justiție.</w:t>
      </w:r>
    </w:p>
    <w:p w:rsidR="00B6114A" w:rsidRDefault="00B6114A" w:rsidP="00E068CF">
      <w:pPr>
        <w:pStyle w:val="NoSpacing"/>
        <w:numPr>
          <w:ilvl w:val="0"/>
          <w:numId w:val="1"/>
        </w:numPr>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Întâlnire cu doamna Elena Martinonienè</w:t>
      </w:r>
      <w:r w:rsidR="00FE6BFB">
        <w:rPr>
          <w:rFonts w:ascii="Times New Roman" w:hAnsi="Times New Roman" w:cs="Times New Roman"/>
          <w:color w:val="000000" w:themeColor="text1"/>
          <w:sz w:val="28"/>
          <w:szCs w:val="28"/>
          <w:lang w:val="ro-RO"/>
        </w:rPr>
        <w:t>, purtătorul de cuvânt al Parchetului General din Lituania</w:t>
      </w:r>
      <w:r w:rsidR="00353206">
        <w:rPr>
          <w:rFonts w:ascii="Times New Roman" w:hAnsi="Times New Roman" w:cs="Times New Roman"/>
          <w:color w:val="000000" w:themeColor="text1"/>
          <w:sz w:val="28"/>
          <w:szCs w:val="28"/>
          <w:lang w:val="ro-RO"/>
        </w:rPr>
        <w:t>,</w:t>
      </w:r>
      <w:r w:rsidR="00A746D5">
        <w:rPr>
          <w:rFonts w:ascii="Times New Roman" w:hAnsi="Times New Roman" w:cs="Times New Roman"/>
          <w:color w:val="000000" w:themeColor="text1"/>
          <w:sz w:val="28"/>
          <w:szCs w:val="28"/>
          <w:lang w:val="ro-RO"/>
        </w:rPr>
        <w:t xml:space="preserve"> în cadrul căreia a fost prezentată strategia publică de comunicare a parchetului, relația cu celelalte parchete din subordine în ceea ce privește comunicarea publică, dar și colaborarea cu Administrația Națională a Instanțelor din Lituania în acest domeniu.</w:t>
      </w:r>
    </w:p>
    <w:p w:rsidR="00A746D5" w:rsidRDefault="00A746D5" w:rsidP="00A746D5">
      <w:pPr>
        <w:pStyle w:val="NoSpacing"/>
        <w:ind w:firstLine="81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Experiența</w:t>
      </w:r>
      <w:r w:rsidR="003D5380">
        <w:rPr>
          <w:rFonts w:ascii="Times New Roman" w:hAnsi="Times New Roman" w:cs="Times New Roman"/>
          <w:color w:val="000000" w:themeColor="text1"/>
          <w:sz w:val="28"/>
          <w:szCs w:val="28"/>
          <w:lang w:val="ro-RO"/>
        </w:rPr>
        <w:t xml:space="preserve"> stagiului de formare</w:t>
      </w:r>
      <w:r>
        <w:rPr>
          <w:rFonts w:ascii="Times New Roman" w:hAnsi="Times New Roman" w:cs="Times New Roman"/>
          <w:color w:val="000000" w:themeColor="text1"/>
          <w:sz w:val="28"/>
          <w:szCs w:val="28"/>
          <w:lang w:val="ro-RO"/>
        </w:rPr>
        <w:t xml:space="preserve"> a fost cu atât mai </w:t>
      </w:r>
      <w:r w:rsidR="00D80E54">
        <w:rPr>
          <w:rFonts w:ascii="Times New Roman" w:hAnsi="Times New Roman" w:cs="Times New Roman"/>
          <w:color w:val="000000" w:themeColor="text1"/>
          <w:sz w:val="28"/>
          <w:szCs w:val="28"/>
          <w:lang w:val="ro-RO"/>
        </w:rPr>
        <w:t xml:space="preserve">utilă </w:t>
      </w:r>
      <w:r>
        <w:rPr>
          <w:rFonts w:ascii="Times New Roman" w:hAnsi="Times New Roman" w:cs="Times New Roman"/>
          <w:color w:val="000000" w:themeColor="text1"/>
          <w:sz w:val="28"/>
          <w:szCs w:val="28"/>
          <w:lang w:val="ro-RO"/>
        </w:rPr>
        <w:t xml:space="preserve">cu cât noi tehnici de gestionare a situațiilor de criză în comunicarea publică au fost prezentate, precum constituirea </w:t>
      </w:r>
      <w:r w:rsidR="00353206">
        <w:rPr>
          <w:rFonts w:ascii="Times New Roman" w:hAnsi="Times New Roman" w:cs="Times New Roman"/>
          <w:color w:val="000000" w:themeColor="text1"/>
          <w:sz w:val="28"/>
          <w:szCs w:val="28"/>
          <w:lang w:val="ro-RO"/>
        </w:rPr>
        <w:t xml:space="preserve">unor celule de criză destinate </w:t>
      </w:r>
      <w:bookmarkStart w:id="0" w:name="_GoBack"/>
      <w:bookmarkEnd w:id="0"/>
      <w:r w:rsidR="0067141C" w:rsidRPr="0067141C">
        <w:rPr>
          <w:rFonts w:ascii="Times New Roman" w:hAnsi="Times New Roman" w:cs="Times New Roman"/>
          <w:color w:val="000000" w:themeColor="text1"/>
          <w:sz w:val="28"/>
          <w:szCs w:val="28"/>
          <w:lang w:val="ro-RO"/>
        </w:rPr>
        <w:t>organizării comunicării în privinţa cazurilor intens</w:t>
      </w:r>
      <w:r w:rsidR="0067141C">
        <w:rPr>
          <w:rFonts w:ascii="Times New Roman" w:hAnsi="Times New Roman" w:cs="Times New Roman"/>
          <w:color w:val="000000" w:themeColor="text1"/>
          <w:sz w:val="28"/>
          <w:szCs w:val="28"/>
          <w:lang w:val="ro-RO"/>
        </w:rPr>
        <w:t xml:space="preserve"> </w:t>
      </w:r>
      <w:r>
        <w:rPr>
          <w:rFonts w:ascii="Times New Roman" w:hAnsi="Times New Roman" w:cs="Times New Roman"/>
          <w:color w:val="000000" w:themeColor="text1"/>
          <w:sz w:val="28"/>
          <w:szCs w:val="28"/>
          <w:lang w:val="ro-RO"/>
        </w:rPr>
        <w:t xml:space="preserve">mediatizate, </w:t>
      </w:r>
      <w:r w:rsidR="003D5380">
        <w:rPr>
          <w:rFonts w:ascii="Times New Roman" w:hAnsi="Times New Roman" w:cs="Times New Roman"/>
          <w:color w:val="000000" w:themeColor="text1"/>
          <w:sz w:val="28"/>
          <w:szCs w:val="28"/>
          <w:lang w:val="ro-RO"/>
        </w:rPr>
        <w:t>moduri de gestionare a comentariilor adresate în social media pe pagina instituției ori situațiile în care pot fi comunicate numele părților în cursul urmăririi penale, respectiv atunci când faptele privesc funcția publică, strategie de comunicare similară în această privință cu cea utilizată în cadrul sistemului judiciar român.</w:t>
      </w:r>
    </w:p>
    <w:p w:rsidR="000E75EC" w:rsidRDefault="000E75EC" w:rsidP="00A746D5">
      <w:pPr>
        <w:pStyle w:val="NoSpacing"/>
        <w:ind w:firstLine="810"/>
        <w:jc w:val="both"/>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În cadrul proiectului sunt programate încă patru stagii destinate formării purtătorilor de cuvânt, opinia publică urmând a fi informată în continuare cu privire la fiecare dintre acestea după derularea agendei.</w:t>
      </w:r>
    </w:p>
    <w:p w:rsidR="003D5380" w:rsidRDefault="003D5380" w:rsidP="00A746D5">
      <w:pPr>
        <w:pStyle w:val="NoSpacing"/>
        <w:ind w:firstLine="810"/>
        <w:jc w:val="both"/>
        <w:rPr>
          <w:rFonts w:ascii="Times New Roman" w:hAnsi="Times New Roman" w:cs="Times New Roman"/>
          <w:b/>
          <w:color w:val="000000" w:themeColor="text1"/>
          <w:sz w:val="28"/>
          <w:szCs w:val="28"/>
          <w:u w:val="single"/>
          <w:lang w:val="ro-RO"/>
        </w:rPr>
      </w:pPr>
      <w:r>
        <w:rPr>
          <w:rFonts w:ascii="Times New Roman" w:hAnsi="Times New Roman" w:cs="Times New Roman"/>
          <w:color w:val="000000" w:themeColor="text1"/>
          <w:sz w:val="28"/>
          <w:szCs w:val="28"/>
          <w:lang w:val="ro-RO"/>
        </w:rPr>
        <w:t xml:space="preserve">Fotografii </w:t>
      </w:r>
      <w:r w:rsidR="000E75EC">
        <w:rPr>
          <w:rFonts w:ascii="Times New Roman" w:hAnsi="Times New Roman" w:cs="Times New Roman"/>
          <w:color w:val="000000" w:themeColor="text1"/>
          <w:sz w:val="28"/>
          <w:szCs w:val="28"/>
          <w:lang w:val="ro-RO"/>
        </w:rPr>
        <w:t xml:space="preserve">din instanțe și </w:t>
      </w:r>
      <w:r>
        <w:rPr>
          <w:rFonts w:ascii="Times New Roman" w:hAnsi="Times New Roman" w:cs="Times New Roman"/>
          <w:color w:val="000000" w:themeColor="text1"/>
          <w:sz w:val="28"/>
          <w:szCs w:val="28"/>
          <w:lang w:val="ro-RO"/>
        </w:rPr>
        <w:t xml:space="preserve">de la evenimentele desfășurate pot fi accesate </w:t>
      </w:r>
      <w:hyperlink r:id="rId8" w:history="1">
        <w:r w:rsidRPr="00186A54">
          <w:rPr>
            <w:rStyle w:val="Hyperlink"/>
            <w:rFonts w:ascii="Times New Roman" w:hAnsi="Times New Roman" w:cs="Times New Roman"/>
            <w:b/>
            <w:sz w:val="28"/>
            <w:szCs w:val="28"/>
            <w:lang w:val="ro-RO"/>
          </w:rPr>
          <w:t>aici</w:t>
        </w:r>
      </w:hyperlink>
      <w:r w:rsidRPr="00186A54">
        <w:rPr>
          <w:rFonts w:ascii="Times New Roman" w:hAnsi="Times New Roman" w:cs="Times New Roman"/>
          <w:color w:val="000000" w:themeColor="text1"/>
          <w:sz w:val="28"/>
          <w:szCs w:val="28"/>
          <w:lang w:val="ro-RO"/>
        </w:rPr>
        <w:t>.</w:t>
      </w:r>
    </w:p>
    <w:p w:rsidR="006C1268" w:rsidRPr="003D5380" w:rsidRDefault="006C1268" w:rsidP="00A746D5">
      <w:pPr>
        <w:pStyle w:val="NoSpacing"/>
        <w:ind w:firstLine="810"/>
        <w:jc w:val="both"/>
        <w:rPr>
          <w:rFonts w:ascii="Times New Roman" w:hAnsi="Times New Roman" w:cs="Times New Roman"/>
          <w:b/>
          <w:color w:val="000000" w:themeColor="text1"/>
          <w:sz w:val="28"/>
          <w:szCs w:val="28"/>
          <w:u w:val="single"/>
          <w:lang w:val="ro-RO"/>
        </w:rPr>
      </w:pPr>
    </w:p>
    <w:p w:rsidR="00A746D5" w:rsidRPr="00E068CF" w:rsidRDefault="00A746D5" w:rsidP="00A746D5">
      <w:pPr>
        <w:pStyle w:val="NoSpacing"/>
        <w:ind w:firstLine="810"/>
        <w:jc w:val="both"/>
        <w:rPr>
          <w:rFonts w:ascii="Times New Roman" w:hAnsi="Times New Roman" w:cs="Times New Roman"/>
          <w:color w:val="000000" w:themeColor="text1"/>
          <w:sz w:val="28"/>
          <w:szCs w:val="28"/>
          <w:lang w:val="ro-RO"/>
        </w:rPr>
      </w:pPr>
    </w:p>
    <w:p w:rsidR="00E74143" w:rsidRPr="006C1268" w:rsidRDefault="006C1268" w:rsidP="006C1268">
      <w:pPr>
        <w:pStyle w:val="NoSpacing"/>
        <w:ind w:firstLine="720"/>
        <w:jc w:val="center"/>
        <w:rPr>
          <w:rFonts w:ascii="Times New Roman" w:hAnsi="Times New Roman" w:cs="Times New Roman"/>
          <w:b/>
          <w:color w:val="000000" w:themeColor="text1"/>
          <w:sz w:val="28"/>
          <w:szCs w:val="28"/>
          <w:lang w:val="ro-RO"/>
        </w:rPr>
      </w:pPr>
      <w:r w:rsidRPr="006C1268">
        <w:rPr>
          <w:rFonts w:ascii="Times New Roman" w:hAnsi="Times New Roman" w:cs="Times New Roman"/>
          <w:b/>
          <w:color w:val="000000" w:themeColor="text1"/>
          <w:sz w:val="28"/>
          <w:szCs w:val="28"/>
          <w:lang w:val="ro-RO"/>
        </w:rPr>
        <w:t xml:space="preserve">Biroul de Informare Publică și </w:t>
      </w:r>
      <w:r>
        <w:rPr>
          <w:rFonts w:ascii="Times New Roman" w:hAnsi="Times New Roman" w:cs="Times New Roman"/>
          <w:b/>
          <w:color w:val="000000" w:themeColor="text1"/>
          <w:sz w:val="28"/>
          <w:szCs w:val="28"/>
          <w:lang w:val="ro-RO"/>
        </w:rPr>
        <w:t>R</w:t>
      </w:r>
      <w:r w:rsidRPr="006C1268">
        <w:rPr>
          <w:rFonts w:ascii="Times New Roman" w:hAnsi="Times New Roman" w:cs="Times New Roman"/>
          <w:b/>
          <w:color w:val="000000" w:themeColor="text1"/>
          <w:sz w:val="28"/>
          <w:szCs w:val="28"/>
          <w:lang w:val="ro-RO"/>
        </w:rPr>
        <w:t>elații cu Mass Media</w:t>
      </w:r>
    </w:p>
    <w:p w:rsidR="00306146" w:rsidRPr="002C2A70" w:rsidRDefault="00306146" w:rsidP="00306146">
      <w:pPr>
        <w:rPr>
          <w:lang w:val="ro-RO"/>
        </w:rPr>
      </w:pPr>
    </w:p>
    <w:p w:rsidR="00306146" w:rsidRPr="002C2A70" w:rsidRDefault="00306146" w:rsidP="00306146">
      <w:pPr>
        <w:rPr>
          <w:lang w:val="ro-RO"/>
        </w:rPr>
      </w:pPr>
    </w:p>
    <w:p w:rsidR="00306146" w:rsidRPr="002C2A70" w:rsidRDefault="00306146" w:rsidP="00306146">
      <w:pPr>
        <w:rPr>
          <w:lang w:val="ro-RO"/>
        </w:rPr>
      </w:pPr>
    </w:p>
    <w:p w:rsidR="00306146" w:rsidRPr="002C2A70" w:rsidRDefault="00306146" w:rsidP="00306146">
      <w:pPr>
        <w:rPr>
          <w:lang w:val="ro-RO"/>
        </w:rPr>
      </w:pPr>
    </w:p>
    <w:p w:rsidR="00306146" w:rsidRPr="002C2A70" w:rsidRDefault="00306146" w:rsidP="00306146">
      <w:pPr>
        <w:rPr>
          <w:lang w:val="ro-RO"/>
        </w:rPr>
      </w:pPr>
    </w:p>
    <w:p w:rsidR="00306146" w:rsidRPr="002C2A70" w:rsidRDefault="00306146" w:rsidP="00306146">
      <w:pPr>
        <w:rPr>
          <w:lang w:val="ro-RO"/>
        </w:rPr>
      </w:pPr>
    </w:p>
    <w:p w:rsidR="00306146" w:rsidRPr="002C2A70" w:rsidRDefault="00306146" w:rsidP="00306146">
      <w:pPr>
        <w:rPr>
          <w:lang w:val="ro-RO"/>
        </w:rPr>
      </w:pPr>
    </w:p>
    <w:sectPr w:rsidR="00306146" w:rsidRPr="002C2A70" w:rsidSect="006C1268">
      <w:headerReference w:type="default" r:id="rId9"/>
      <w:footerReference w:type="default" r:id="rId10"/>
      <w:pgSz w:w="11907" w:h="16840" w:code="9"/>
      <w:pgMar w:top="1800" w:right="567" w:bottom="567" w:left="1418" w:header="53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C14" w:rsidRDefault="00AB5C14" w:rsidP="00306146">
      <w:pPr>
        <w:spacing w:after="0" w:line="240" w:lineRule="auto"/>
      </w:pPr>
      <w:r>
        <w:separator/>
      </w:r>
    </w:p>
  </w:endnote>
  <w:endnote w:type="continuationSeparator" w:id="0">
    <w:p w:rsidR="00AB5C14" w:rsidRDefault="00AB5C14"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146" w:rsidRDefault="00306146" w:rsidP="00306146">
    <w:pPr>
      <w:pStyle w:val="Footer"/>
      <w:jc w:val="center"/>
      <w:rPr>
        <w:rFonts w:ascii="Trebuchet MS" w:hAnsi="Trebuchet MS"/>
        <w:sz w:val="13"/>
        <w:szCs w:val="13"/>
      </w:rPr>
    </w:pPr>
  </w:p>
  <w:p w:rsidR="00306146" w:rsidRDefault="006C1268" w:rsidP="00306146">
    <w:pPr>
      <w:pStyle w:val="Footer"/>
      <w:jc w:val="center"/>
      <w:rPr>
        <w:rFonts w:ascii="Trebuchet MS" w:hAnsi="Trebuchet MS"/>
        <w:sz w:val="13"/>
        <w:szCs w:val="13"/>
      </w:rPr>
    </w:pPr>
    <w:r>
      <w:rPr>
        <w:rFonts w:ascii="Trebuchet MS" w:hAnsi="Trebuchet MS"/>
        <w:noProof/>
        <w:sz w:val="13"/>
        <w:szCs w:val="13"/>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6299835" cy="0"/>
              <wp:effectExtent l="14605" t="17780" r="19685" b="20320"/>
              <wp:wrapNone/>
              <wp:docPr id="1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28575">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7D0CDD" id="_x0000_t32" coordsize="21600,21600" o:spt="32" o:oned="t" path="m,l21600,21600e" filled="f">
              <v:path arrowok="t" fillok="f" o:connecttype="none"/>
              <o:lock v:ext="edit" shapetype="t"/>
            </v:shapetype>
            <v:shape id="AutoShape 1" o:spid="_x0000_s1026" type="#_x0000_t32" style="position:absolute;margin-left:0;margin-top:.25pt;width:496.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JAIAAD0EAAAOAAAAZHJzL2Uyb0RvYy54bWysU02P2yAQvVfqf0Dcs7YTJxtbcVYrO+ll&#10;20ba7Q8ggGNUDAhInKjqf+9APtq0l6rqBYNn5s2bmTeLp2Mv0YFbJ7SqcPaQYsQV1UyoXYW/vK1H&#10;c4ycJ4oRqRWv8Ik7/LR8/24xmJKPdacl4xYBiHLlYCrceW/KJHG04z1xD9pwBcZW2554eNpdwiwZ&#10;AL2XyThNZ8mgLTNWU+4c/G3ORryM+G3Lqf/cto57JCsM3Hw8bTy34UyWC1LuLDGdoBca5B9Y9EQo&#10;SHqDaognaG/FH1C9oFY73foHqvtEt62gPNYA1WTpb9W8dsTwWAs0x5lbm9z/g6WfDhuLBIPZ5Rgp&#10;0sOMnvdex9QoC/0ZjCvBrVYbGyqkR/VqXjT96pDSdUfUjkfnt5OB2BiR3IWEhzOQZTt81Ax8CODH&#10;Zh1b2wdIaAM6xpmcbjPhR48o/JyNi2I+mWJEr7aElNdAY53/wHWPwqXCzlsidp2vtVIweW2zmIYc&#10;XpyHQiDwGhCyKr0WUkYBSIWGCo/n08dpjHBaChaswc/Z3baWFh1I0FA6mRRFaAug3blZvVcsonWc&#10;sNXl7omQ5zv4SxXwoDLgc7mdRfKtSIvVfDXPR/l4thrladOMntd1Ppqts8dpM2nqusm+B2pZXnaC&#10;Ma4Cu6tgs/zvBHFZnbPUbpK99SG5R48lAtnrN5KOow3TPOtiq9lpY0M3wpRBo9H5sk9hCX59R6+f&#10;W7/8AQAA//8DAFBLAwQUAAYACAAAACEAmr3f0dkAAAACAQAADwAAAGRycy9kb3ducmV2LnhtbEyP&#10;zW7CMBCE75V4B2sr9Vac0D8IcVCpyqniUFIO3JZ4m4TGays2EN6+5tQeRzOa+SZfDKYTJ+p9a1lB&#10;Ok5AEFdWt1wr+CpX91MQPiBr7CyTggt5WBSjmxwzbc/8SadNqEUsYZ+hgiYEl0npq4YM+rF1xNH7&#10;tr3BEGVfS93jOZabTk6S5FkabDkuNOjoraHqZ3M0CpzbLl/8ev1xWD2Wu/dlyqW8PCh1dzu8zkEE&#10;GsJfGK74ER2KyLS3R9ZedArikaDgCUT0ZrNJCmJ/lbLI5X/04hcAAP//AwBQSwECLQAUAAYACAAA&#10;ACEAtoM4kv4AAADhAQAAEwAAAAAAAAAAAAAAAAAAAAAAW0NvbnRlbnRfVHlwZXNdLnhtbFBLAQIt&#10;ABQABgAIAAAAIQA4/SH/1gAAAJQBAAALAAAAAAAAAAAAAAAAAC8BAABfcmVscy8ucmVsc1BLAQIt&#10;ABQABgAIAAAAIQC+EL+zJAIAAD0EAAAOAAAAAAAAAAAAAAAAAC4CAABkcnMvZTJvRG9jLnhtbFBL&#10;AQItABQABgAIAAAAIQCavd/R2QAAAAIBAAAPAAAAAAAAAAAAAAAAAH4EAABkcnMvZG93bnJldi54&#10;bWxQSwUGAAAAAAQABADzAAAAhAUAAAAA&#10;" strokecolor="#039" strokeweight="2.25pt"/>
          </w:pict>
        </mc:Fallback>
      </mc:AlternateContent>
    </w:r>
  </w:p>
  <w:p w:rsidR="00306146" w:rsidRPr="00306146" w:rsidRDefault="00306146" w:rsidP="00306146">
    <w:pPr>
      <w:pStyle w:val="Footer"/>
      <w:jc w:val="center"/>
      <w:rPr>
        <w:rFonts w:ascii="Trebuchet MS" w:hAnsi="Trebuchet MS"/>
        <w:sz w:val="13"/>
        <w:szCs w:val="13"/>
      </w:rPr>
    </w:pPr>
    <w:proofErr w:type="spellStart"/>
    <w:r w:rsidRPr="00306146">
      <w:rPr>
        <w:rFonts w:ascii="Trebuchet MS" w:hAnsi="Trebuchet MS"/>
        <w:sz w:val="13"/>
        <w:szCs w:val="13"/>
      </w:rPr>
      <w:t>Competența</w:t>
    </w:r>
    <w:proofErr w:type="spellEnd"/>
    <w:r w:rsidRPr="00306146">
      <w:rPr>
        <w:rFonts w:ascii="Trebuchet MS" w:hAnsi="Trebuchet MS"/>
        <w:sz w:val="13"/>
        <w:szCs w:val="13"/>
      </w:rPr>
      <w:t xml:space="preserve"> face </w:t>
    </w:r>
    <w:proofErr w:type="spellStart"/>
    <w:r w:rsidRPr="00306146">
      <w:rPr>
        <w:rFonts w:ascii="Trebuchet MS" w:hAnsi="Trebuchet MS"/>
        <w:sz w:val="13"/>
        <w:szCs w:val="13"/>
      </w:rPr>
      <w:t>diferența</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Proiect</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selectat</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în</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cadrul</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Programului</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Operațional</w:t>
    </w:r>
    <w:proofErr w:type="spellEnd"/>
    <w:r w:rsidRPr="00306146">
      <w:rPr>
        <w:rFonts w:ascii="Trebuchet MS" w:hAnsi="Trebuchet MS"/>
        <w:sz w:val="13"/>
        <w:szCs w:val="13"/>
      </w:rPr>
      <w:t xml:space="preserve"> Capacitate </w:t>
    </w:r>
    <w:proofErr w:type="spellStart"/>
    <w:r w:rsidRPr="00306146">
      <w:rPr>
        <w:rFonts w:ascii="Trebuchet MS" w:hAnsi="Trebuchet MS"/>
        <w:sz w:val="13"/>
        <w:szCs w:val="13"/>
      </w:rPr>
      <w:t>Administrativă</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cofinanțat</w:t>
    </w:r>
    <w:proofErr w:type="spellEnd"/>
    <w:r w:rsidRPr="00306146">
      <w:rPr>
        <w:rFonts w:ascii="Trebuchet MS" w:hAnsi="Trebuchet MS"/>
        <w:sz w:val="13"/>
        <w:szCs w:val="13"/>
      </w:rPr>
      <w:t xml:space="preserve"> de </w:t>
    </w:r>
    <w:proofErr w:type="spellStart"/>
    <w:r w:rsidRPr="00306146">
      <w:rPr>
        <w:rFonts w:ascii="Trebuchet MS" w:hAnsi="Trebuchet MS"/>
        <w:sz w:val="13"/>
        <w:szCs w:val="13"/>
      </w:rPr>
      <w:t>Uniunea</w:t>
    </w:r>
    <w:proofErr w:type="spellEnd"/>
    <w:r w:rsidRPr="00306146">
      <w:rPr>
        <w:rFonts w:ascii="Trebuchet MS" w:hAnsi="Trebuchet MS"/>
        <w:sz w:val="13"/>
        <w:szCs w:val="13"/>
      </w:rPr>
      <w:t xml:space="preserve"> </w:t>
    </w:r>
    <w:proofErr w:type="spellStart"/>
    <w:r w:rsidRPr="00306146">
      <w:rPr>
        <w:rFonts w:ascii="Trebuchet MS" w:hAnsi="Trebuchet MS"/>
        <w:sz w:val="13"/>
        <w:szCs w:val="13"/>
      </w:rPr>
      <w:t>Europeană</w:t>
    </w:r>
    <w:proofErr w:type="spellEnd"/>
    <w:r w:rsidRPr="00306146">
      <w:rPr>
        <w:rFonts w:ascii="Trebuchet MS" w:hAnsi="Trebuchet MS"/>
        <w:sz w:val="13"/>
        <w:szCs w:val="13"/>
      </w:rPr>
      <w:t xml:space="preserve">, din </w:t>
    </w:r>
    <w:proofErr w:type="spellStart"/>
    <w:r w:rsidRPr="00306146">
      <w:rPr>
        <w:rFonts w:ascii="Trebuchet MS" w:hAnsi="Trebuchet MS"/>
        <w:sz w:val="13"/>
        <w:szCs w:val="13"/>
      </w:rPr>
      <w:t>Fondul</w:t>
    </w:r>
    <w:proofErr w:type="spellEnd"/>
    <w:r w:rsidRPr="00306146">
      <w:rPr>
        <w:rFonts w:ascii="Trebuchet MS" w:hAnsi="Trebuchet MS"/>
        <w:sz w:val="13"/>
        <w:szCs w:val="13"/>
      </w:rPr>
      <w:t xml:space="preserve"> Social European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C14" w:rsidRDefault="00AB5C14" w:rsidP="00306146">
      <w:pPr>
        <w:spacing w:after="0" w:line="240" w:lineRule="auto"/>
      </w:pPr>
      <w:r>
        <w:separator/>
      </w:r>
    </w:p>
  </w:footnote>
  <w:footnote w:type="continuationSeparator" w:id="0">
    <w:p w:rsidR="00AB5C14" w:rsidRDefault="00AB5C14"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146" w:rsidRDefault="00306146" w:rsidP="00525C60">
    <w:pPr>
      <w:pStyle w:val="Header"/>
      <w:jc w:val="center"/>
    </w:pPr>
    <w:r>
      <w:rPr>
        <w:noProof/>
      </w:rPr>
      <w:drawing>
        <wp:inline distT="0" distB="0" distL="0" distR="0">
          <wp:extent cx="6004572" cy="627889"/>
          <wp:effectExtent l="19050" t="0" r="0" b="0"/>
          <wp:docPr id="13"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4 Portrait.png"/>
                  <pic:cNvPicPr/>
                </pic:nvPicPr>
                <pic:blipFill>
                  <a:blip r:embed="rId1"/>
                  <a:stretch>
                    <a:fillRect/>
                  </a:stretch>
                </pic:blipFill>
                <pic:spPr>
                  <a:xfrm>
                    <a:off x="0" y="0"/>
                    <a:ext cx="6004572" cy="6278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E52A7"/>
    <w:multiLevelType w:val="hybridMultilevel"/>
    <w:tmpl w:val="4E64A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46"/>
    <w:rsid w:val="00067F75"/>
    <w:rsid w:val="000E75EC"/>
    <w:rsid w:val="000F43D4"/>
    <w:rsid w:val="00186A54"/>
    <w:rsid w:val="002C2A70"/>
    <w:rsid w:val="00306146"/>
    <w:rsid w:val="00321214"/>
    <w:rsid w:val="00353206"/>
    <w:rsid w:val="003D0BB4"/>
    <w:rsid w:val="003D5380"/>
    <w:rsid w:val="003F4423"/>
    <w:rsid w:val="004B3A42"/>
    <w:rsid w:val="00525C60"/>
    <w:rsid w:val="00557C3C"/>
    <w:rsid w:val="0067141C"/>
    <w:rsid w:val="006C1268"/>
    <w:rsid w:val="00A746D5"/>
    <w:rsid w:val="00AA1992"/>
    <w:rsid w:val="00AB5C14"/>
    <w:rsid w:val="00B6114A"/>
    <w:rsid w:val="00BA4BD8"/>
    <w:rsid w:val="00D80E54"/>
    <w:rsid w:val="00D97A5C"/>
    <w:rsid w:val="00E068CF"/>
    <w:rsid w:val="00E74143"/>
    <w:rsid w:val="00FE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39"/>
    </o:shapedefaults>
    <o:shapelayout v:ext="edit">
      <o:idmap v:ext="edit" data="1"/>
    </o:shapelayout>
  </w:shapeDefaults>
  <w:decimalSymbol w:val="."/>
  <w:listSeparator w:val=","/>
  <w14:docId w14:val="6B10DAEE"/>
  <w15:docId w15:val="{B6F7A1A4-EE66-49F2-8A31-497B4FC1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61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6146"/>
  </w:style>
  <w:style w:type="paragraph" w:styleId="Footer">
    <w:name w:val="footer"/>
    <w:basedOn w:val="Normal"/>
    <w:link w:val="FooterChar"/>
    <w:uiPriority w:val="99"/>
    <w:semiHidden/>
    <w:unhideWhenUsed/>
    <w:rsid w:val="003061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6146"/>
  </w:style>
  <w:style w:type="paragraph" w:styleId="BalloonText">
    <w:name w:val="Balloon Text"/>
    <w:basedOn w:val="Normal"/>
    <w:link w:val="BalloonTextChar"/>
    <w:uiPriority w:val="99"/>
    <w:semiHidden/>
    <w:unhideWhenUsed/>
    <w:rsid w:val="00306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146"/>
    <w:rPr>
      <w:rFonts w:ascii="Tahoma" w:hAnsi="Tahoma" w:cs="Tahoma"/>
      <w:sz w:val="16"/>
      <w:szCs w:val="16"/>
    </w:rPr>
  </w:style>
  <w:style w:type="paragraph" w:styleId="NoSpacing">
    <w:name w:val="No Spacing"/>
    <w:uiPriority w:val="1"/>
    <w:qFormat/>
    <w:rsid w:val="002C2A70"/>
    <w:pPr>
      <w:spacing w:after="0" w:line="240" w:lineRule="auto"/>
    </w:pPr>
  </w:style>
  <w:style w:type="character" w:styleId="Hyperlink">
    <w:name w:val="Hyperlink"/>
    <w:basedOn w:val="DefaultParagraphFont"/>
    <w:uiPriority w:val="99"/>
    <w:unhideWhenUsed/>
    <w:rsid w:val="00186A54"/>
    <w:rPr>
      <w:color w:val="0000FF" w:themeColor="hyperlink"/>
      <w:u w:val="single"/>
    </w:rPr>
  </w:style>
  <w:style w:type="character" w:styleId="UnresolvedMention">
    <w:name w:val="Unresolved Mention"/>
    <w:basedOn w:val="DefaultParagraphFont"/>
    <w:uiPriority w:val="99"/>
    <w:semiHidden/>
    <w:unhideWhenUsed/>
    <w:rsid w:val="00186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hotos.app.goo.gl/gCFZt5io7YSHPe6p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ACE76-91D7-4B18-AFF8-AD900EF3D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mircea.pavel</dc:creator>
  <cp:lastModifiedBy>Viorel, STANESCU</cp:lastModifiedBy>
  <cp:revision>8</cp:revision>
  <cp:lastPrinted>2016-03-31T11:01:00Z</cp:lastPrinted>
  <dcterms:created xsi:type="dcterms:W3CDTF">2019-10-21T12:37:00Z</dcterms:created>
  <dcterms:modified xsi:type="dcterms:W3CDTF">2019-10-22T13:03:00Z</dcterms:modified>
</cp:coreProperties>
</file>