
<file path=[Content_Types].xml><?xml version="1.0" encoding="utf-8"?>
<Types xmlns="http://schemas.openxmlformats.org/package/2006/content-types">
  <Default Extension="bin" ContentType="application/vnd.ms-word.attachedToolbar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39AEA" w14:textId="77777777" w:rsidR="004A09D0" w:rsidRDefault="004A09D0" w:rsidP="004A09D0">
      <w:pPr>
        <w:rPr>
          <w:b/>
          <w:bCs/>
          <w:lang w:val="pt-PT"/>
        </w:rPr>
      </w:pPr>
    </w:p>
    <w:p w14:paraId="480CBEBC" w14:textId="57DC87A9" w:rsidR="004A09D0" w:rsidRPr="004A09D0" w:rsidRDefault="004A09D0" w:rsidP="00D20765">
      <w:pPr>
        <w:jc w:val="center"/>
        <w:rPr>
          <w:rFonts w:ascii="Calibri" w:hAnsi="Calibri"/>
          <w:sz w:val="26"/>
          <w:lang w:val="pt-PT"/>
        </w:rPr>
      </w:pPr>
      <w:r w:rsidRPr="004A09D0">
        <w:rPr>
          <w:rFonts w:ascii="Calibri" w:hAnsi="Calibri"/>
          <w:b/>
          <w:bCs/>
          <w:sz w:val="26"/>
          <w:lang w:val="pt-PT"/>
        </w:rPr>
        <w:t>Formular pentru colectarea de propuneri, sugestii, opinii cu valoare de recomandare</w:t>
      </w:r>
    </w:p>
    <w:p w14:paraId="4D9A1B93" w14:textId="7CC011E0" w:rsidR="004A09D0" w:rsidRPr="004A09D0" w:rsidRDefault="004A09D0" w:rsidP="00D20765">
      <w:pPr>
        <w:rPr>
          <w:rFonts w:ascii="Calibri" w:hAnsi="Calibri"/>
          <w:sz w:val="26"/>
          <w:lang w:val="pt-PT"/>
        </w:rPr>
      </w:pPr>
      <w:r w:rsidRPr="004A09D0">
        <w:rPr>
          <w:rFonts w:ascii="Calibri" w:hAnsi="Calibri"/>
          <w:sz w:val="26"/>
          <w:lang w:val="pt-PT"/>
        </w:rPr>
        <w:br/>
        <w:t>    Nume persoană fizică/denumire organizaţie/grup informal iniţiatoare/iniţiator etc.</w:t>
      </w:r>
    </w:p>
    <w:p w14:paraId="2C20B124" w14:textId="77777777" w:rsidR="004A09D0" w:rsidRPr="004A09D0" w:rsidRDefault="004A09D0" w:rsidP="00D20765">
      <w:pPr>
        <w:rPr>
          <w:rFonts w:ascii="Calibri" w:hAnsi="Calibri"/>
          <w:sz w:val="26"/>
          <w:lang w:val="pt-PT"/>
        </w:rPr>
      </w:pPr>
      <w:r w:rsidRPr="004A09D0">
        <w:rPr>
          <w:rFonts w:ascii="Calibri" w:hAnsi="Calibri"/>
          <w:sz w:val="26"/>
          <w:lang w:val="pt-PT"/>
        </w:rPr>
        <w:t>    Localitate</w:t>
      </w:r>
    </w:p>
    <w:p w14:paraId="7D388AA4" w14:textId="77777777" w:rsidR="004A09D0" w:rsidRPr="004A09D0" w:rsidRDefault="004A09D0" w:rsidP="00D20765">
      <w:pPr>
        <w:rPr>
          <w:rFonts w:ascii="Calibri" w:hAnsi="Calibri"/>
          <w:sz w:val="26"/>
          <w:lang w:val="pt-PT"/>
        </w:rPr>
      </w:pPr>
      <w:r w:rsidRPr="004A09D0">
        <w:rPr>
          <w:rFonts w:ascii="Calibri" w:hAnsi="Calibri"/>
          <w:sz w:val="26"/>
          <w:lang w:val="pt-PT"/>
        </w:rPr>
        <w:t>    Adresă</w:t>
      </w:r>
    </w:p>
    <w:p w14:paraId="7D2BAA3D" w14:textId="77777777" w:rsidR="004A09D0" w:rsidRPr="004A09D0" w:rsidRDefault="004A09D0" w:rsidP="00D20765">
      <w:pPr>
        <w:rPr>
          <w:rFonts w:ascii="Calibri" w:hAnsi="Calibri"/>
          <w:sz w:val="26"/>
          <w:lang w:val="pt-PT"/>
        </w:rPr>
      </w:pPr>
      <w:r w:rsidRPr="004A09D0">
        <w:rPr>
          <w:rFonts w:ascii="Calibri" w:hAnsi="Calibri"/>
          <w:sz w:val="26"/>
          <w:lang w:val="pt-PT"/>
        </w:rPr>
        <w:t>    E-mail, telefon</w:t>
      </w:r>
    </w:p>
    <w:p w14:paraId="0F2EDF53" w14:textId="77777777" w:rsidR="004A09D0" w:rsidRPr="004A09D0" w:rsidRDefault="004A09D0" w:rsidP="00D20765">
      <w:pPr>
        <w:rPr>
          <w:rFonts w:ascii="Calibri" w:hAnsi="Calibri"/>
          <w:sz w:val="26"/>
          <w:lang w:val="pt-PT"/>
        </w:rPr>
      </w:pPr>
      <w:r w:rsidRPr="004A09D0">
        <w:rPr>
          <w:rFonts w:ascii="Calibri" w:hAnsi="Calibri"/>
          <w:sz w:val="26"/>
          <w:lang w:val="pt-PT"/>
        </w:rPr>
        <w:t>    • Scopul organizaţiei/grupului sau domeniul de activitate al firmei (</w:t>
      </w:r>
      <w:r w:rsidRPr="004A09D0">
        <w:rPr>
          <w:rFonts w:ascii="Calibri" w:hAnsi="Calibri"/>
          <w:b/>
          <w:bCs/>
          <w:i/>
          <w:iCs/>
          <w:sz w:val="26"/>
          <w:lang w:val="pt-PT"/>
        </w:rPr>
        <w:t>opţional</w:t>
      </w:r>
      <w:r w:rsidRPr="004A09D0">
        <w:rPr>
          <w:rFonts w:ascii="Calibri" w:hAnsi="Calibri"/>
          <w:sz w:val="26"/>
          <w:lang w:val="pt-PT"/>
        </w:rPr>
        <w:t>)</w:t>
      </w:r>
    </w:p>
    <w:p w14:paraId="143A1BB1" w14:textId="460B61F8" w:rsidR="004A09D0" w:rsidRPr="00091215" w:rsidRDefault="004A09D0" w:rsidP="00D20765">
      <w:pPr>
        <w:jc w:val="both"/>
        <w:rPr>
          <w:rFonts w:ascii="Calibri" w:hAnsi="Calibri"/>
          <w:sz w:val="26"/>
          <w:lang w:val="pt-PT"/>
        </w:rPr>
      </w:pPr>
      <w:r w:rsidRPr="004A09D0">
        <w:rPr>
          <w:rFonts w:ascii="Calibri" w:hAnsi="Calibri"/>
          <w:sz w:val="26"/>
          <w:lang w:val="pt-PT"/>
        </w:rPr>
        <w:t>   </w:t>
      </w:r>
      <w:r w:rsidRPr="00091215">
        <w:rPr>
          <w:rFonts w:ascii="Calibri" w:hAnsi="Calibri"/>
          <w:sz w:val="26"/>
          <w:lang w:val="pt-PT"/>
        </w:rPr>
        <w:t xml:space="preserve">• Propunerea proiectului de act normativ </w:t>
      </w:r>
      <w:r w:rsidR="00091215">
        <w:rPr>
          <w:rFonts w:ascii="Calibri" w:hAnsi="Calibri"/>
          <w:sz w:val="26"/>
          <w:lang w:val="pt-PT"/>
        </w:rPr>
        <w:t>”</w:t>
      </w:r>
      <w:r w:rsidR="00091215" w:rsidRPr="000710F2">
        <w:rPr>
          <w:rFonts w:ascii="Calibri" w:hAnsi="Calibri" w:cs="Calibri"/>
          <w:sz w:val="26"/>
          <w:szCs w:val="26"/>
        </w:rPr>
        <w:t xml:space="preserve">proiectul de Hotărâre </w:t>
      </w:r>
      <w:r w:rsidR="00155FE4" w:rsidRPr="00F87A85">
        <w:rPr>
          <w:rFonts w:ascii="Calibri" w:hAnsi="Calibri" w:cs="Calibri"/>
          <w:sz w:val="26"/>
          <w:szCs w:val="26"/>
        </w:rPr>
        <w:t xml:space="preserve">a </w:t>
      </w:r>
      <w:r w:rsidR="007D3CA9" w:rsidRPr="00F82496">
        <w:rPr>
          <w:rFonts w:ascii="Calibri" w:hAnsi="Calibri" w:cs="Calibri"/>
          <w:sz w:val="26"/>
          <w:szCs w:val="26"/>
        </w:rPr>
        <w:t>Plenului Consiliului Superior al Magistraturii pentru modificarea și completarea Hotărârii Plenului Consiliului Superior al Magistraturii nr. 184/2007 pentru aprobarea Regulamentului privind organizarea şi desfăşurarea concursului pentru ocuparea posturilor vacante de grefieri informaticieni din cadrul instanţelor judecătoreşti şi al parchetelor de pe lângă acestea</w:t>
      </w:r>
      <w:r w:rsidR="00091215">
        <w:rPr>
          <w:rFonts w:ascii="Calibri" w:hAnsi="Calibri" w:cs="Calibri"/>
          <w:sz w:val="26"/>
          <w:szCs w:val="26"/>
        </w:rPr>
        <w:t>”</w:t>
      </w:r>
      <w:r w:rsidR="00D1047B" w:rsidRPr="00091215">
        <w:rPr>
          <w:rFonts w:ascii="Calibri" w:hAnsi="Calibri"/>
          <w:sz w:val="26"/>
          <w:lang w:val="pt-PT"/>
        </w:rPr>
        <w:t>.</w:t>
      </w:r>
    </w:p>
    <w:p w14:paraId="1445130B" w14:textId="012B7F52" w:rsidR="004A09D0" w:rsidRPr="00091215" w:rsidRDefault="004A09D0" w:rsidP="00D20765">
      <w:pPr>
        <w:rPr>
          <w:rFonts w:ascii="Calibri" w:hAnsi="Calibri"/>
          <w:sz w:val="26"/>
          <w:lang w:val="pt-PT"/>
        </w:rPr>
      </w:pPr>
    </w:p>
    <w:p w14:paraId="38F85A3F" w14:textId="77777777" w:rsidR="004A09D0" w:rsidRPr="00D20765" w:rsidRDefault="004A09D0" w:rsidP="00D20765">
      <w:pPr>
        <w:rPr>
          <w:rFonts w:ascii="Calibri" w:hAnsi="Calibri"/>
          <w:sz w:val="26"/>
          <w:lang w:val="pt-PT"/>
        </w:rPr>
      </w:pPr>
      <w:r w:rsidRPr="00091215">
        <w:rPr>
          <w:rFonts w:ascii="Calibri" w:hAnsi="Calibri"/>
          <w:sz w:val="26"/>
          <w:lang w:val="pt-PT"/>
        </w:rPr>
        <w:t xml:space="preserve">    </w:t>
      </w:r>
      <w:r w:rsidRPr="00D20765">
        <w:rPr>
          <w:rFonts w:ascii="Calibri" w:hAnsi="Calibri"/>
          <w:sz w:val="26"/>
          <w:lang w:val="pt-PT"/>
        </w:rPr>
        <w:t>Alte idei/sugestii/comentarii: .................................................</w:t>
      </w:r>
    </w:p>
    <w:p w14:paraId="6B29C77D" w14:textId="77777777" w:rsidR="005174C8" w:rsidRPr="00D20765" w:rsidRDefault="005174C8" w:rsidP="00D20765">
      <w:pPr>
        <w:rPr>
          <w:rFonts w:ascii="Calibri" w:hAnsi="Calibri"/>
          <w:sz w:val="26"/>
          <w:lang w:val="pt-PT"/>
        </w:rPr>
      </w:pPr>
    </w:p>
    <w:p w14:paraId="3B0CDF5E" w14:textId="77777777" w:rsidR="00D20765" w:rsidRPr="00D20765" w:rsidRDefault="00D20765" w:rsidP="00D20765">
      <w:pPr>
        <w:widowControl w:val="0"/>
        <w:ind w:firstLine="708"/>
        <w:jc w:val="both"/>
        <w:rPr>
          <w:rFonts w:ascii="Calibri" w:hAnsi="Calibri" w:cs="Calibri"/>
          <w:sz w:val="26"/>
          <w:szCs w:val="26"/>
          <w:lang w:eastAsia="en-US"/>
        </w:rPr>
      </w:pPr>
      <w:r w:rsidRPr="00D20765">
        <w:rPr>
          <w:rFonts w:ascii="Calibri" w:hAnsi="Calibri" w:cs="Calibri"/>
          <w:b/>
          <w:sz w:val="26"/>
          <w:szCs w:val="26"/>
          <w:lang w:eastAsia="en-US"/>
        </w:rPr>
        <w:t>Art. I</w:t>
      </w:r>
      <w:r w:rsidRPr="00D20765">
        <w:rPr>
          <w:rFonts w:ascii="Calibri" w:hAnsi="Calibri" w:cs="Calibri"/>
          <w:sz w:val="26"/>
          <w:szCs w:val="26"/>
          <w:lang w:eastAsia="en-US"/>
        </w:rPr>
        <w:t xml:space="preserve"> - Hotărârea Plenului Consiliului Superior al Magistraturii nr. 184/2007 pentru aprobarea Regulamentului privind organizarea și desfășurarea concursului pentru ocuparea posturilor vacante de</w:t>
      </w:r>
      <w:r w:rsidRPr="00D20765">
        <w:rPr>
          <w:rFonts w:ascii="Calibri" w:hAnsi="Calibri" w:cs="Calibri"/>
          <w:b/>
          <w:sz w:val="26"/>
          <w:szCs w:val="26"/>
          <w:lang w:eastAsia="en-US"/>
        </w:rPr>
        <w:t xml:space="preserve"> </w:t>
      </w:r>
      <w:r w:rsidRPr="00D20765">
        <w:rPr>
          <w:rFonts w:ascii="Calibri" w:hAnsi="Calibri" w:cs="Calibri"/>
          <w:sz w:val="26"/>
          <w:szCs w:val="26"/>
          <w:lang w:eastAsia="en-US"/>
        </w:rPr>
        <w:t>grefieri informaticieni din cadrul instanțelor judecătorești și al parchetelor de pe lângă acestea, publicată în Monitorul Oficial al României nr. 253 din data de 16 aprilie 2007, cu modificările şi completările ulterioare, se modifică şi se completează după cum urmează:</w:t>
      </w:r>
    </w:p>
    <w:p w14:paraId="4C9404A5" w14:textId="77777777" w:rsidR="007D3CA9" w:rsidRDefault="007D3CA9" w:rsidP="00D20765">
      <w:pPr>
        <w:jc w:val="center"/>
        <w:rPr>
          <w:rFonts w:ascii="Calibri" w:hAnsi="Calibri"/>
          <w:b/>
          <w:bCs/>
          <w:sz w:val="26"/>
        </w:rPr>
      </w:pPr>
    </w:p>
    <w:p w14:paraId="2C9901B4" w14:textId="77777777" w:rsidR="00D20765" w:rsidRDefault="00D20765" w:rsidP="00D20765">
      <w:pPr>
        <w:jc w:val="center"/>
        <w:rPr>
          <w:rFonts w:ascii="Calibri" w:hAnsi="Calibri"/>
          <w:b/>
          <w:bCs/>
          <w:sz w:val="26"/>
        </w:rPr>
      </w:pPr>
    </w:p>
    <w:p w14:paraId="70A8509E" w14:textId="30836DD5" w:rsidR="007D3CA9" w:rsidRPr="007D3CA9" w:rsidRDefault="007D3CA9" w:rsidP="00D20765">
      <w:pPr>
        <w:widowControl w:val="0"/>
        <w:numPr>
          <w:ilvl w:val="0"/>
          <w:numId w:val="9"/>
        </w:numPr>
        <w:jc w:val="both"/>
        <w:rPr>
          <w:rFonts w:ascii="Calibri" w:hAnsi="Calibri" w:cs="Calibri"/>
          <w:b/>
          <w:sz w:val="26"/>
          <w:szCs w:val="26"/>
          <w:lang w:eastAsia="en-US"/>
        </w:rPr>
      </w:pPr>
      <w:r w:rsidRPr="007D3CA9">
        <w:rPr>
          <w:rFonts w:ascii="Calibri" w:hAnsi="Calibri" w:cs="Calibri"/>
          <w:b/>
          <w:sz w:val="26"/>
          <w:szCs w:val="26"/>
          <w:lang w:eastAsia="en-US"/>
        </w:rPr>
        <w:t>Titlul hotărârii se modifică şi va avea următorul cuprins:</w:t>
      </w:r>
    </w:p>
    <w:p w14:paraId="0429A900" w14:textId="77777777" w:rsidR="007D3CA9" w:rsidRPr="007D3CA9" w:rsidRDefault="007D3CA9" w:rsidP="00D20765">
      <w:pPr>
        <w:ind w:firstLine="708"/>
        <w:jc w:val="both"/>
        <w:rPr>
          <w:rFonts w:ascii="Calibri" w:hAnsi="Calibri" w:cs="Calibri"/>
          <w:b/>
          <w:sz w:val="26"/>
          <w:szCs w:val="26"/>
          <w:lang w:eastAsia="en-US"/>
        </w:rPr>
      </w:pPr>
      <w:r w:rsidRPr="007D3CA9">
        <w:rPr>
          <w:rFonts w:ascii="Calibri" w:hAnsi="Calibri" w:cs="Calibri"/>
          <w:sz w:val="26"/>
          <w:szCs w:val="26"/>
          <w:lang w:eastAsia="en-US"/>
        </w:rPr>
        <w:t>„Hotărâre pentru aprobarea Regulamentului privind organizarea și desfășurarea concursului pentru ocuparea posturilor vacante de specialiști IT</w:t>
      </w:r>
      <w:r w:rsidRPr="007D3CA9">
        <w:rPr>
          <w:rFonts w:ascii="Calibri" w:hAnsi="Calibri" w:cs="Calibri"/>
          <w:b/>
          <w:sz w:val="26"/>
          <w:szCs w:val="26"/>
          <w:lang w:eastAsia="en-US"/>
        </w:rPr>
        <w:t xml:space="preserve"> </w:t>
      </w:r>
      <w:r w:rsidRPr="007D3CA9">
        <w:rPr>
          <w:rFonts w:ascii="Calibri" w:hAnsi="Calibri" w:cs="Calibri"/>
          <w:sz w:val="26"/>
          <w:szCs w:val="26"/>
          <w:lang w:eastAsia="en-US"/>
        </w:rPr>
        <w:t>din cadrul instanțelor judecătorești și al parchetelor de pe lângă acestea”</w:t>
      </w:r>
    </w:p>
    <w:p w14:paraId="397C0FCE" w14:textId="13E91A72" w:rsidR="00C70243" w:rsidRPr="00C70243" w:rsidRDefault="00C70243" w:rsidP="00D20765">
      <w:pPr>
        <w:jc w:val="center"/>
        <w:rPr>
          <w:rFonts w:ascii="Calibri" w:hAnsi="Calibri"/>
          <w:b/>
          <w:bCs/>
          <w:sz w:val="26"/>
        </w:rPr>
      </w:pPr>
    </w:p>
    <w:p w14:paraId="282F00E9" w14:textId="77777777" w:rsidR="00155FE4" w:rsidRPr="00155FE4" w:rsidRDefault="00155FE4" w:rsidP="00D20765">
      <w:pPr>
        <w:rPr>
          <w:rFonts w:ascii="Calibri" w:hAnsi="Calibri"/>
          <w:sz w:val="26"/>
        </w:rPr>
      </w:pPr>
    </w:p>
    <w:tbl>
      <w:tblPr>
        <w:tblW w:w="10770" w:type="dxa"/>
        <w:tblCellMar>
          <w:left w:w="0" w:type="dxa"/>
          <w:right w:w="0" w:type="dxa"/>
        </w:tblCellMar>
        <w:tblLook w:val="04A0" w:firstRow="1" w:lastRow="0" w:firstColumn="1" w:lastColumn="0" w:noHBand="0" w:noVBand="1"/>
      </w:tblPr>
      <w:tblGrid>
        <w:gridCol w:w="433"/>
        <w:gridCol w:w="1091"/>
        <w:gridCol w:w="5717"/>
        <w:gridCol w:w="1700"/>
        <w:gridCol w:w="1829"/>
      </w:tblGrid>
      <w:tr w:rsidR="005174C8" w:rsidRPr="00B568BB" w14:paraId="1CC32BE2" w14:textId="77777777" w:rsidTr="005174C8">
        <w:tc>
          <w:tcPr>
            <w:tcW w:w="434" w:type="dxa"/>
            <w:tcBorders>
              <w:top w:val="single" w:sz="6" w:space="0" w:color="000000"/>
              <w:left w:val="single" w:sz="6" w:space="0" w:color="000000"/>
              <w:bottom w:val="single" w:sz="6" w:space="0" w:color="000000"/>
              <w:right w:val="single" w:sz="6" w:space="0" w:color="000000"/>
            </w:tcBorders>
            <w:hideMark/>
          </w:tcPr>
          <w:p w14:paraId="7E3DCB43" w14:textId="77777777" w:rsidR="004A09D0" w:rsidRPr="00B568BB" w:rsidRDefault="004A09D0" w:rsidP="00D20765">
            <w:pPr>
              <w:rPr>
                <w:rFonts w:ascii="Calibri" w:hAnsi="Calibri"/>
                <w:sz w:val="26"/>
                <w:lang w:val="en-GB"/>
              </w:rPr>
            </w:pPr>
            <w:r w:rsidRPr="00B568BB">
              <w:rPr>
                <w:rFonts w:ascii="Calibri" w:hAnsi="Calibri"/>
                <w:sz w:val="26"/>
                <w:lang w:val="en-GB"/>
              </w:rPr>
              <w:t xml:space="preserve">Nr. </w:t>
            </w:r>
            <w:proofErr w:type="spellStart"/>
            <w:r w:rsidRPr="00B568BB">
              <w:rPr>
                <w:rFonts w:ascii="Calibri" w:hAnsi="Calibri"/>
                <w:sz w:val="26"/>
                <w:lang w:val="en-GB"/>
              </w:rPr>
              <w:t>crt</w:t>
            </w:r>
            <w:proofErr w:type="spellEnd"/>
            <w:r w:rsidRPr="00B568BB">
              <w:rPr>
                <w:rFonts w:ascii="Calibri" w:hAnsi="Calibri"/>
                <w:sz w:val="26"/>
                <w:lang w:val="en-GB"/>
              </w:rPr>
              <w:t>.</w:t>
            </w:r>
          </w:p>
        </w:tc>
        <w:tc>
          <w:tcPr>
            <w:tcW w:w="992" w:type="dxa"/>
            <w:tcBorders>
              <w:top w:val="single" w:sz="6" w:space="0" w:color="000000"/>
              <w:left w:val="single" w:sz="6" w:space="0" w:color="000000"/>
              <w:bottom w:val="single" w:sz="6" w:space="0" w:color="000000"/>
              <w:right w:val="single" w:sz="6" w:space="0" w:color="000000"/>
            </w:tcBorders>
            <w:hideMark/>
          </w:tcPr>
          <w:p w14:paraId="23ABCBB8" w14:textId="06D9E198" w:rsidR="004A09D0" w:rsidRPr="00B568BB" w:rsidRDefault="004A09D0" w:rsidP="00D20765">
            <w:pPr>
              <w:rPr>
                <w:rFonts w:ascii="Calibri" w:hAnsi="Calibri"/>
                <w:sz w:val="26"/>
                <w:lang w:val="en-GB"/>
              </w:rPr>
            </w:pPr>
            <w:r w:rsidRPr="00B568BB">
              <w:rPr>
                <w:rFonts w:ascii="Calibri" w:hAnsi="Calibri"/>
                <w:sz w:val="26"/>
                <w:lang w:val="en-GB"/>
              </w:rPr>
              <w:t xml:space="preserve">Nr. </w:t>
            </w:r>
            <w:proofErr w:type="spellStart"/>
            <w:r w:rsidR="00C832D6" w:rsidRPr="00B568BB">
              <w:rPr>
                <w:rFonts w:ascii="Calibri" w:hAnsi="Calibri"/>
                <w:sz w:val="26"/>
                <w:lang w:val="en-GB"/>
              </w:rPr>
              <w:t>A</w:t>
            </w:r>
            <w:r w:rsidRPr="00B568BB">
              <w:rPr>
                <w:rFonts w:ascii="Calibri" w:hAnsi="Calibri"/>
                <w:sz w:val="26"/>
                <w:lang w:val="en-GB"/>
              </w:rPr>
              <w:t>rticol</w:t>
            </w:r>
            <w:proofErr w:type="spellEnd"/>
          </w:p>
        </w:tc>
        <w:tc>
          <w:tcPr>
            <w:tcW w:w="5812" w:type="dxa"/>
            <w:tcBorders>
              <w:top w:val="single" w:sz="6" w:space="0" w:color="000000"/>
              <w:left w:val="single" w:sz="6" w:space="0" w:color="000000"/>
              <w:bottom w:val="single" w:sz="6" w:space="0" w:color="000000"/>
              <w:right w:val="single" w:sz="6" w:space="0" w:color="000000"/>
            </w:tcBorders>
            <w:hideMark/>
          </w:tcPr>
          <w:p w14:paraId="10B3076C" w14:textId="77777777" w:rsidR="004A09D0" w:rsidRPr="00B568BB" w:rsidRDefault="004A09D0" w:rsidP="00D20765">
            <w:pPr>
              <w:jc w:val="both"/>
              <w:rPr>
                <w:rFonts w:ascii="Calibri" w:hAnsi="Calibri"/>
                <w:sz w:val="26"/>
                <w:lang w:val="pt-PT"/>
              </w:rPr>
            </w:pPr>
            <w:r w:rsidRPr="00B568BB">
              <w:rPr>
                <w:rFonts w:ascii="Calibri" w:hAnsi="Calibri"/>
                <w:sz w:val="26"/>
                <w:lang w:val="pt-PT"/>
              </w:rPr>
              <w:t>Textul propus de autoritatea iniţiatoare</w:t>
            </w:r>
          </w:p>
        </w:tc>
        <w:tc>
          <w:tcPr>
            <w:tcW w:w="1701" w:type="dxa"/>
            <w:tcBorders>
              <w:top w:val="single" w:sz="6" w:space="0" w:color="000000"/>
              <w:left w:val="single" w:sz="6" w:space="0" w:color="000000"/>
              <w:bottom w:val="single" w:sz="6" w:space="0" w:color="000000"/>
              <w:right w:val="single" w:sz="6" w:space="0" w:color="000000"/>
            </w:tcBorders>
            <w:hideMark/>
          </w:tcPr>
          <w:p w14:paraId="3F3068D7" w14:textId="77777777" w:rsidR="004A09D0" w:rsidRPr="00B568BB" w:rsidRDefault="004A09D0" w:rsidP="00D20765">
            <w:pPr>
              <w:rPr>
                <w:rFonts w:ascii="Calibri" w:hAnsi="Calibri"/>
                <w:sz w:val="26"/>
                <w:lang w:val="en-GB"/>
              </w:rPr>
            </w:pPr>
            <w:proofErr w:type="spellStart"/>
            <w:r w:rsidRPr="00B568BB">
              <w:rPr>
                <w:rFonts w:ascii="Calibri" w:hAnsi="Calibri"/>
                <w:sz w:val="26"/>
                <w:lang w:val="en-GB"/>
              </w:rPr>
              <w:t>Conţinut</w:t>
            </w:r>
            <w:proofErr w:type="spellEnd"/>
            <w:r w:rsidRPr="00B568BB">
              <w:rPr>
                <w:rFonts w:ascii="Calibri" w:hAnsi="Calibri"/>
                <w:sz w:val="26"/>
                <w:lang w:val="en-GB"/>
              </w:rPr>
              <w:t xml:space="preserve"> </w:t>
            </w:r>
            <w:proofErr w:type="spellStart"/>
            <w:r w:rsidRPr="00B568BB">
              <w:rPr>
                <w:rFonts w:ascii="Calibri" w:hAnsi="Calibri"/>
                <w:sz w:val="26"/>
                <w:lang w:val="en-GB"/>
              </w:rPr>
              <w:t>propunere</w:t>
            </w:r>
            <w:proofErr w:type="spellEnd"/>
            <w:r w:rsidRPr="00B568BB">
              <w:rPr>
                <w:rFonts w:ascii="Calibri" w:hAnsi="Calibri"/>
                <w:sz w:val="26"/>
                <w:lang w:val="en-GB"/>
              </w:rPr>
              <w:t xml:space="preserve">/ </w:t>
            </w:r>
            <w:proofErr w:type="spellStart"/>
            <w:r w:rsidRPr="00B568BB">
              <w:rPr>
                <w:rFonts w:ascii="Calibri" w:hAnsi="Calibri"/>
                <w:sz w:val="26"/>
                <w:lang w:val="en-GB"/>
              </w:rPr>
              <w:t>sugestie</w:t>
            </w:r>
            <w:proofErr w:type="spellEnd"/>
            <w:r w:rsidRPr="00B568BB">
              <w:rPr>
                <w:rFonts w:ascii="Calibri" w:hAnsi="Calibri"/>
                <w:sz w:val="26"/>
                <w:lang w:val="en-GB"/>
              </w:rPr>
              <w:t>/</w:t>
            </w:r>
            <w:proofErr w:type="spellStart"/>
            <w:r w:rsidRPr="00B568BB">
              <w:rPr>
                <w:rFonts w:ascii="Calibri" w:hAnsi="Calibri"/>
                <w:sz w:val="26"/>
                <w:lang w:val="en-GB"/>
              </w:rPr>
              <w:t>opinie</w:t>
            </w:r>
            <w:proofErr w:type="spellEnd"/>
          </w:p>
        </w:tc>
        <w:tc>
          <w:tcPr>
            <w:tcW w:w="1831" w:type="dxa"/>
            <w:tcBorders>
              <w:top w:val="single" w:sz="6" w:space="0" w:color="000000"/>
              <w:left w:val="single" w:sz="6" w:space="0" w:color="000000"/>
              <w:bottom w:val="single" w:sz="6" w:space="0" w:color="000000"/>
              <w:right w:val="single" w:sz="6" w:space="0" w:color="000000"/>
            </w:tcBorders>
            <w:hideMark/>
          </w:tcPr>
          <w:p w14:paraId="3F32D932" w14:textId="77777777" w:rsidR="004A09D0" w:rsidRPr="00B568BB" w:rsidRDefault="004A09D0" w:rsidP="00D20765">
            <w:pPr>
              <w:rPr>
                <w:rFonts w:ascii="Calibri" w:hAnsi="Calibri"/>
                <w:sz w:val="26"/>
                <w:lang w:val="en-GB"/>
              </w:rPr>
            </w:pPr>
            <w:proofErr w:type="spellStart"/>
            <w:r w:rsidRPr="00B568BB">
              <w:rPr>
                <w:rFonts w:ascii="Calibri" w:hAnsi="Calibri"/>
                <w:sz w:val="26"/>
                <w:lang w:val="en-GB"/>
              </w:rPr>
              <w:t>Argumentarea</w:t>
            </w:r>
            <w:proofErr w:type="spellEnd"/>
            <w:r w:rsidRPr="00B568BB">
              <w:rPr>
                <w:rFonts w:ascii="Calibri" w:hAnsi="Calibri"/>
                <w:sz w:val="26"/>
                <w:lang w:val="en-GB"/>
              </w:rPr>
              <w:t xml:space="preserve"> </w:t>
            </w:r>
            <w:proofErr w:type="spellStart"/>
            <w:r w:rsidRPr="00B568BB">
              <w:rPr>
                <w:rFonts w:ascii="Calibri" w:hAnsi="Calibri"/>
                <w:sz w:val="26"/>
                <w:lang w:val="en-GB"/>
              </w:rPr>
              <w:t>propunerii</w:t>
            </w:r>
            <w:proofErr w:type="spellEnd"/>
            <w:r w:rsidRPr="00B568BB">
              <w:rPr>
                <w:rFonts w:ascii="Calibri" w:hAnsi="Calibri"/>
                <w:sz w:val="26"/>
                <w:lang w:val="en-GB"/>
              </w:rPr>
              <w:t xml:space="preserve">/ </w:t>
            </w:r>
            <w:proofErr w:type="spellStart"/>
            <w:r w:rsidRPr="00B568BB">
              <w:rPr>
                <w:rFonts w:ascii="Calibri" w:hAnsi="Calibri"/>
                <w:sz w:val="26"/>
                <w:lang w:val="en-GB"/>
              </w:rPr>
              <w:t>sugestiei</w:t>
            </w:r>
            <w:proofErr w:type="spellEnd"/>
            <w:r w:rsidRPr="00B568BB">
              <w:rPr>
                <w:rFonts w:ascii="Calibri" w:hAnsi="Calibri"/>
                <w:sz w:val="26"/>
                <w:lang w:val="en-GB"/>
              </w:rPr>
              <w:t>/</w:t>
            </w:r>
            <w:proofErr w:type="spellStart"/>
            <w:r w:rsidRPr="00B568BB">
              <w:rPr>
                <w:rFonts w:ascii="Calibri" w:hAnsi="Calibri"/>
                <w:sz w:val="26"/>
                <w:lang w:val="en-GB"/>
              </w:rPr>
              <w:t>opiniei</w:t>
            </w:r>
            <w:proofErr w:type="spellEnd"/>
          </w:p>
        </w:tc>
      </w:tr>
      <w:tr w:rsidR="005174C8" w:rsidRPr="00B568BB" w14:paraId="06C0FB1B" w14:textId="77777777" w:rsidTr="005174C8">
        <w:tc>
          <w:tcPr>
            <w:tcW w:w="434" w:type="dxa"/>
            <w:tcBorders>
              <w:top w:val="single" w:sz="6" w:space="0" w:color="000000"/>
              <w:left w:val="single" w:sz="6" w:space="0" w:color="000000"/>
              <w:bottom w:val="single" w:sz="6" w:space="0" w:color="000000"/>
              <w:right w:val="single" w:sz="6" w:space="0" w:color="000000"/>
            </w:tcBorders>
            <w:hideMark/>
          </w:tcPr>
          <w:p w14:paraId="067732FB" w14:textId="77777777" w:rsidR="004A09D0" w:rsidRPr="00B568BB" w:rsidRDefault="004A09D0" w:rsidP="00D20765">
            <w:pPr>
              <w:rPr>
                <w:rFonts w:ascii="Calibri" w:hAnsi="Calibri"/>
                <w:sz w:val="26"/>
                <w:lang w:val="en-GB"/>
              </w:rPr>
            </w:pPr>
            <w:r w:rsidRPr="00B568BB">
              <w:rPr>
                <w:rFonts w:ascii="Calibri" w:hAnsi="Calibri"/>
                <w:sz w:val="26"/>
                <w:lang w:val="en-GB"/>
              </w:rPr>
              <w:t>1.</w:t>
            </w:r>
          </w:p>
        </w:tc>
        <w:tc>
          <w:tcPr>
            <w:tcW w:w="992" w:type="dxa"/>
            <w:tcBorders>
              <w:top w:val="single" w:sz="6" w:space="0" w:color="000000"/>
              <w:left w:val="single" w:sz="6" w:space="0" w:color="000000"/>
              <w:bottom w:val="single" w:sz="6" w:space="0" w:color="000000"/>
              <w:right w:val="single" w:sz="6" w:space="0" w:color="000000"/>
            </w:tcBorders>
            <w:hideMark/>
          </w:tcPr>
          <w:p w14:paraId="57AD4FAA" w14:textId="3F233EF7" w:rsidR="00C94B45" w:rsidRPr="00C94B45" w:rsidRDefault="00C94B45" w:rsidP="00D20765">
            <w:pPr>
              <w:ind w:right="5"/>
              <w:jc w:val="both"/>
              <w:rPr>
                <w:rFonts w:ascii="Calibri" w:hAnsi="Calibri" w:cs="Calibri"/>
                <w:bCs/>
                <w:sz w:val="26"/>
                <w:szCs w:val="26"/>
                <w:lang w:eastAsia="en-US"/>
              </w:rPr>
            </w:pPr>
            <w:r w:rsidRPr="00C94B45">
              <w:rPr>
                <w:rFonts w:ascii="Calibri" w:hAnsi="Calibri" w:cs="Calibri"/>
                <w:bCs/>
                <w:sz w:val="26"/>
                <w:szCs w:val="26"/>
                <w:lang w:eastAsia="en-US"/>
              </w:rPr>
              <w:t>Art</w:t>
            </w:r>
            <w:r>
              <w:rPr>
                <w:rFonts w:ascii="Calibri" w:hAnsi="Calibri" w:cs="Calibri"/>
                <w:bCs/>
                <w:sz w:val="26"/>
                <w:szCs w:val="26"/>
                <w:lang w:eastAsia="en-US"/>
              </w:rPr>
              <w:t>.</w:t>
            </w:r>
            <w:r w:rsidRPr="00C94B45">
              <w:rPr>
                <w:rFonts w:ascii="Calibri" w:hAnsi="Calibri" w:cs="Calibri"/>
                <w:bCs/>
                <w:sz w:val="26"/>
                <w:szCs w:val="26"/>
                <w:lang w:eastAsia="en-US"/>
              </w:rPr>
              <w:t xml:space="preserve"> 1 se modifică şi va avea următorul cuprins:</w:t>
            </w:r>
          </w:p>
          <w:p w14:paraId="25EB6B4D" w14:textId="7E066DC0" w:rsidR="004A09D0" w:rsidRPr="00C94B45" w:rsidRDefault="004A09D0" w:rsidP="00D20765">
            <w:pPr>
              <w:rPr>
                <w:rFonts w:ascii="Calibri" w:hAnsi="Calibri"/>
                <w:sz w:val="26"/>
              </w:rPr>
            </w:pPr>
          </w:p>
        </w:tc>
        <w:tc>
          <w:tcPr>
            <w:tcW w:w="5812" w:type="dxa"/>
            <w:tcBorders>
              <w:top w:val="single" w:sz="6" w:space="0" w:color="000000"/>
              <w:left w:val="single" w:sz="6" w:space="0" w:color="000000"/>
              <w:bottom w:val="single" w:sz="6" w:space="0" w:color="000000"/>
              <w:right w:val="single" w:sz="6" w:space="0" w:color="000000"/>
            </w:tcBorders>
            <w:hideMark/>
          </w:tcPr>
          <w:p w14:paraId="53803194" w14:textId="68056820" w:rsidR="004A09D0" w:rsidRPr="00B568BB" w:rsidRDefault="007D3CA9" w:rsidP="00D20765">
            <w:pPr>
              <w:ind w:right="5"/>
              <w:jc w:val="both"/>
              <w:rPr>
                <w:rFonts w:ascii="Calibri" w:hAnsi="Calibri"/>
                <w:sz w:val="26"/>
              </w:rPr>
            </w:pPr>
            <w:r w:rsidRPr="007D3CA9">
              <w:rPr>
                <w:rFonts w:ascii="Calibri" w:hAnsi="Calibri" w:cs="Calibri"/>
                <w:sz w:val="26"/>
                <w:szCs w:val="26"/>
                <w:lang w:eastAsia="en-US"/>
              </w:rPr>
              <w:t>Se aprobă Regulamentul privind organizarea și desfășurarea concursului pentru ocuparea posturilor vacante de specialiști IT din cadrul instanțelor judecătorești și al parchetelor de pe lângă acestea, cuprins în anexa care face parte integrantă din prezenta hotărâre.”</w:t>
            </w:r>
          </w:p>
        </w:tc>
        <w:tc>
          <w:tcPr>
            <w:tcW w:w="1701" w:type="dxa"/>
            <w:tcBorders>
              <w:top w:val="single" w:sz="6" w:space="0" w:color="000000"/>
              <w:left w:val="single" w:sz="6" w:space="0" w:color="000000"/>
              <w:bottom w:val="single" w:sz="6" w:space="0" w:color="000000"/>
              <w:right w:val="single" w:sz="6" w:space="0" w:color="000000"/>
            </w:tcBorders>
            <w:hideMark/>
          </w:tcPr>
          <w:p w14:paraId="77FAD4FA" w14:textId="77777777" w:rsidR="004A09D0" w:rsidRPr="00C94B45" w:rsidRDefault="004A09D0" w:rsidP="00D20765">
            <w:pPr>
              <w:rPr>
                <w:rFonts w:ascii="Calibri" w:hAnsi="Calibri"/>
                <w:sz w:val="26"/>
              </w:rPr>
            </w:pPr>
            <w:r w:rsidRPr="00C94B45">
              <w:rPr>
                <w:rFonts w:ascii="Calibri" w:hAnsi="Calibri"/>
                <w:sz w:val="26"/>
              </w:rPr>
              <w:br/>
            </w:r>
          </w:p>
        </w:tc>
        <w:tc>
          <w:tcPr>
            <w:tcW w:w="1831" w:type="dxa"/>
            <w:tcBorders>
              <w:top w:val="single" w:sz="6" w:space="0" w:color="000000"/>
              <w:left w:val="single" w:sz="6" w:space="0" w:color="000000"/>
              <w:bottom w:val="single" w:sz="6" w:space="0" w:color="000000"/>
              <w:right w:val="single" w:sz="6" w:space="0" w:color="000000"/>
            </w:tcBorders>
            <w:hideMark/>
          </w:tcPr>
          <w:p w14:paraId="6CC96F55" w14:textId="77777777" w:rsidR="004A09D0" w:rsidRPr="00C94B45" w:rsidRDefault="004A09D0" w:rsidP="00D20765">
            <w:pPr>
              <w:rPr>
                <w:rFonts w:ascii="Calibri" w:hAnsi="Calibri"/>
                <w:sz w:val="26"/>
              </w:rPr>
            </w:pPr>
            <w:r w:rsidRPr="00C94B45">
              <w:rPr>
                <w:rFonts w:ascii="Calibri" w:hAnsi="Calibri"/>
                <w:sz w:val="26"/>
              </w:rPr>
              <w:br/>
            </w:r>
          </w:p>
        </w:tc>
      </w:tr>
    </w:tbl>
    <w:p w14:paraId="4B65734A" w14:textId="77777777" w:rsidR="007D3CA9" w:rsidRDefault="007D3CA9" w:rsidP="00D20765">
      <w:pPr>
        <w:ind w:right="5"/>
        <w:jc w:val="both"/>
        <w:rPr>
          <w:rFonts w:ascii="Calibri" w:hAnsi="Calibri" w:cs="Calibri"/>
          <w:b/>
          <w:sz w:val="26"/>
          <w:szCs w:val="26"/>
          <w:lang w:eastAsia="en-US"/>
        </w:rPr>
      </w:pPr>
    </w:p>
    <w:p w14:paraId="6B3751BB" w14:textId="77777777" w:rsidR="007D3CA9" w:rsidRDefault="007D3CA9" w:rsidP="00D20765">
      <w:pPr>
        <w:ind w:right="5"/>
        <w:jc w:val="both"/>
        <w:rPr>
          <w:rFonts w:ascii="Calibri" w:hAnsi="Calibri" w:cs="Calibri"/>
          <w:b/>
          <w:sz w:val="26"/>
          <w:szCs w:val="26"/>
          <w:lang w:eastAsia="en-US"/>
        </w:rPr>
      </w:pPr>
    </w:p>
    <w:p w14:paraId="595DEB3C" w14:textId="0DA46191" w:rsidR="007D3CA9" w:rsidRPr="007D3CA9" w:rsidRDefault="007D3CA9" w:rsidP="00D20765">
      <w:pPr>
        <w:numPr>
          <w:ilvl w:val="0"/>
          <w:numId w:val="9"/>
        </w:numPr>
        <w:ind w:right="5"/>
        <w:jc w:val="both"/>
        <w:rPr>
          <w:rFonts w:ascii="Calibri" w:hAnsi="Calibri" w:cs="Calibri"/>
          <w:sz w:val="26"/>
          <w:szCs w:val="26"/>
          <w:lang w:eastAsia="en-US"/>
        </w:rPr>
      </w:pPr>
      <w:r w:rsidRPr="007D3CA9">
        <w:rPr>
          <w:rFonts w:ascii="Calibri" w:hAnsi="Calibri" w:cs="Calibri"/>
          <w:b/>
          <w:sz w:val="26"/>
          <w:szCs w:val="26"/>
          <w:lang w:eastAsia="en-US"/>
        </w:rPr>
        <w:lastRenderedPageBreak/>
        <w:t>Titlul anexei se modifică şi va avea următorul cuprins:</w:t>
      </w:r>
    </w:p>
    <w:p w14:paraId="03163DFC" w14:textId="77777777" w:rsidR="007D3CA9" w:rsidRDefault="007D3CA9" w:rsidP="00D20765">
      <w:pPr>
        <w:ind w:right="5" w:firstLine="708"/>
        <w:jc w:val="both"/>
        <w:rPr>
          <w:rFonts w:ascii="Calibri" w:hAnsi="Calibri" w:cs="Calibri"/>
          <w:sz w:val="26"/>
          <w:szCs w:val="26"/>
          <w:lang w:eastAsia="en-US"/>
        </w:rPr>
      </w:pPr>
      <w:r w:rsidRPr="007D3CA9">
        <w:rPr>
          <w:rFonts w:ascii="Calibri" w:hAnsi="Calibri" w:cs="Calibri"/>
          <w:sz w:val="26"/>
          <w:szCs w:val="26"/>
          <w:lang w:eastAsia="en-US"/>
        </w:rPr>
        <w:t xml:space="preserve"> „Regulament privind organizarea și desfășurarea concursului pentru ocuparea posturilor vacante de specialiști IT din cadrul instanțelor judecătorești și al parchetelor de pe lângă acestea”</w:t>
      </w:r>
    </w:p>
    <w:p w14:paraId="21DDE825" w14:textId="77777777" w:rsidR="007D3CA9" w:rsidRDefault="007D3CA9" w:rsidP="00D20765">
      <w:pPr>
        <w:ind w:right="5" w:firstLine="708"/>
        <w:jc w:val="both"/>
        <w:rPr>
          <w:rFonts w:ascii="Calibri" w:hAnsi="Calibri" w:cs="Calibri"/>
          <w:sz w:val="26"/>
          <w:szCs w:val="26"/>
          <w:lang w:eastAsia="en-US"/>
        </w:rPr>
      </w:pPr>
    </w:p>
    <w:tbl>
      <w:tblPr>
        <w:tblW w:w="10770" w:type="dxa"/>
        <w:tblLayout w:type="fixed"/>
        <w:tblCellMar>
          <w:left w:w="0" w:type="dxa"/>
          <w:right w:w="0" w:type="dxa"/>
        </w:tblCellMar>
        <w:tblLook w:val="04A0" w:firstRow="1" w:lastRow="0" w:firstColumn="1" w:lastColumn="0" w:noHBand="0" w:noVBand="1"/>
      </w:tblPr>
      <w:tblGrid>
        <w:gridCol w:w="433"/>
        <w:gridCol w:w="1560"/>
        <w:gridCol w:w="5953"/>
        <w:gridCol w:w="1276"/>
        <w:gridCol w:w="1548"/>
      </w:tblGrid>
      <w:tr w:rsidR="004339C7" w:rsidRPr="00B568BB" w14:paraId="7E6502FF" w14:textId="77777777" w:rsidTr="00763D31">
        <w:tc>
          <w:tcPr>
            <w:tcW w:w="433" w:type="dxa"/>
            <w:tcBorders>
              <w:top w:val="single" w:sz="6" w:space="0" w:color="000000"/>
              <w:left w:val="single" w:sz="6" w:space="0" w:color="000000"/>
              <w:bottom w:val="single" w:sz="6" w:space="0" w:color="000000"/>
              <w:right w:val="single" w:sz="6" w:space="0" w:color="000000"/>
            </w:tcBorders>
            <w:hideMark/>
          </w:tcPr>
          <w:p w14:paraId="037EBF71" w14:textId="77777777" w:rsidR="007D3CA9" w:rsidRPr="00B568BB" w:rsidRDefault="007D3CA9" w:rsidP="00D20765">
            <w:pPr>
              <w:rPr>
                <w:rFonts w:ascii="Calibri" w:hAnsi="Calibri"/>
                <w:sz w:val="26"/>
                <w:lang w:val="en-GB"/>
              </w:rPr>
            </w:pPr>
            <w:r w:rsidRPr="00B568BB">
              <w:rPr>
                <w:rFonts w:ascii="Calibri" w:hAnsi="Calibri"/>
                <w:sz w:val="26"/>
                <w:lang w:val="en-GB"/>
              </w:rPr>
              <w:t xml:space="preserve">Nr. </w:t>
            </w:r>
            <w:proofErr w:type="spellStart"/>
            <w:r w:rsidRPr="00B568BB">
              <w:rPr>
                <w:rFonts w:ascii="Calibri" w:hAnsi="Calibri"/>
                <w:sz w:val="26"/>
                <w:lang w:val="en-GB"/>
              </w:rPr>
              <w:t>crt</w:t>
            </w:r>
            <w:proofErr w:type="spellEnd"/>
            <w:r w:rsidRPr="00B568BB">
              <w:rPr>
                <w:rFonts w:ascii="Calibri" w:hAnsi="Calibri"/>
                <w:sz w:val="26"/>
                <w:lang w:val="en-GB"/>
              </w:rPr>
              <w:t>.</w:t>
            </w:r>
          </w:p>
        </w:tc>
        <w:tc>
          <w:tcPr>
            <w:tcW w:w="1560" w:type="dxa"/>
            <w:tcBorders>
              <w:top w:val="single" w:sz="6" w:space="0" w:color="000000"/>
              <w:left w:val="single" w:sz="6" w:space="0" w:color="000000"/>
              <w:bottom w:val="single" w:sz="6" w:space="0" w:color="000000"/>
              <w:right w:val="single" w:sz="6" w:space="0" w:color="000000"/>
            </w:tcBorders>
            <w:hideMark/>
          </w:tcPr>
          <w:p w14:paraId="308310EB" w14:textId="77777777" w:rsidR="007D3CA9" w:rsidRPr="00B568BB" w:rsidRDefault="007D3CA9" w:rsidP="00D20765">
            <w:pPr>
              <w:rPr>
                <w:rFonts w:ascii="Calibri" w:hAnsi="Calibri"/>
                <w:sz w:val="26"/>
                <w:lang w:val="en-GB"/>
              </w:rPr>
            </w:pPr>
            <w:r w:rsidRPr="00B568BB">
              <w:rPr>
                <w:rFonts w:ascii="Calibri" w:hAnsi="Calibri"/>
                <w:sz w:val="26"/>
                <w:lang w:val="en-GB"/>
              </w:rPr>
              <w:t xml:space="preserve">Nr. </w:t>
            </w:r>
            <w:proofErr w:type="spellStart"/>
            <w:r w:rsidRPr="00B568BB">
              <w:rPr>
                <w:rFonts w:ascii="Calibri" w:hAnsi="Calibri"/>
                <w:sz w:val="26"/>
                <w:lang w:val="en-GB"/>
              </w:rPr>
              <w:t>Articol</w:t>
            </w:r>
            <w:proofErr w:type="spellEnd"/>
          </w:p>
        </w:tc>
        <w:tc>
          <w:tcPr>
            <w:tcW w:w="5953" w:type="dxa"/>
            <w:tcBorders>
              <w:top w:val="single" w:sz="6" w:space="0" w:color="000000"/>
              <w:left w:val="single" w:sz="6" w:space="0" w:color="000000"/>
              <w:bottom w:val="single" w:sz="6" w:space="0" w:color="000000"/>
              <w:right w:val="single" w:sz="6" w:space="0" w:color="000000"/>
            </w:tcBorders>
            <w:hideMark/>
          </w:tcPr>
          <w:p w14:paraId="2F2CCA0F" w14:textId="77777777" w:rsidR="007D3CA9" w:rsidRPr="00B568BB" w:rsidRDefault="007D3CA9" w:rsidP="00D20765">
            <w:pPr>
              <w:jc w:val="both"/>
              <w:rPr>
                <w:rFonts w:ascii="Calibri" w:hAnsi="Calibri"/>
                <w:sz w:val="26"/>
                <w:lang w:val="pt-PT"/>
              </w:rPr>
            </w:pPr>
            <w:r w:rsidRPr="00B568BB">
              <w:rPr>
                <w:rFonts w:ascii="Calibri" w:hAnsi="Calibri"/>
                <w:sz w:val="26"/>
                <w:lang w:val="pt-PT"/>
              </w:rPr>
              <w:t>Textul propus de autoritatea iniţiatoare</w:t>
            </w:r>
          </w:p>
        </w:tc>
        <w:tc>
          <w:tcPr>
            <w:tcW w:w="1276" w:type="dxa"/>
            <w:tcBorders>
              <w:top w:val="single" w:sz="6" w:space="0" w:color="000000"/>
              <w:left w:val="single" w:sz="6" w:space="0" w:color="000000"/>
              <w:bottom w:val="single" w:sz="6" w:space="0" w:color="000000"/>
              <w:right w:val="single" w:sz="6" w:space="0" w:color="000000"/>
            </w:tcBorders>
            <w:hideMark/>
          </w:tcPr>
          <w:p w14:paraId="64506E40" w14:textId="77777777" w:rsidR="007D3CA9" w:rsidRPr="00B568BB" w:rsidRDefault="007D3CA9" w:rsidP="00D20765">
            <w:pPr>
              <w:rPr>
                <w:rFonts w:ascii="Calibri" w:hAnsi="Calibri"/>
                <w:sz w:val="26"/>
                <w:lang w:val="en-GB"/>
              </w:rPr>
            </w:pPr>
            <w:proofErr w:type="spellStart"/>
            <w:r w:rsidRPr="00B568BB">
              <w:rPr>
                <w:rFonts w:ascii="Calibri" w:hAnsi="Calibri"/>
                <w:sz w:val="26"/>
                <w:lang w:val="en-GB"/>
              </w:rPr>
              <w:t>Conţinut</w:t>
            </w:r>
            <w:proofErr w:type="spellEnd"/>
            <w:r w:rsidRPr="00B568BB">
              <w:rPr>
                <w:rFonts w:ascii="Calibri" w:hAnsi="Calibri"/>
                <w:sz w:val="26"/>
                <w:lang w:val="en-GB"/>
              </w:rPr>
              <w:t xml:space="preserve"> </w:t>
            </w:r>
            <w:proofErr w:type="spellStart"/>
            <w:r w:rsidRPr="00B568BB">
              <w:rPr>
                <w:rFonts w:ascii="Calibri" w:hAnsi="Calibri"/>
                <w:sz w:val="26"/>
                <w:lang w:val="en-GB"/>
              </w:rPr>
              <w:t>propunere</w:t>
            </w:r>
            <w:proofErr w:type="spellEnd"/>
            <w:r w:rsidRPr="00B568BB">
              <w:rPr>
                <w:rFonts w:ascii="Calibri" w:hAnsi="Calibri"/>
                <w:sz w:val="26"/>
                <w:lang w:val="en-GB"/>
              </w:rPr>
              <w:t xml:space="preserve">/ </w:t>
            </w:r>
            <w:proofErr w:type="spellStart"/>
            <w:r w:rsidRPr="00B568BB">
              <w:rPr>
                <w:rFonts w:ascii="Calibri" w:hAnsi="Calibri"/>
                <w:sz w:val="26"/>
                <w:lang w:val="en-GB"/>
              </w:rPr>
              <w:t>sugestie</w:t>
            </w:r>
            <w:proofErr w:type="spellEnd"/>
            <w:r w:rsidRPr="00B568BB">
              <w:rPr>
                <w:rFonts w:ascii="Calibri" w:hAnsi="Calibri"/>
                <w:sz w:val="26"/>
                <w:lang w:val="en-GB"/>
              </w:rPr>
              <w:t>/</w:t>
            </w:r>
            <w:proofErr w:type="spellStart"/>
            <w:r w:rsidRPr="00B568BB">
              <w:rPr>
                <w:rFonts w:ascii="Calibri" w:hAnsi="Calibri"/>
                <w:sz w:val="26"/>
                <w:lang w:val="en-GB"/>
              </w:rPr>
              <w:t>opinie</w:t>
            </w:r>
            <w:proofErr w:type="spellEnd"/>
          </w:p>
        </w:tc>
        <w:tc>
          <w:tcPr>
            <w:tcW w:w="1548" w:type="dxa"/>
            <w:tcBorders>
              <w:top w:val="single" w:sz="6" w:space="0" w:color="000000"/>
              <w:left w:val="single" w:sz="6" w:space="0" w:color="000000"/>
              <w:bottom w:val="single" w:sz="6" w:space="0" w:color="000000"/>
              <w:right w:val="single" w:sz="6" w:space="0" w:color="000000"/>
            </w:tcBorders>
            <w:hideMark/>
          </w:tcPr>
          <w:p w14:paraId="7CA26E0E" w14:textId="77777777" w:rsidR="007D3CA9" w:rsidRPr="00B568BB" w:rsidRDefault="007D3CA9" w:rsidP="00D20765">
            <w:pPr>
              <w:rPr>
                <w:rFonts w:ascii="Calibri" w:hAnsi="Calibri"/>
                <w:sz w:val="26"/>
                <w:lang w:val="en-GB"/>
              </w:rPr>
            </w:pPr>
            <w:proofErr w:type="spellStart"/>
            <w:r w:rsidRPr="00B568BB">
              <w:rPr>
                <w:rFonts w:ascii="Calibri" w:hAnsi="Calibri"/>
                <w:sz w:val="26"/>
                <w:lang w:val="en-GB"/>
              </w:rPr>
              <w:t>Argumentarea</w:t>
            </w:r>
            <w:proofErr w:type="spellEnd"/>
            <w:r w:rsidRPr="00B568BB">
              <w:rPr>
                <w:rFonts w:ascii="Calibri" w:hAnsi="Calibri"/>
                <w:sz w:val="26"/>
                <w:lang w:val="en-GB"/>
              </w:rPr>
              <w:t xml:space="preserve"> </w:t>
            </w:r>
            <w:proofErr w:type="spellStart"/>
            <w:r w:rsidRPr="00B568BB">
              <w:rPr>
                <w:rFonts w:ascii="Calibri" w:hAnsi="Calibri"/>
                <w:sz w:val="26"/>
                <w:lang w:val="en-GB"/>
              </w:rPr>
              <w:t>propunerii</w:t>
            </w:r>
            <w:proofErr w:type="spellEnd"/>
            <w:r w:rsidRPr="00B568BB">
              <w:rPr>
                <w:rFonts w:ascii="Calibri" w:hAnsi="Calibri"/>
                <w:sz w:val="26"/>
                <w:lang w:val="en-GB"/>
              </w:rPr>
              <w:t xml:space="preserve">/ </w:t>
            </w:r>
            <w:proofErr w:type="spellStart"/>
            <w:r w:rsidRPr="00B568BB">
              <w:rPr>
                <w:rFonts w:ascii="Calibri" w:hAnsi="Calibri"/>
                <w:sz w:val="26"/>
                <w:lang w:val="en-GB"/>
              </w:rPr>
              <w:t>sugestiei</w:t>
            </w:r>
            <w:proofErr w:type="spellEnd"/>
            <w:r w:rsidRPr="00B568BB">
              <w:rPr>
                <w:rFonts w:ascii="Calibri" w:hAnsi="Calibri"/>
                <w:sz w:val="26"/>
                <w:lang w:val="en-GB"/>
              </w:rPr>
              <w:t>/</w:t>
            </w:r>
            <w:proofErr w:type="spellStart"/>
            <w:r w:rsidRPr="00B568BB">
              <w:rPr>
                <w:rFonts w:ascii="Calibri" w:hAnsi="Calibri"/>
                <w:sz w:val="26"/>
                <w:lang w:val="en-GB"/>
              </w:rPr>
              <w:t>opiniei</w:t>
            </w:r>
            <w:proofErr w:type="spellEnd"/>
          </w:p>
        </w:tc>
      </w:tr>
      <w:tr w:rsidR="004339C7" w:rsidRPr="00B568BB" w14:paraId="7F4BA76A" w14:textId="77777777" w:rsidTr="00763D31">
        <w:tc>
          <w:tcPr>
            <w:tcW w:w="433" w:type="dxa"/>
            <w:tcBorders>
              <w:top w:val="single" w:sz="6" w:space="0" w:color="000000"/>
              <w:left w:val="single" w:sz="6" w:space="0" w:color="000000"/>
              <w:bottom w:val="single" w:sz="6" w:space="0" w:color="000000"/>
              <w:right w:val="single" w:sz="6" w:space="0" w:color="000000"/>
            </w:tcBorders>
            <w:hideMark/>
          </w:tcPr>
          <w:p w14:paraId="0430F0D8" w14:textId="77777777" w:rsidR="007D3CA9" w:rsidRPr="00B568BB" w:rsidRDefault="007D3CA9" w:rsidP="00D20765">
            <w:pPr>
              <w:rPr>
                <w:rFonts w:ascii="Calibri" w:hAnsi="Calibri"/>
                <w:sz w:val="26"/>
                <w:lang w:val="en-GB"/>
              </w:rPr>
            </w:pPr>
            <w:r w:rsidRPr="00B568BB">
              <w:rPr>
                <w:rFonts w:ascii="Calibri" w:hAnsi="Calibri"/>
                <w:sz w:val="26"/>
                <w:lang w:val="en-GB"/>
              </w:rPr>
              <w:t>1.</w:t>
            </w:r>
          </w:p>
        </w:tc>
        <w:tc>
          <w:tcPr>
            <w:tcW w:w="1560" w:type="dxa"/>
            <w:tcBorders>
              <w:top w:val="single" w:sz="6" w:space="0" w:color="000000"/>
              <w:left w:val="single" w:sz="6" w:space="0" w:color="000000"/>
              <w:bottom w:val="single" w:sz="6" w:space="0" w:color="000000"/>
              <w:right w:val="single" w:sz="6" w:space="0" w:color="000000"/>
            </w:tcBorders>
            <w:hideMark/>
          </w:tcPr>
          <w:p w14:paraId="649439DA" w14:textId="34802B9E" w:rsidR="007D3CA9" w:rsidRPr="004339C7" w:rsidRDefault="004339C7" w:rsidP="00D20765">
            <w:pPr>
              <w:rPr>
                <w:rFonts w:ascii="Calibri" w:hAnsi="Calibri"/>
                <w:sz w:val="26"/>
                <w:lang w:val="it-IT"/>
              </w:rPr>
            </w:pPr>
            <w:r w:rsidRPr="004339C7">
              <w:rPr>
                <w:rFonts w:ascii="Calibri" w:hAnsi="Calibri" w:cs="Calibri"/>
                <w:sz w:val="26"/>
                <w:szCs w:val="26"/>
              </w:rPr>
              <w:t>La anexă, art</w:t>
            </w:r>
            <w:r w:rsidR="009D6373">
              <w:rPr>
                <w:rFonts w:ascii="Calibri" w:hAnsi="Calibri" w:cs="Calibri"/>
                <w:sz w:val="26"/>
                <w:szCs w:val="26"/>
              </w:rPr>
              <w:t>.</w:t>
            </w:r>
            <w:r w:rsidRPr="004339C7">
              <w:rPr>
                <w:rFonts w:ascii="Calibri" w:hAnsi="Calibri" w:cs="Calibri"/>
                <w:sz w:val="26"/>
                <w:szCs w:val="26"/>
              </w:rPr>
              <w:t xml:space="preserve"> 1 se modifică și va avea următorul cuprins:</w:t>
            </w:r>
          </w:p>
        </w:tc>
        <w:tc>
          <w:tcPr>
            <w:tcW w:w="5953" w:type="dxa"/>
            <w:tcBorders>
              <w:top w:val="single" w:sz="6" w:space="0" w:color="000000"/>
              <w:left w:val="single" w:sz="6" w:space="0" w:color="000000"/>
              <w:bottom w:val="single" w:sz="6" w:space="0" w:color="000000"/>
              <w:right w:val="single" w:sz="6" w:space="0" w:color="000000"/>
            </w:tcBorders>
            <w:hideMark/>
          </w:tcPr>
          <w:p w14:paraId="16DFEB13" w14:textId="77777777" w:rsidR="007D3CA9" w:rsidRPr="00834455" w:rsidRDefault="007D3CA9" w:rsidP="00D20765">
            <w:pPr>
              <w:jc w:val="both"/>
              <w:rPr>
                <w:rFonts w:ascii="Calibri" w:hAnsi="Calibri" w:cs="Calibri"/>
                <w:bCs/>
                <w:sz w:val="26"/>
                <w:szCs w:val="26"/>
              </w:rPr>
            </w:pPr>
            <w:r w:rsidRPr="007D3CA9">
              <w:rPr>
                <w:rFonts w:ascii="Calibri" w:hAnsi="Calibri" w:cs="Calibri"/>
                <w:sz w:val="26"/>
                <w:szCs w:val="26"/>
                <w:lang w:eastAsia="en-US"/>
              </w:rPr>
              <w:t>„Art. 1 - (1) Ocuparea posturilor vacante de specialiști IT din cadrul instanțelor judecătorești și al parchetelor de pe lângă acestea se face prin concurs, organizat de fiecare curte de apel sau fiecare parchet de pe lângă curtea de apel ori, după caz, de Înalta Curte de Casație și Justiție, Parchetul de pe lângă Înalta Curte de Casație și Justiție sau Direcția Națională Anticorupție.</w:t>
            </w:r>
          </w:p>
          <w:p w14:paraId="2749EB9B" w14:textId="77777777" w:rsidR="007D3CA9" w:rsidRPr="00834455" w:rsidRDefault="007D3CA9" w:rsidP="00D20765">
            <w:pPr>
              <w:jc w:val="both"/>
              <w:rPr>
                <w:rFonts w:ascii="Calibri" w:hAnsi="Calibri" w:cs="Calibri"/>
                <w:bCs/>
                <w:sz w:val="26"/>
                <w:szCs w:val="26"/>
              </w:rPr>
            </w:pPr>
            <w:r w:rsidRPr="007D3CA9">
              <w:rPr>
                <w:rFonts w:ascii="Calibri" w:hAnsi="Calibri" w:cs="Calibri"/>
                <w:sz w:val="26"/>
                <w:szCs w:val="26"/>
                <w:lang w:eastAsia="en-US"/>
              </w:rPr>
              <w:t>(2) Curțile de apel și parchetele de pe lângă acestea organizează concursul pentru ocuparea posturilor vacante de specialiști IT din circumscripțiile lor, cu sprijinul Direcției tehnologia informației din cadrul Ministerului Justiției sau, după caz, al compartimentului informatic din cadrul Parchetului de pe lângă Înalta Curte de Casație și Justiție.</w:t>
            </w:r>
          </w:p>
          <w:p w14:paraId="257C408E" w14:textId="0CB43DDE" w:rsidR="007D3CA9" w:rsidRPr="00B568BB" w:rsidRDefault="007D3CA9" w:rsidP="00D20765">
            <w:pPr>
              <w:jc w:val="both"/>
              <w:rPr>
                <w:rFonts w:ascii="Calibri" w:hAnsi="Calibri"/>
                <w:sz w:val="26"/>
              </w:rPr>
            </w:pPr>
            <w:r w:rsidRPr="007D3CA9">
              <w:rPr>
                <w:rFonts w:ascii="Calibri" w:hAnsi="Calibri" w:cs="Calibri"/>
                <w:sz w:val="26"/>
                <w:szCs w:val="26"/>
                <w:lang w:eastAsia="en-US"/>
              </w:rPr>
              <w:t>(3) Înalta Curte de Casație și Justiție, Parchetul de pe lângă Înalta Curte de Casație și Justiție și Direcția Națională Anticorupție organizează concursul pentru ocuparea posturilor vacante de specialiști IT, cu sprijinul compartimentului informatic din cadrul acestora.”</w:t>
            </w:r>
          </w:p>
        </w:tc>
        <w:tc>
          <w:tcPr>
            <w:tcW w:w="1276" w:type="dxa"/>
            <w:tcBorders>
              <w:top w:val="single" w:sz="6" w:space="0" w:color="000000"/>
              <w:left w:val="single" w:sz="6" w:space="0" w:color="000000"/>
              <w:bottom w:val="single" w:sz="6" w:space="0" w:color="000000"/>
              <w:right w:val="single" w:sz="6" w:space="0" w:color="000000"/>
            </w:tcBorders>
            <w:hideMark/>
          </w:tcPr>
          <w:p w14:paraId="2AC551B1" w14:textId="77777777" w:rsidR="007D3CA9" w:rsidRPr="007D3CA9" w:rsidRDefault="007D3CA9" w:rsidP="00D20765">
            <w:pPr>
              <w:rPr>
                <w:rFonts w:ascii="Calibri" w:hAnsi="Calibri"/>
                <w:sz w:val="26"/>
              </w:rPr>
            </w:pPr>
            <w:r w:rsidRPr="007D3CA9">
              <w:rPr>
                <w:rFonts w:ascii="Calibri" w:hAnsi="Calibri"/>
                <w:sz w:val="26"/>
              </w:rPr>
              <w:br/>
            </w:r>
          </w:p>
        </w:tc>
        <w:tc>
          <w:tcPr>
            <w:tcW w:w="1548" w:type="dxa"/>
            <w:tcBorders>
              <w:top w:val="single" w:sz="6" w:space="0" w:color="000000"/>
              <w:left w:val="single" w:sz="6" w:space="0" w:color="000000"/>
              <w:bottom w:val="single" w:sz="6" w:space="0" w:color="000000"/>
              <w:right w:val="single" w:sz="6" w:space="0" w:color="000000"/>
            </w:tcBorders>
            <w:hideMark/>
          </w:tcPr>
          <w:p w14:paraId="6EDBBF6D" w14:textId="77777777" w:rsidR="007D3CA9" w:rsidRPr="007D3CA9" w:rsidRDefault="007D3CA9" w:rsidP="00D20765">
            <w:pPr>
              <w:rPr>
                <w:rFonts w:ascii="Calibri" w:hAnsi="Calibri"/>
                <w:sz w:val="26"/>
              </w:rPr>
            </w:pPr>
            <w:r w:rsidRPr="007D3CA9">
              <w:rPr>
                <w:rFonts w:ascii="Calibri" w:hAnsi="Calibri"/>
                <w:sz w:val="26"/>
              </w:rPr>
              <w:br/>
            </w:r>
          </w:p>
        </w:tc>
      </w:tr>
      <w:tr w:rsidR="007D3CA9" w:rsidRPr="00B568BB" w14:paraId="4ACD5478" w14:textId="77777777" w:rsidTr="00763D31">
        <w:tc>
          <w:tcPr>
            <w:tcW w:w="433" w:type="dxa"/>
            <w:tcBorders>
              <w:top w:val="single" w:sz="6" w:space="0" w:color="000000"/>
              <w:left w:val="single" w:sz="6" w:space="0" w:color="000000"/>
              <w:bottom w:val="single" w:sz="6" w:space="0" w:color="000000"/>
              <w:right w:val="single" w:sz="6" w:space="0" w:color="000000"/>
            </w:tcBorders>
          </w:tcPr>
          <w:p w14:paraId="57279CC4" w14:textId="0A43254E" w:rsidR="007D3CA9" w:rsidRPr="00B568BB" w:rsidRDefault="007D3CA9" w:rsidP="00D20765">
            <w:pPr>
              <w:rPr>
                <w:rFonts w:ascii="Calibri" w:hAnsi="Calibri"/>
                <w:sz w:val="26"/>
                <w:lang w:val="en-GB"/>
              </w:rPr>
            </w:pPr>
            <w:r>
              <w:rPr>
                <w:rFonts w:ascii="Calibri" w:hAnsi="Calibri"/>
                <w:sz w:val="26"/>
                <w:lang w:val="en-GB"/>
              </w:rPr>
              <w:t>2.</w:t>
            </w:r>
          </w:p>
        </w:tc>
        <w:tc>
          <w:tcPr>
            <w:tcW w:w="1560" w:type="dxa"/>
            <w:tcBorders>
              <w:top w:val="single" w:sz="6" w:space="0" w:color="000000"/>
              <w:left w:val="single" w:sz="6" w:space="0" w:color="000000"/>
              <w:bottom w:val="single" w:sz="6" w:space="0" w:color="000000"/>
              <w:right w:val="single" w:sz="6" w:space="0" w:color="000000"/>
            </w:tcBorders>
          </w:tcPr>
          <w:p w14:paraId="25B5EC50" w14:textId="12BF3195" w:rsidR="007D3CA9" w:rsidRPr="004339C7" w:rsidRDefault="004339C7" w:rsidP="00D20765">
            <w:pPr>
              <w:jc w:val="both"/>
              <w:rPr>
                <w:rFonts w:ascii="Calibri" w:hAnsi="Calibri"/>
                <w:sz w:val="26"/>
              </w:rPr>
            </w:pPr>
            <w:r w:rsidRPr="004339C7">
              <w:rPr>
                <w:rFonts w:ascii="Calibri" w:hAnsi="Calibri" w:cs="Calibri"/>
                <w:sz w:val="26"/>
                <w:szCs w:val="26"/>
              </w:rPr>
              <w:t>La anexă, la art</w:t>
            </w:r>
            <w:r w:rsidR="009D6373">
              <w:rPr>
                <w:rFonts w:ascii="Calibri" w:hAnsi="Calibri" w:cs="Calibri"/>
                <w:sz w:val="26"/>
                <w:szCs w:val="26"/>
              </w:rPr>
              <w:t>.</w:t>
            </w:r>
            <w:r w:rsidRPr="004339C7">
              <w:rPr>
                <w:rFonts w:ascii="Calibri" w:hAnsi="Calibri" w:cs="Calibri"/>
                <w:sz w:val="26"/>
                <w:szCs w:val="26"/>
              </w:rPr>
              <w:t xml:space="preserve"> 2 alin</w:t>
            </w:r>
            <w:r w:rsidR="009D6373">
              <w:rPr>
                <w:rFonts w:ascii="Calibri" w:hAnsi="Calibri" w:cs="Calibri"/>
                <w:sz w:val="26"/>
                <w:szCs w:val="26"/>
              </w:rPr>
              <w:t>.</w:t>
            </w:r>
            <w:r w:rsidRPr="004339C7">
              <w:rPr>
                <w:rFonts w:ascii="Calibri" w:hAnsi="Calibri" w:cs="Calibri"/>
                <w:sz w:val="26"/>
                <w:szCs w:val="26"/>
              </w:rPr>
              <w:t xml:space="preserve"> (1), lit</w:t>
            </w:r>
            <w:r w:rsidR="009D6373">
              <w:rPr>
                <w:rFonts w:ascii="Calibri" w:hAnsi="Calibri" w:cs="Calibri"/>
                <w:sz w:val="26"/>
                <w:szCs w:val="26"/>
              </w:rPr>
              <w:t>.</w:t>
            </w:r>
            <w:r w:rsidRPr="004339C7">
              <w:rPr>
                <w:rFonts w:ascii="Calibri" w:hAnsi="Calibri" w:cs="Calibri"/>
                <w:sz w:val="26"/>
                <w:szCs w:val="26"/>
              </w:rPr>
              <w:t xml:space="preserve"> e) se modifică și va avea următorul cuprins:</w:t>
            </w:r>
          </w:p>
        </w:tc>
        <w:tc>
          <w:tcPr>
            <w:tcW w:w="5953" w:type="dxa"/>
            <w:tcBorders>
              <w:top w:val="single" w:sz="6" w:space="0" w:color="000000"/>
              <w:left w:val="single" w:sz="6" w:space="0" w:color="000000"/>
              <w:bottom w:val="single" w:sz="6" w:space="0" w:color="000000"/>
              <w:right w:val="single" w:sz="6" w:space="0" w:color="000000"/>
            </w:tcBorders>
          </w:tcPr>
          <w:p w14:paraId="4F377C1F" w14:textId="6133DCC4" w:rsidR="007D3CA9" w:rsidRPr="007D3CA9" w:rsidRDefault="00B145B6" w:rsidP="00D20765">
            <w:pPr>
              <w:jc w:val="both"/>
              <w:rPr>
                <w:rFonts w:ascii="Calibri" w:hAnsi="Calibri" w:cs="Calibri"/>
                <w:sz w:val="26"/>
                <w:szCs w:val="26"/>
                <w:lang w:eastAsia="en-US"/>
              </w:rPr>
            </w:pPr>
            <w:r w:rsidRPr="00B145B6">
              <w:rPr>
                <w:rStyle w:val="rvts6"/>
                <w:rFonts w:ascii="Calibri" w:hAnsi="Calibri" w:cs="Calibri"/>
                <w:bCs/>
                <w:color w:val="000000"/>
                <w:sz w:val="26"/>
                <w:szCs w:val="26"/>
                <w:bdr w:val="none" w:sz="0" w:space="0" w:color="auto" w:frame="1"/>
              </w:rPr>
              <w:t>„</w:t>
            </w:r>
            <w:r w:rsidRPr="00B145B6">
              <w:rPr>
                <w:rStyle w:val="rvts9"/>
                <w:rFonts w:ascii="Calibri" w:hAnsi="Calibri" w:cs="Calibri"/>
                <w:color w:val="231F20"/>
                <w:sz w:val="26"/>
                <w:szCs w:val="26"/>
                <w:bdr w:val="none" w:sz="0" w:space="0" w:color="auto" w:frame="1"/>
              </w:rPr>
              <w:t xml:space="preserve">e) </w:t>
            </w:r>
            <w:r w:rsidRPr="00B145B6">
              <w:rPr>
                <w:rFonts w:ascii="Calibri" w:hAnsi="Calibri" w:cs="Calibri"/>
                <w:sz w:val="26"/>
                <w:szCs w:val="26"/>
              </w:rPr>
              <w:t>are studii superioare de specialitate în domeniul: matematică; informatică;</w:t>
            </w:r>
            <w:r w:rsidRPr="00B145B6">
              <w:rPr>
                <w:rFonts w:ascii="Calibri" w:hAnsi="Calibri" w:cs="Calibri"/>
                <w:b/>
                <w:iCs/>
                <w:sz w:val="26"/>
                <w:szCs w:val="26"/>
                <w:shd w:val="clear" w:color="auto" w:fill="FFFFFF"/>
              </w:rPr>
              <w:t xml:space="preserve"> </w:t>
            </w:r>
            <w:r w:rsidRPr="00B145B6">
              <w:rPr>
                <w:rFonts w:ascii="Calibri" w:hAnsi="Calibri" w:cs="Calibri"/>
                <w:iCs/>
                <w:sz w:val="26"/>
                <w:szCs w:val="26"/>
                <w:shd w:val="clear" w:color="auto" w:fill="FFFFFF"/>
              </w:rPr>
              <w:t xml:space="preserve">cibernetică, statistică şi informatică economică; inginerie electronică, telecomunicaţii şi tehnologii informaţionale; </w:t>
            </w:r>
            <w:r w:rsidRPr="00B145B6">
              <w:rPr>
                <w:rFonts w:ascii="Calibri" w:hAnsi="Calibri" w:cs="Calibri"/>
                <w:iCs/>
                <w:sz w:val="26"/>
                <w:szCs w:val="26"/>
                <w:bdr w:val="none" w:sz="0" w:space="0" w:color="auto" w:frame="1"/>
                <w:shd w:val="clear" w:color="auto" w:fill="FFFFFF"/>
              </w:rPr>
              <w:t>automatică, informatică aplicată şi sisteme inteligente; inginerie electrică</w:t>
            </w:r>
            <w:r w:rsidRPr="00B145B6">
              <w:rPr>
                <w:rFonts w:ascii="Calibri" w:hAnsi="Calibri" w:cs="Calibri"/>
                <w:sz w:val="26"/>
                <w:szCs w:val="26"/>
              </w:rPr>
              <w:t>.”</w:t>
            </w:r>
          </w:p>
        </w:tc>
        <w:tc>
          <w:tcPr>
            <w:tcW w:w="1276" w:type="dxa"/>
            <w:tcBorders>
              <w:top w:val="single" w:sz="6" w:space="0" w:color="000000"/>
              <w:left w:val="single" w:sz="6" w:space="0" w:color="000000"/>
              <w:bottom w:val="single" w:sz="6" w:space="0" w:color="000000"/>
              <w:right w:val="single" w:sz="6" w:space="0" w:color="000000"/>
            </w:tcBorders>
          </w:tcPr>
          <w:p w14:paraId="1EA1A0E8" w14:textId="77777777" w:rsidR="007D3CA9" w:rsidRPr="007D3CA9" w:rsidRDefault="007D3CA9" w:rsidP="00D20765">
            <w:pPr>
              <w:rPr>
                <w:rFonts w:ascii="Calibri" w:hAnsi="Calibri"/>
                <w:sz w:val="26"/>
              </w:rPr>
            </w:pPr>
          </w:p>
        </w:tc>
        <w:tc>
          <w:tcPr>
            <w:tcW w:w="1548" w:type="dxa"/>
            <w:tcBorders>
              <w:top w:val="single" w:sz="6" w:space="0" w:color="000000"/>
              <w:left w:val="single" w:sz="6" w:space="0" w:color="000000"/>
              <w:bottom w:val="single" w:sz="6" w:space="0" w:color="000000"/>
              <w:right w:val="single" w:sz="6" w:space="0" w:color="000000"/>
            </w:tcBorders>
          </w:tcPr>
          <w:p w14:paraId="39A6B07C" w14:textId="77777777" w:rsidR="007D3CA9" w:rsidRPr="007D3CA9" w:rsidRDefault="007D3CA9" w:rsidP="00D20765">
            <w:pPr>
              <w:rPr>
                <w:rFonts w:ascii="Calibri" w:hAnsi="Calibri"/>
                <w:sz w:val="26"/>
              </w:rPr>
            </w:pPr>
          </w:p>
        </w:tc>
      </w:tr>
      <w:tr w:rsidR="00B145B6" w:rsidRPr="00B568BB" w14:paraId="764AC00F" w14:textId="77777777" w:rsidTr="00763D31">
        <w:tc>
          <w:tcPr>
            <w:tcW w:w="433" w:type="dxa"/>
            <w:tcBorders>
              <w:top w:val="single" w:sz="6" w:space="0" w:color="000000"/>
              <w:left w:val="single" w:sz="6" w:space="0" w:color="000000"/>
              <w:bottom w:val="single" w:sz="6" w:space="0" w:color="000000"/>
              <w:right w:val="single" w:sz="6" w:space="0" w:color="000000"/>
            </w:tcBorders>
          </w:tcPr>
          <w:p w14:paraId="65DC701D" w14:textId="110E2A05" w:rsidR="00B145B6" w:rsidRDefault="00B145B6" w:rsidP="00D20765">
            <w:pPr>
              <w:rPr>
                <w:rFonts w:ascii="Calibri" w:hAnsi="Calibri"/>
                <w:sz w:val="26"/>
                <w:lang w:val="en-GB"/>
              </w:rPr>
            </w:pPr>
            <w:r>
              <w:rPr>
                <w:rFonts w:ascii="Calibri" w:hAnsi="Calibri"/>
                <w:sz w:val="26"/>
                <w:lang w:val="en-GB"/>
              </w:rPr>
              <w:t xml:space="preserve">3. </w:t>
            </w:r>
          </w:p>
        </w:tc>
        <w:tc>
          <w:tcPr>
            <w:tcW w:w="1560" w:type="dxa"/>
            <w:tcBorders>
              <w:top w:val="single" w:sz="6" w:space="0" w:color="000000"/>
              <w:left w:val="single" w:sz="6" w:space="0" w:color="000000"/>
              <w:bottom w:val="single" w:sz="6" w:space="0" w:color="000000"/>
              <w:right w:val="single" w:sz="6" w:space="0" w:color="000000"/>
            </w:tcBorders>
          </w:tcPr>
          <w:p w14:paraId="7D64EA01" w14:textId="63127DFF" w:rsidR="004339C7" w:rsidRPr="004339C7" w:rsidRDefault="004339C7" w:rsidP="00D20765">
            <w:pPr>
              <w:jc w:val="both"/>
              <w:rPr>
                <w:rFonts w:ascii="Calibri" w:hAnsi="Calibri" w:cs="Calibri"/>
                <w:sz w:val="26"/>
                <w:szCs w:val="26"/>
              </w:rPr>
            </w:pPr>
            <w:r w:rsidRPr="004339C7">
              <w:rPr>
                <w:rFonts w:ascii="Calibri" w:hAnsi="Calibri" w:cs="Calibri"/>
                <w:sz w:val="26"/>
                <w:szCs w:val="26"/>
              </w:rPr>
              <w:t xml:space="preserve">La anexă, </w:t>
            </w:r>
            <w:r w:rsidRPr="004339C7">
              <w:rPr>
                <w:rFonts w:ascii="Calibri" w:hAnsi="Calibri" w:cs="Calibri"/>
                <w:sz w:val="26"/>
                <w:szCs w:val="26"/>
                <w:lang w:eastAsia="en-US"/>
              </w:rPr>
              <w:t>la art</w:t>
            </w:r>
            <w:r w:rsidR="003E3819">
              <w:rPr>
                <w:rFonts w:ascii="Calibri" w:hAnsi="Calibri" w:cs="Calibri"/>
                <w:sz w:val="26"/>
                <w:szCs w:val="26"/>
                <w:lang w:eastAsia="en-US"/>
              </w:rPr>
              <w:t>.</w:t>
            </w:r>
            <w:r w:rsidRPr="004339C7">
              <w:rPr>
                <w:rFonts w:ascii="Calibri" w:hAnsi="Calibri" w:cs="Calibri"/>
                <w:sz w:val="26"/>
                <w:szCs w:val="26"/>
                <w:lang w:eastAsia="en-US"/>
              </w:rPr>
              <w:t xml:space="preserve"> 5, după alin</w:t>
            </w:r>
            <w:r w:rsidR="003E3819">
              <w:rPr>
                <w:rFonts w:ascii="Calibri" w:hAnsi="Calibri" w:cs="Calibri"/>
                <w:sz w:val="26"/>
                <w:szCs w:val="26"/>
                <w:lang w:eastAsia="en-US"/>
              </w:rPr>
              <w:t>.</w:t>
            </w:r>
            <w:r w:rsidRPr="004339C7">
              <w:rPr>
                <w:rFonts w:ascii="Calibri" w:hAnsi="Calibri" w:cs="Calibri"/>
                <w:sz w:val="26"/>
                <w:szCs w:val="26"/>
                <w:lang w:eastAsia="en-US"/>
              </w:rPr>
              <w:t xml:space="preserve"> (3), se introduc trei noi alineate, alin</w:t>
            </w:r>
            <w:r w:rsidR="003E3819">
              <w:rPr>
                <w:rFonts w:ascii="Calibri" w:hAnsi="Calibri" w:cs="Calibri"/>
                <w:sz w:val="26"/>
                <w:szCs w:val="26"/>
                <w:lang w:eastAsia="en-US"/>
              </w:rPr>
              <w:t>.</w:t>
            </w:r>
            <w:r w:rsidRPr="004339C7">
              <w:rPr>
                <w:rFonts w:ascii="Calibri" w:hAnsi="Calibri" w:cs="Calibri"/>
                <w:sz w:val="26"/>
                <w:szCs w:val="26"/>
                <w:lang w:eastAsia="en-US"/>
              </w:rPr>
              <w:t xml:space="preserve"> (4)-(6), cu </w:t>
            </w:r>
            <w:r w:rsidRPr="004339C7">
              <w:rPr>
                <w:rFonts w:ascii="Calibri" w:hAnsi="Calibri" w:cs="Calibri"/>
                <w:sz w:val="26"/>
                <w:szCs w:val="26"/>
                <w:lang w:eastAsia="en-US"/>
              </w:rPr>
              <w:lastRenderedPageBreak/>
              <w:t>următorul cuprins:</w:t>
            </w:r>
          </w:p>
          <w:p w14:paraId="54C5F541" w14:textId="77777777" w:rsidR="00B145B6" w:rsidRPr="00B145B6" w:rsidRDefault="00B145B6" w:rsidP="00D20765">
            <w:pPr>
              <w:rPr>
                <w:rFonts w:ascii="Calibri" w:hAnsi="Calibri" w:cs="Calibri"/>
                <w:sz w:val="26"/>
                <w:szCs w:val="26"/>
              </w:rPr>
            </w:pPr>
          </w:p>
        </w:tc>
        <w:tc>
          <w:tcPr>
            <w:tcW w:w="5953" w:type="dxa"/>
            <w:tcBorders>
              <w:top w:val="single" w:sz="6" w:space="0" w:color="000000"/>
              <w:left w:val="single" w:sz="6" w:space="0" w:color="000000"/>
              <w:bottom w:val="single" w:sz="6" w:space="0" w:color="000000"/>
              <w:right w:val="single" w:sz="6" w:space="0" w:color="000000"/>
            </w:tcBorders>
          </w:tcPr>
          <w:p w14:paraId="267E1295" w14:textId="77777777" w:rsidR="004339C7" w:rsidRPr="004339C7" w:rsidRDefault="004339C7" w:rsidP="00D20765">
            <w:pPr>
              <w:ind w:right="5"/>
              <w:jc w:val="both"/>
              <w:rPr>
                <w:rFonts w:ascii="Calibri" w:hAnsi="Calibri" w:cs="Calibri"/>
                <w:sz w:val="26"/>
                <w:szCs w:val="26"/>
                <w:lang w:eastAsia="en-US"/>
              </w:rPr>
            </w:pPr>
            <w:r w:rsidRPr="004339C7">
              <w:rPr>
                <w:rFonts w:ascii="Calibri" w:hAnsi="Calibri" w:cs="Calibri"/>
                <w:sz w:val="26"/>
                <w:szCs w:val="26"/>
                <w:lang w:eastAsia="en-US"/>
              </w:rPr>
              <w:lastRenderedPageBreak/>
              <w:t>„(4) Comisia de organizare a concursului îndeplinește și următoarele atribuții:</w:t>
            </w:r>
          </w:p>
          <w:p w14:paraId="4D9BA72F" w14:textId="77777777" w:rsidR="004339C7" w:rsidRPr="004339C7" w:rsidRDefault="004339C7" w:rsidP="00D20765">
            <w:pPr>
              <w:jc w:val="both"/>
              <w:rPr>
                <w:rFonts w:ascii="Calibri" w:hAnsi="Calibri" w:cs="Calibri"/>
                <w:sz w:val="26"/>
                <w:szCs w:val="26"/>
                <w:lang w:eastAsia="en-US"/>
              </w:rPr>
            </w:pPr>
            <w:r w:rsidRPr="004339C7">
              <w:rPr>
                <w:rFonts w:ascii="Calibri" w:hAnsi="Calibri" w:cs="Calibri"/>
                <w:sz w:val="26"/>
                <w:szCs w:val="26"/>
                <w:lang w:eastAsia="en-US"/>
              </w:rPr>
              <w:t>a) asigură afișarea rezultatelor verificării dosarelor candidaților;</w:t>
            </w:r>
          </w:p>
          <w:p w14:paraId="676993BC" w14:textId="77777777" w:rsidR="004339C7" w:rsidRPr="004339C7" w:rsidRDefault="004339C7" w:rsidP="00D20765">
            <w:pPr>
              <w:ind w:right="5"/>
              <w:jc w:val="both"/>
              <w:rPr>
                <w:rFonts w:ascii="Calibri" w:hAnsi="Calibri" w:cs="Calibri"/>
                <w:sz w:val="26"/>
                <w:szCs w:val="26"/>
                <w:lang w:eastAsia="en-US"/>
              </w:rPr>
            </w:pPr>
            <w:r w:rsidRPr="004339C7">
              <w:rPr>
                <w:rFonts w:ascii="Calibri" w:hAnsi="Calibri" w:cs="Calibri"/>
                <w:sz w:val="26"/>
                <w:szCs w:val="26"/>
                <w:lang w:eastAsia="en-US"/>
              </w:rPr>
              <w:t xml:space="preserve">b) asigură afișarea baremului de corectare și notare pentru proba scrisă de verificare a cunoștințelor </w:t>
            </w:r>
            <w:r w:rsidRPr="004339C7">
              <w:rPr>
                <w:rFonts w:ascii="Calibri" w:hAnsi="Calibri" w:cs="Calibri"/>
                <w:sz w:val="26"/>
                <w:szCs w:val="26"/>
                <w:lang w:eastAsia="en-US"/>
              </w:rPr>
              <w:lastRenderedPageBreak/>
              <w:t>teoretice în domeniul informatic și a baremului definitiv de corectare și notare pentru această probă;</w:t>
            </w:r>
          </w:p>
          <w:p w14:paraId="58556F15" w14:textId="77777777" w:rsidR="004339C7" w:rsidRPr="004339C7" w:rsidRDefault="004339C7" w:rsidP="00D20765">
            <w:pPr>
              <w:ind w:right="5"/>
              <w:jc w:val="both"/>
              <w:rPr>
                <w:rFonts w:ascii="Calibri" w:hAnsi="Calibri" w:cs="Calibri"/>
                <w:sz w:val="26"/>
                <w:szCs w:val="26"/>
                <w:lang w:eastAsia="en-US"/>
              </w:rPr>
            </w:pPr>
            <w:r w:rsidRPr="004339C7">
              <w:rPr>
                <w:rFonts w:ascii="Calibri" w:hAnsi="Calibri" w:cs="Calibri"/>
                <w:sz w:val="26"/>
                <w:szCs w:val="26"/>
                <w:lang w:eastAsia="en-US"/>
              </w:rPr>
              <w:t>c) asigură afișarea rezultatelor probelor de concurs și a rezultatelor finale, în acord cu prevederile art. 11 alin. (3) şi ale art. 12 alin. (1);</w:t>
            </w:r>
          </w:p>
          <w:p w14:paraId="60936606" w14:textId="77777777" w:rsidR="004339C7" w:rsidRPr="004339C7" w:rsidRDefault="004339C7" w:rsidP="00D20765">
            <w:pPr>
              <w:ind w:right="5"/>
              <w:jc w:val="both"/>
              <w:rPr>
                <w:rFonts w:ascii="Calibri" w:hAnsi="Calibri" w:cs="Calibri"/>
                <w:sz w:val="26"/>
                <w:szCs w:val="26"/>
                <w:lang w:eastAsia="en-US"/>
              </w:rPr>
            </w:pPr>
            <w:r w:rsidRPr="004339C7">
              <w:rPr>
                <w:rFonts w:ascii="Calibri" w:hAnsi="Calibri" w:cs="Calibri"/>
                <w:sz w:val="26"/>
                <w:szCs w:val="26"/>
                <w:lang w:eastAsia="en-US"/>
              </w:rPr>
              <w:t>d) asigură efectuarea oricărui alt demers specific, pentru buna organizare și desfășurare a concursului.</w:t>
            </w:r>
          </w:p>
          <w:p w14:paraId="11BDD584" w14:textId="77777777" w:rsidR="004339C7" w:rsidRPr="004339C7" w:rsidRDefault="004339C7" w:rsidP="00D20765">
            <w:pPr>
              <w:ind w:right="5"/>
              <w:jc w:val="both"/>
              <w:rPr>
                <w:rFonts w:ascii="Calibri" w:hAnsi="Calibri" w:cs="Calibri"/>
                <w:sz w:val="26"/>
                <w:szCs w:val="26"/>
                <w:lang w:eastAsia="en-US"/>
              </w:rPr>
            </w:pPr>
            <w:r w:rsidRPr="004339C7">
              <w:rPr>
                <w:rFonts w:ascii="Calibri" w:hAnsi="Calibri" w:cs="Calibri"/>
                <w:sz w:val="26"/>
                <w:szCs w:val="26"/>
                <w:lang w:eastAsia="en-US"/>
              </w:rPr>
              <w:t>(5) Nu pot fi numite în comisia de organizare a concursului persoanele care au soțul sau soția, rude ori afini până la gradul al patrulea inclusiv în rândul candidaților. Dacă incompatibilitatea se ivește ulterior desemnării membrilor în comisia de organizare, persoana în cauză are obligația să comunice de îndată această situație colegiului de conducere, în vederea înlocuirii sale.</w:t>
            </w:r>
          </w:p>
          <w:p w14:paraId="495EADF5" w14:textId="06961B7A" w:rsidR="00B145B6" w:rsidRPr="00B145B6" w:rsidRDefault="004339C7" w:rsidP="00D20765">
            <w:pPr>
              <w:ind w:right="5"/>
              <w:jc w:val="both"/>
              <w:rPr>
                <w:rStyle w:val="rvts6"/>
                <w:rFonts w:ascii="Calibri" w:hAnsi="Calibri" w:cs="Calibri"/>
                <w:bCs/>
                <w:color w:val="000000"/>
                <w:sz w:val="26"/>
                <w:szCs w:val="26"/>
                <w:bdr w:val="none" w:sz="0" w:space="0" w:color="auto" w:frame="1"/>
              </w:rPr>
            </w:pPr>
            <w:r w:rsidRPr="004339C7">
              <w:rPr>
                <w:rFonts w:ascii="Calibri" w:hAnsi="Calibri" w:cs="Calibri"/>
                <w:sz w:val="26"/>
                <w:szCs w:val="26"/>
                <w:lang w:eastAsia="en-US"/>
              </w:rPr>
              <w:t>(6) În comisia de organizare a concursului vor fi numiți și membri supleanți care vor înlocui de drept, în ordinea stabilită de colegiul de conducere, prin hotărârea de numire a comisiei, pe acei membri ai comisiei care, din motive întemeiate, nu își pot exercita atribuțiile.”</w:t>
            </w:r>
          </w:p>
        </w:tc>
        <w:tc>
          <w:tcPr>
            <w:tcW w:w="1276" w:type="dxa"/>
            <w:tcBorders>
              <w:top w:val="single" w:sz="6" w:space="0" w:color="000000"/>
              <w:left w:val="single" w:sz="6" w:space="0" w:color="000000"/>
              <w:bottom w:val="single" w:sz="6" w:space="0" w:color="000000"/>
              <w:right w:val="single" w:sz="6" w:space="0" w:color="000000"/>
            </w:tcBorders>
          </w:tcPr>
          <w:p w14:paraId="504466B2" w14:textId="77777777" w:rsidR="00B145B6" w:rsidRPr="007D3CA9" w:rsidRDefault="00B145B6" w:rsidP="00D20765">
            <w:pPr>
              <w:rPr>
                <w:rFonts w:ascii="Calibri" w:hAnsi="Calibri"/>
                <w:sz w:val="26"/>
              </w:rPr>
            </w:pPr>
          </w:p>
        </w:tc>
        <w:tc>
          <w:tcPr>
            <w:tcW w:w="1548" w:type="dxa"/>
            <w:tcBorders>
              <w:top w:val="single" w:sz="6" w:space="0" w:color="000000"/>
              <w:left w:val="single" w:sz="6" w:space="0" w:color="000000"/>
              <w:bottom w:val="single" w:sz="6" w:space="0" w:color="000000"/>
              <w:right w:val="single" w:sz="6" w:space="0" w:color="000000"/>
            </w:tcBorders>
          </w:tcPr>
          <w:p w14:paraId="6B249A92" w14:textId="77777777" w:rsidR="00B145B6" w:rsidRPr="007D3CA9" w:rsidRDefault="00B145B6" w:rsidP="00D20765">
            <w:pPr>
              <w:rPr>
                <w:rFonts w:ascii="Calibri" w:hAnsi="Calibri"/>
                <w:sz w:val="26"/>
              </w:rPr>
            </w:pPr>
          </w:p>
        </w:tc>
      </w:tr>
      <w:tr w:rsidR="004339C7" w:rsidRPr="00B568BB" w14:paraId="796CE677" w14:textId="77777777" w:rsidTr="00763D31">
        <w:tc>
          <w:tcPr>
            <w:tcW w:w="433" w:type="dxa"/>
            <w:tcBorders>
              <w:top w:val="single" w:sz="6" w:space="0" w:color="000000"/>
              <w:left w:val="single" w:sz="6" w:space="0" w:color="000000"/>
              <w:bottom w:val="single" w:sz="6" w:space="0" w:color="000000"/>
              <w:right w:val="single" w:sz="6" w:space="0" w:color="000000"/>
            </w:tcBorders>
          </w:tcPr>
          <w:p w14:paraId="3C138E48" w14:textId="5C382DEF" w:rsidR="004339C7" w:rsidRDefault="004339C7" w:rsidP="00D20765">
            <w:pPr>
              <w:rPr>
                <w:rFonts w:ascii="Calibri" w:hAnsi="Calibri"/>
                <w:sz w:val="26"/>
                <w:lang w:val="en-GB"/>
              </w:rPr>
            </w:pPr>
            <w:r>
              <w:rPr>
                <w:rFonts w:ascii="Calibri" w:hAnsi="Calibri"/>
                <w:sz w:val="26"/>
                <w:lang w:val="en-GB"/>
              </w:rPr>
              <w:t>4.</w:t>
            </w:r>
          </w:p>
        </w:tc>
        <w:tc>
          <w:tcPr>
            <w:tcW w:w="1560" w:type="dxa"/>
            <w:tcBorders>
              <w:top w:val="single" w:sz="6" w:space="0" w:color="000000"/>
              <w:left w:val="single" w:sz="6" w:space="0" w:color="000000"/>
              <w:bottom w:val="single" w:sz="6" w:space="0" w:color="000000"/>
              <w:right w:val="single" w:sz="6" w:space="0" w:color="000000"/>
            </w:tcBorders>
          </w:tcPr>
          <w:p w14:paraId="55462C96" w14:textId="5F73D9B3" w:rsidR="004339C7" w:rsidRPr="004339C7" w:rsidRDefault="004339C7" w:rsidP="00D20765">
            <w:pPr>
              <w:jc w:val="both"/>
              <w:rPr>
                <w:rFonts w:ascii="Calibri" w:hAnsi="Calibri" w:cs="Calibri"/>
                <w:sz w:val="26"/>
                <w:szCs w:val="26"/>
              </w:rPr>
            </w:pPr>
            <w:r w:rsidRPr="004339C7">
              <w:rPr>
                <w:rFonts w:ascii="Calibri" w:hAnsi="Calibri" w:cs="Calibri"/>
                <w:sz w:val="26"/>
                <w:szCs w:val="26"/>
              </w:rPr>
              <w:t xml:space="preserve">La anexă, </w:t>
            </w:r>
            <w:r w:rsidRPr="004339C7">
              <w:rPr>
                <w:rFonts w:ascii="Calibri" w:hAnsi="Calibri" w:cs="Calibri"/>
                <w:sz w:val="26"/>
                <w:szCs w:val="26"/>
                <w:lang w:eastAsia="en-US"/>
              </w:rPr>
              <w:t>art</w:t>
            </w:r>
            <w:r w:rsidR="003E3819">
              <w:rPr>
                <w:rFonts w:ascii="Calibri" w:hAnsi="Calibri" w:cs="Calibri"/>
                <w:sz w:val="26"/>
                <w:szCs w:val="26"/>
                <w:lang w:eastAsia="en-US"/>
              </w:rPr>
              <w:t>.</w:t>
            </w:r>
            <w:r w:rsidRPr="004339C7">
              <w:rPr>
                <w:rFonts w:ascii="Calibri" w:hAnsi="Calibri" w:cs="Calibri"/>
                <w:sz w:val="26"/>
                <w:szCs w:val="26"/>
                <w:lang w:eastAsia="en-US"/>
              </w:rPr>
              <w:t xml:space="preserve"> 6 se modifică și va</w:t>
            </w:r>
            <w:r w:rsidRPr="004339C7">
              <w:rPr>
                <w:rFonts w:ascii="Calibri" w:hAnsi="Calibri" w:cs="Calibri"/>
                <w:b/>
                <w:sz w:val="26"/>
                <w:szCs w:val="26"/>
                <w:lang w:eastAsia="en-US"/>
              </w:rPr>
              <w:t xml:space="preserve"> </w:t>
            </w:r>
            <w:r w:rsidRPr="004339C7">
              <w:rPr>
                <w:rFonts w:ascii="Calibri" w:hAnsi="Calibri" w:cs="Calibri"/>
                <w:bCs/>
                <w:sz w:val="26"/>
                <w:szCs w:val="26"/>
                <w:lang w:eastAsia="en-US"/>
              </w:rPr>
              <w:t>avea următorul cuprins:</w:t>
            </w:r>
          </w:p>
        </w:tc>
        <w:tc>
          <w:tcPr>
            <w:tcW w:w="5953" w:type="dxa"/>
            <w:tcBorders>
              <w:top w:val="single" w:sz="6" w:space="0" w:color="000000"/>
              <w:left w:val="single" w:sz="6" w:space="0" w:color="000000"/>
              <w:bottom w:val="single" w:sz="6" w:space="0" w:color="000000"/>
              <w:right w:val="single" w:sz="6" w:space="0" w:color="000000"/>
            </w:tcBorders>
          </w:tcPr>
          <w:p w14:paraId="3F16740A" w14:textId="77777777" w:rsidR="004339C7" w:rsidRPr="004339C7" w:rsidRDefault="004339C7" w:rsidP="00D20765">
            <w:pPr>
              <w:jc w:val="both"/>
              <w:rPr>
                <w:rFonts w:ascii="Calibri" w:hAnsi="Calibri" w:cs="Calibri"/>
                <w:sz w:val="26"/>
                <w:szCs w:val="26"/>
                <w:lang w:eastAsia="en-US"/>
              </w:rPr>
            </w:pPr>
            <w:r w:rsidRPr="004339C7">
              <w:rPr>
                <w:rFonts w:ascii="Calibri" w:hAnsi="Calibri" w:cs="Calibri"/>
                <w:sz w:val="26"/>
                <w:szCs w:val="26"/>
                <w:lang w:eastAsia="en-US"/>
              </w:rPr>
              <w:t>„Art. 6 - (1) Pentru concursurile organizate de curțile de apel sau, după caz, de parchetele de pe lângă acestea, comisia de examinare elaborează un număr de trei variante de subiecte pentru proba scrisă de verificare a cunoștințelor teoretice în domeniul informatic, precum și baremele de corectare și notare pentru acestea. Pentru elaborarea subiectelor, comisia de examinare poate solicita sprijinul reprezentanților Direcției tehnologia informației din Ministerul Justiției sau ai compartimentului informatic din Parchetul de pe lângă Înalta Curte de Casație și Justiție, desemnați prin ordin al ministrului justiției ori al procurorului general al Parchetul de pe lângă Înalta Curte de Casație și Justiție, după caz.</w:t>
            </w:r>
          </w:p>
          <w:p w14:paraId="5B6E6E56" w14:textId="77777777" w:rsidR="004339C7" w:rsidRPr="004339C7" w:rsidRDefault="004339C7" w:rsidP="00D20765">
            <w:pPr>
              <w:jc w:val="both"/>
              <w:rPr>
                <w:rFonts w:ascii="Calibri" w:hAnsi="Calibri" w:cs="Calibri"/>
                <w:b/>
                <w:sz w:val="26"/>
                <w:szCs w:val="26"/>
                <w:lang w:eastAsia="en-US"/>
              </w:rPr>
            </w:pPr>
            <w:r w:rsidRPr="004339C7">
              <w:rPr>
                <w:rFonts w:ascii="Calibri" w:hAnsi="Calibri" w:cs="Calibri"/>
                <w:sz w:val="26"/>
                <w:szCs w:val="26"/>
                <w:lang w:eastAsia="en-US"/>
              </w:rPr>
              <w:t xml:space="preserve">(2) Pentru concursurile organizate de Înalta Curte de Casație și Justiție, de Parchetul de pe lângă Înalta Curte de Casație și Justiție sau de Direcția Națională Anticorupție, comisia de examinare elaborează, cu sprijinul reprezentanților compartimentului informatic din cadrul acestora sau al altor specialiști în domeniul informatic, desemnați de președintele instanței sau </w:t>
            </w:r>
            <w:r w:rsidRPr="004339C7">
              <w:rPr>
                <w:rFonts w:ascii="Calibri" w:hAnsi="Calibri" w:cs="Calibri"/>
                <w:sz w:val="26"/>
                <w:szCs w:val="26"/>
                <w:lang w:eastAsia="en-US"/>
              </w:rPr>
              <w:lastRenderedPageBreak/>
              <w:t>conducătorul parchetului, un număr de trei variante de subiecte pentru proba scrisă de verificare a cunoștințelor teoretice în domeniul informatic, precum și baremele de corectare și notare pentru acestea.</w:t>
            </w:r>
          </w:p>
          <w:p w14:paraId="368BB6C1" w14:textId="77777777" w:rsidR="004339C7" w:rsidRPr="004339C7" w:rsidRDefault="004339C7" w:rsidP="00D20765">
            <w:pPr>
              <w:jc w:val="both"/>
              <w:rPr>
                <w:rFonts w:ascii="Calibri" w:hAnsi="Calibri" w:cs="Calibri"/>
                <w:b/>
                <w:sz w:val="26"/>
                <w:szCs w:val="26"/>
                <w:lang w:eastAsia="en-US"/>
              </w:rPr>
            </w:pPr>
            <w:r w:rsidRPr="004339C7">
              <w:rPr>
                <w:rFonts w:ascii="Calibri" w:hAnsi="Calibri" w:cs="Calibri"/>
                <w:sz w:val="26"/>
                <w:szCs w:val="26"/>
                <w:lang w:eastAsia="en-US"/>
              </w:rPr>
              <w:t>(3) Cele trei variante de subiecte pentru proba scrisă de verificare a cunoștințelor teoretice în domeniul informatic și baremele de corectare și notare pentru acestea, se predau de către comisia de examinare către comisia de organizare, cu cel puțin 12 ore înainte de desfășurarea probei scrise, în plicuri distincte, închise și sigilate.”</w:t>
            </w:r>
          </w:p>
          <w:p w14:paraId="00294B77" w14:textId="77777777" w:rsidR="004339C7" w:rsidRPr="004339C7" w:rsidRDefault="004339C7" w:rsidP="00D20765">
            <w:pPr>
              <w:ind w:right="5"/>
              <w:jc w:val="both"/>
              <w:rPr>
                <w:rFonts w:ascii="Calibri" w:hAnsi="Calibri" w:cs="Calibri"/>
                <w:sz w:val="26"/>
                <w:szCs w:val="26"/>
                <w:lang w:eastAsia="en-US"/>
              </w:rPr>
            </w:pPr>
          </w:p>
        </w:tc>
        <w:tc>
          <w:tcPr>
            <w:tcW w:w="1276" w:type="dxa"/>
            <w:tcBorders>
              <w:top w:val="single" w:sz="6" w:space="0" w:color="000000"/>
              <w:left w:val="single" w:sz="6" w:space="0" w:color="000000"/>
              <w:bottom w:val="single" w:sz="6" w:space="0" w:color="000000"/>
              <w:right w:val="single" w:sz="6" w:space="0" w:color="000000"/>
            </w:tcBorders>
          </w:tcPr>
          <w:p w14:paraId="4B40C6F5" w14:textId="77777777" w:rsidR="004339C7" w:rsidRPr="007D3CA9" w:rsidRDefault="004339C7" w:rsidP="00D20765">
            <w:pPr>
              <w:rPr>
                <w:rFonts w:ascii="Calibri" w:hAnsi="Calibri"/>
                <w:sz w:val="26"/>
              </w:rPr>
            </w:pPr>
          </w:p>
        </w:tc>
        <w:tc>
          <w:tcPr>
            <w:tcW w:w="1548" w:type="dxa"/>
            <w:tcBorders>
              <w:top w:val="single" w:sz="6" w:space="0" w:color="000000"/>
              <w:left w:val="single" w:sz="6" w:space="0" w:color="000000"/>
              <w:bottom w:val="single" w:sz="6" w:space="0" w:color="000000"/>
              <w:right w:val="single" w:sz="6" w:space="0" w:color="000000"/>
            </w:tcBorders>
          </w:tcPr>
          <w:p w14:paraId="0F1D7DB9" w14:textId="77777777" w:rsidR="004339C7" w:rsidRPr="007D3CA9" w:rsidRDefault="004339C7" w:rsidP="00D20765">
            <w:pPr>
              <w:rPr>
                <w:rFonts w:ascii="Calibri" w:hAnsi="Calibri"/>
                <w:sz w:val="26"/>
              </w:rPr>
            </w:pPr>
          </w:p>
        </w:tc>
      </w:tr>
      <w:tr w:rsidR="004339C7" w:rsidRPr="00B568BB" w14:paraId="6323BEE5" w14:textId="77777777" w:rsidTr="00763D31">
        <w:tc>
          <w:tcPr>
            <w:tcW w:w="433" w:type="dxa"/>
            <w:tcBorders>
              <w:top w:val="single" w:sz="6" w:space="0" w:color="000000"/>
              <w:left w:val="single" w:sz="6" w:space="0" w:color="000000"/>
              <w:bottom w:val="single" w:sz="6" w:space="0" w:color="000000"/>
              <w:right w:val="single" w:sz="6" w:space="0" w:color="000000"/>
            </w:tcBorders>
          </w:tcPr>
          <w:p w14:paraId="58F8851D" w14:textId="7D387467" w:rsidR="004339C7" w:rsidRDefault="004339C7" w:rsidP="00D20765">
            <w:pPr>
              <w:rPr>
                <w:rFonts w:ascii="Calibri" w:hAnsi="Calibri"/>
                <w:sz w:val="26"/>
                <w:lang w:val="en-GB"/>
              </w:rPr>
            </w:pPr>
            <w:r>
              <w:rPr>
                <w:rFonts w:ascii="Calibri" w:hAnsi="Calibri"/>
                <w:sz w:val="26"/>
                <w:lang w:val="en-GB"/>
              </w:rPr>
              <w:t>5.</w:t>
            </w:r>
          </w:p>
        </w:tc>
        <w:tc>
          <w:tcPr>
            <w:tcW w:w="1560" w:type="dxa"/>
            <w:tcBorders>
              <w:top w:val="single" w:sz="6" w:space="0" w:color="000000"/>
              <w:left w:val="single" w:sz="6" w:space="0" w:color="000000"/>
              <w:bottom w:val="single" w:sz="6" w:space="0" w:color="000000"/>
              <w:right w:val="single" w:sz="6" w:space="0" w:color="000000"/>
            </w:tcBorders>
          </w:tcPr>
          <w:p w14:paraId="51178EEA" w14:textId="657E8FAD" w:rsidR="004339C7" w:rsidRPr="004339C7" w:rsidRDefault="004339C7" w:rsidP="00D20765">
            <w:pPr>
              <w:jc w:val="both"/>
              <w:rPr>
                <w:rFonts w:ascii="Calibri" w:hAnsi="Calibri" w:cs="Calibri"/>
                <w:sz w:val="26"/>
                <w:szCs w:val="26"/>
              </w:rPr>
            </w:pPr>
            <w:r w:rsidRPr="004339C7">
              <w:rPr>
                <w:rFonts w:ascii="Calibri" w:hAnsi="Calibri" w:cs="Calibri"/>
                <w:sz w:val="26"/>
                <w:szCs w:val="26"/>
              </w:rPr>
              <w:t xml:space="preserve">La anexă, </w:t>
            </w:r>
            <w:r w:rsidRPr="004339C7">
              <w:rPr>
                <w:rFonts w:ascii="Calibri" w:hAnsi="Calibri" w:cs="Calibri"/>
                <w:sz w:val="26"/>
                <w:szCs w:val="26"/>
                <w:lang w:eastAsia="en-US"/>
              </w:rPr>
              <w:t>l</w:t>
            </w:r>
            <w:r w:rsidRPr="004339C7">
              <w:rPr>
                <w:rFonts w:ascii="Calibri" w:hAnsi="Calibri" w:cs="Calibri"/>
                <w:sz w:val="26"/>
                <w:szCs w:val="26"/>
              </w:rPr>
              <w:t>a art</w:t>
            </w:r>
            <w:r w:rsidR="003E3819">
              <w:rPr>
                <w:rFonts w:ascii="Calibri" w:hAnsi="Calibri" w:cs="Calibri"/>
                <w:sz w:val="26"/>
                <w:szCs w:val="26"/>
              </w:rPr>
              <w:t>.</w:t>
            </w:r>
            <w:r w:rsidRPr="004339C7">
              <w:rPr>
                <w:rFonts w:ascii="Calibri" w:hAnsi="Calibri" w:cs="Calibri"/>
                <w:sz w:val="26"/>
                <w:szCs w:val="26"/>
              </w:rPr>
              <w:t xml:space="preserve"> 9, alin</w:t>
            </w:r>
            <w:r w:rsidR="003E3819">
              <w:rPr>
                <w:rFonts w:ascii="Calibri" w:hAnsi="Calibri" w:cs="Calibri"/>
                <w:sz w:val="26"/>
                <w:szCs w:val="26"/>
              </w:rPr>
              <w:t>.</w:t>
            </w:r>
            <w:r w:rsidRPr="004339C7">
              <w:rPr>
                <w:rFonts w:ascii="Calibri" w:hAnsi="Calibri" w:cs="Calibri"/>
                <w:sz w:val="26"/>
                <w:szCs w:val="26"/>
              </w:rPr>
              <w:t xml:space="preserve"> (2) se modifică și va avea următorul cuprins:</w:t>
            </w:r>
          </w:p>
        </w:tc>
        <w:tc>
          <w:tcPr>
            <w:tcW w:w="5953" w:type="dxa"/>
            <w:tcBorders>
              <w:top w:val="single" w:sz="6" w:space="0" w:color="000000"/>
              <w:left w:val="single" w:sz="6" w:space="0" w:color="000000"/>
              <w:bottom w:val="single" w:sz="6" w:space="0" w:color="000000"/>
              <w:right w:val="single" w:sz="6" w:space="0" w:color="000000"/>
            </w:tcBorders>
          </w:tcPr>
          <w:p w14:paraId="0FD277A2" w14:textId="6725C45F" w:rsidR="004339C7" w:rsidRPr="004339C7" w:rsidRDefault="004339C7" w:rsidP="00D20765">
            <w:pPr>
              <w:jc w:val="both"/>
              <w:rPr>
                <w:rFonts w:ascii="Calibri" w:hAnsi="Calibri" w:cs="Calibri"/>
                <w:sz w:val="26"/>
                <w:szCs w:val="26"/>
                <w:lang w:eastAsia="en-US"/>
              </w:rPr>
            </w:pPr>
            <w:r w:rsidRPr="004339C7">
              <w:rPr>
                <w:rFonts w:ascii="Calibri" w:hAnsi="Calibri" w:cs="Calibri"/>
                <w:sz w:val="26"/>
                <w:szCs w:val="26"/>
                <w:lang w:eastAsia="en-US"/>
              </w:rPr>
              <w:t>„(2) În cazul concursurilor organizate de curţile de apel şi parchetele de pe lângă acestea, colegiul de conducere poate solicita desemnarea în cadrul comisiei prevăzute la alin. (1) a unui membru de către conducerea Direcţiei tehnologia informaţiei din cadrul Ministerului Justiţiei sau, după caz, de conducerea compartimentului informatic din cadrul Parchetului de pe lângă Înalta Curte de Casaţie şi Justiţie.”</w:t>
            </w:r>
          </w:p>
        </w:tc>
        <w:tc>
          <w:tcPr>
            <w:tcW w:w="1276" w:type="dxa"/>
            <w:tcBorders>
              <w:top w:val="single" w:sz="6" w:space="0" w:color="000000"/>
              <w:left w:val="single" w:sz="6" w:space="0" w:color="000000"/>
              <w:bottom w:val="single" w:sz="6" w:space="0" w:color="000000"/>
              <w:right w:val="single" w:sz="6" w:space="0" w:color="000000"/>
            </w:tcBorders>
          </w:tcPr>
          <w:p w14:paraId="1844466A" w14:textId="77777777" w:rsidR="004339C7" w:rsidRPr="007D3CA9" w:rsidRDefault="004339C7" w:rsidP="00D20765">
            <w:pPr>
              <w:rPr>
                <w:rFonts w:ascii="Calibri" w:hAnsi="Calibri"/>
                <w:sz w:val="26"/>
              </w:rPr>
            </w:pPr>
          </w:p>
        </w:tc>
        <w:tc>
          <w:tcPr>
            <w:tcW w:w="1548" w:type="dxa"/>
            <w:tcBorders>
              <w:top w:val="single" w:sz="6" w:space="0" w:color="000000"/>
              <w:left w:val="single" w:sz="6" w:space="0" w:color="000000"/>
              <w:bottom w:val="single" w:sz="6" w:space="0" w:color="000000"/>
              <w:right w:val="single" w:sz="6" w:space="0" w:color="000000"/>
            </w:tcBorders>
          </w:tcPr>
          <w:p w14:paraId="0E4E0BB4" w14:textId="77777777" w:rsidR="004339C7" w:rsidRPr="007D3CA9" w:rsidRDefault="004339C7" w:rsidP="00D20765">
            <w:pPr>
              <w:rPr>
                <w:rFonts w:ascii="Calibri" w:hAnsi="Calibri"/>
                <w:sz w:val="26"/>
              </w:rPr>
            </w:pPr>
          </w:p>
        </w:tc>
      </w:tr>
      <w:tr w:rsidR="004339C7" w:rsidRPr="00B568BB" w14:paraId="59A51B79" w14:textId="77777777" w:rsidTr="00763D31">
        <w:tc>
          <w:tcPr>
            <w:tcW w:w="433" w:type="dxa"/>
            <w:tcBorders>
              <w:top w:val="single" w:sz="6" w:space="0" w:color="000000"/>
              <w:left w:val="single" w:sz="6" w:space="0" w:color="000000"/>
              <w:bottom w:val="single" w:sz="6" w:space="0" w:color="000000"/>
              <w:right w:val="single" w:sz="6" w:space="0" w:color="000000"/>
            </w:tcBorders>
          </w:tcPr>
          <w:p w14:paraId="7ECDAD30" w14:textId="7FDA50C1" w:rsidR="004339C7" w:rsidRDefault="004339C7" w:rsidP="00D20765">
            <w:pPr>
              <w:rPr>
                <w:rFonts w:ascii="Calibri" w:hAnsi="Calibri"/>
                <w:sz w:val="26"/>
                <w:lang w:val="en-GB"/>
              </w:rPr>
            </w:pPr>
            <w:r>
              <w:rPr>
                <w:rFonts w:ascii="Calibri" w:hAnsi="Calibri"/>
                <w:sz w:val="26"/>
                <w:lang w:val="en-GB"/>
              </w:rPr>
              <w:t>6.</w:t>
            </w:r>
          </w:p>
        </w:tc>
        <w:tc>
          <w:tcPr>
            <w:tcW w:w="1560" w:type="dxa"/>
            <w:tcBorders>
              <w:top w:val="single" w:sz="6" w:space="0" w:color="000000"/>
              <w:left w:val="single" w:sz="6" w:space="0" w:color="000000"/>
              <w:bottom w:val="single" w:sz="6" w:space="0" w:color="000000"/>
              <w:right w:val="single" w:sz="6" w:space="0" w:color="000000"/>
            </w:tcBorders>
          </w:tcPr>
          <w:p w14:paraId="337A17D4" w14:textId="259AF109" w:rsidR="004339C7" w:rsidRPr="004339C7" w:rsidRDefault="004339C7" w:rsidP="00D20765">
            <w:pPr>
              <w:jc w:val="both"/>
              <w:rPr>
                <w:rFonts w:ascii="Calibri" w:hAnsi="Calibri" w:cs="Calibri"/>
                <w:sz w:val="26"/>
                <w:szCs w:val="26"/>
              </w:rPr>
            </w:pPr>
            <w:r w:rsidRPr="004339C7">
              <w:rPr>
                <w:rFonts w:ascii="Calibri" w:hAnsi="Calibri" w:cs="Calibri"/>
                <w:bCs/>
                <w:sz w:val="26"/>
                <w:szCs w:val="26"/>
                <w:lang w:eastAsia="en-US"/>
              </w:rPr>
              <w:t>La</w:t>
            </w:r>
            <w:r w:rsidRPr="004339C7">
              <w:rPr>
                <w:rFonts w:ascii="Calibri" w:hAnsi="Calibri" w:cs="Calibri"/>
                <w:bCs/>
                <w:sz w:val="26"/>
                <w:szCs w:val="26"/>
              </w:rPr>
              <w:t xml:space="preserve"> anexă, la</w:t>
            </w:r>
            <w:r w:rsidRPr="004339C7">
              <w:rPr>
                <w:rFonts w:ascii="Calibri" w:hAnsi="Calibri" w:cs="Calibri"/>
                <w:bCs/>
                <w:sz w:val="26"/>
                <w:szCs w:val="26"/>
                <w:lang w:eastAsia="en-US"/>
              </w:rPr>
              <w:t xml:space="preserve"> art</w:t>
            </w:r>
            <w:r w:rsidR="003E3819">
              <w:rPr>
                <w:rFonts w:ascii="Calibri" w:hAnsi="Calibri" w:cs="Calibri"/>
                <w:bCs/>
                <w:sz w:val="26"/>
                <w:szCs w:val="26"/>
                <w:lang w:eastAsia="en-US"/>
              </w:rPr>
              <w:t>.</w:t>
            </w:r>
            <w:r w:rsidRPr="004339C7">
              <w:rPr>
                <w:rFonts w:ascii="Calibri" w:hAnsi="Calibri" w:cs="Calibri"/>
                <w:bCs/>
                <w:sz w:val="26"/>
                <w:szCs w:val="26"/>
                <w:lang w:eastAsia="en-US"/>
              </w:rPr>
              <w:t xml:space="preserve"> 9, după alin</w:t>
            </w:r>
            <w:r w:rsidR="003E3819">
              <w:rPr>
                <w:rFonts w:ascii="Calibri" w:hAnsi="Calibri" w:cs="Calibri"/>
                <w:bCs/>
                <w:sz w:val="26"/>
                <w:szCs w:val="26"/>
                <w:lang w:eastAsia="en-US"/>
              </w:rPr>
              <w:t>.</w:t>
            </w:r>
            <w:r w:rsidRPr="004339C7">
              <w:rPr>
                <w:rFonts w:ascii="Calibri" w:hAnsi="Calibri" w:cs="Calibri"/>
                <w:bCs/>
                <w:sz w:val="26"/>
                <w:szCs w:val="26"/>
                <w:lang w:eastAsia="en-US"/>
              </w:rPr>
              <w:t xml:space="preserve"> (3), se introduc patru noi alineate, alin</w:t>
            </w:r>
            <w:r w:rsidR="003E3819">
              <w:rPr>
                <w:rFonts w:ascii="Calibri" w:hAnsi="Calibri" w:cs="Calibri"/>
                <w:bCs/>
                <w:sz w:val="26"/>
                <w:szCs w:val="26"/>
                <w:lang w:eastAsia="en-US"/>
              </w:rPr>
              <w:t>.</w:t>
            </w:r>
            <w:r w:rsidRPr="004339C7">
              <w:rPr>
                <w:rFonts w:ascii="Calibri" w:hAnsi="Calibri" w:cs="Calibri"/>
                <w:bCs/>
                <w:sz w:val="26"/>
                <w:szCs w:val="26"/>
                <w:lang w:eastAsia="en-US"/>
              </w:rPr>
              <w:t xml:space="preserve"> (4)-(7), cu următorul cuprins:</w:t>
            </w:r>
          </w:p>
        </w:tc>
        <w:tc>
          <w:tcPr>
            <w:tcW w:w="5953" w:type="dxa"/>
            <w:tcBorders>
              <w:top w:val="single" w:sz="6" w:space="0" w:color="000000"/>
              <w:left w:val="single" w:sz="6" w:space="0" w:color="000000"/>
              <w:bottom w:val="single" w:sz="6" w:space="0" w:color="000000"/>
              <w:right w:val="single" w:sz="6" w:space="0" w:color="000000"/>
            </w:tcBorders>
          </w:tcPr>
          <w:p w14:paraId="3885A892" w14:textId="77777777" w:rsidR="004339C7" w:rsidRPr="004339C7" w:rsidRDefault="004339C7" w:rsidP="00D20765">
            <w:pPr>
              <w:ind w:left="56"/>
              <w:jc w:val="both"/>
              <w:rPr>
                <w:rFonts w:ascii="Calibri" w:hAnsi="Calibri" w:cs="Calibri"/>
                <w:b/>
                <w:sz w:val="26"/>
                <w:szCs w:val="26"/>
                <w:lang w:eastAsia="en-US"/>
              </w:rPr>
            </w:pPr>
            <w:r w:rsidRPr="004339C7">
              <w:rPr>
                <w:rFonts w:ascii="Calibri" w:hAnsi="Calibri" w:cs="Calibri"/>
                <w:sz w:val="26"/>
                <w:szCs w:val="26"/>
                <w:lang w:eastAsia="en-US"/>
              </w:rPr>
              <w:t>„(4) Comisia de examinare îndeplinește și următoarele atribuții:</w:t>
            </w:r>
          </w:p>
          <w:p w14:paraId="7AA0AEB8" w14:textId="77777777" w:rsidR="004339C7" w:rsidRPr="004339C7" w:rsidRDefault="004339C7" w:rsidP="00D20765">
            <w:pPr>
              <w:numPr>
                <w:ilvl w:val="0"/>
                <w:numId w:val="10"/>
              </w:numPr>
              <w:contextualSpacing/>
              <w:jc w:val="both"/>
              <w:rPr>
                <w:rFonts w:ascii="Calibri" w:hAnsi="Calibri" w:cs="Calibri"/>
                <w:b/>
                <w:sz w:val="26"/>
                <w:szCs w:val="26"/>
                <w:lang w:eastAsia="en-US"/>
              </w:rPr>
            </w:pPr>
            <w:r w:rsidRPr="004339C7">
              <w:rPr>
                <w:rFonts w:ascii="Calibri" w:hAnsi="Calibri" w:cs="Calibri"/>
                <w:sz w:val="26"/>
                <w:szCs w:val="26"/>
                <w:lang w:eastAsia="en-US"/>
              </w:rPr>
              <w:t>stabilește tematica și bibliografia prevăzute la art. 3 alin. (1 );</w:t>
            </w:r>
          </w:p>
          <w:p w14:paraId="015BC634" w14:textId="77777777" w:rsidR="004339C7" w:rsidRPr="004339C7" w:rsidRDefault="004339C7" w:rsidP="00D20765">
            <w:pPr>
              <w:ind w:firstLine="708"/>
              <w:jc w:val="both"/>
              <w:rPr>
                <w:rFonts w:ascii="Calibri" w:hAnsi="Calibri" w:cs="Calibri"/>
                <w:b/>
                <w:sz w:val="26"/>
                <w:szCs w:val="26"/>
                <w:lang w:eastAsia="en-US"/>
              </w:rPr>
            </w:pPr>
            <w:r w:rsidRPr="004339C7">
              <w:rPr>
                <w:rFonts w:ascii="Calibri" w:hAnsi="Calibri" w:cs="Calibri"/>
                <w:sz w:val="26"/>
                <w:szCs w:val="26"/>
                <w:lang w:eastAsia="en-US"/>
              </w:rPr>
              <w:t>b) elaborează variantele de subiecte pentru proba scrisă de verificare a cunoștințelor teoretice în domeniul informatic, precum și baremul de corectare și notare pentru fiecare variantă în parte;</w:t>
            </w:r>
          </w:p>
          <w:p w14:paraId="38CF6805" w14:textId="77777777" w:rsidR="004339C7" w:rsidRPr="004339C7" w:rsidRDefault="004339C7" w:rsidP="00D20765">
            <w:pPr>
              <w:ind w:firstLine="708"/>
              <w:jc w:val="both"/>
              <w:rPr>
                <w:rFonts w:ascii="Calibri" w:hAnsi="Calibri" w:cs="Calibri"/>
                <w:b/>
                <w:sz w:val="26"/>
                <w:szCs w:val="26"/>
                <w:lang w:eastAsia="en-US"/>
              </w:rPr>
            </w:pPr>
            <w:r w:rsidRPr="004339C7">
              <w:rPr>
                <w:rFonts w:ascii="Calibri" w:hAnsi="Calibri" w:cs="Calibri"/>
                <w:sz w:val="26"/>
                <w:szCs w:val="26"/>
                <w:lang w:eastAsia="en-US"/>
              </w:rPr>
              <w:t>c)</w:t>
            </w:r>
            <w:r w:rsidRPr="004339C7">
              <w:rPr>
                <w:rFonts w:ascii="Calibri" w:hAnsi="Calibri" w:cs="Calibri"/>
                <w:b/>
                <w:sz w:val="26"/>
                <w:szCs w:val="26"/>
                <w:lang w:eastAsia="en-US"/>
              </w:rPr>
              <w:t xml:space="preserve"> </w:t>
            </w:r>
            <w:r w:rsidRPr="004339C7">
              <w:rPr>
                <w:rFonts w:ascii="Calibri" w:hAnsi="Calibri" w:cs="Calibri"/>
                <w:sz w:val="26"/>
                <w:szCs w:val="26"/>
                <w:lang w:eastAsia="en-US"/>
              </w:rPr>
              <w:t>notează lucrările scrise, pe baza baremului definitiv de corectare și notare, în acord cu prevederile art. 10;</w:t>
            </w:r>
          </w:p>
          <w:p w14:paraId="07D66B53" w14:textId="77777777" w:rsidR="004339C7" w:rsidRPr="004339C7" w:rsidRDefault="004339C7" w:rsidP="00D20765">
            <w:pPr>
              <w:ind w:firstLine="708"/>
              <w:jc w:val="both"/>
              <w:rPr>
                <w:rFonts w:ascii="Calibri" w:hAnsi="Calibri" w:cs="Calibri"/>
                <w:b/>
                <w:sz w:val="26"/>
                <w:szCs w:val="26"/>
                <w:lang w:eastAsia="en-US"/>
              </w:rPr>
            </w:pPr>
            <w:r w:rsidRPr="004339C7">
              <w:rPr>
                <w:rFonts w:ascii="Calibri" w:hAnsi="Calibri" w:cs="Calibri"/>
                <w:sz w:val="26"/>
                <w:szCs w:val="26"/>
                <w:lang w:eastAsia="en-US"/>
              </w:rPr>
              <w:t>d)</w:t>
            </w:r>
            <w:r w:rsidRPr="004339C7">
              <w:rPr>
                <w:rFonts w:ascii="Calibri" w:hAnsi="Calibri" w:cs="Calibri"/>
                <w:b/>
                <w:sz w:val="26"/>
                <w:szCs w:val="26"/>
                <w:lang w:eastAsia="en-US"/>
              </w:rPr>
              <w:t xml:space="preserve"> </w:t>
            </w:r>
            <w:r w:rsidRPr="004339C7">
              <w:rPr>
                <w:rFonts w:ascii="Calibri" w:hAnsi="Calibri" w:cs="Calibri"/>
                <w:sz w:val="26"/>
                <w:szCs w:val="26"/>
                <w:lang w:eastAsia="en-US"/>
              </w:rPr>
              <w:t>stabilește planul de desfășurare al probei practice, prevăzută la art. 7 alin. (1), precum și baremul de notare al acesteia;</w:t>
            </w:r>
          </w:p>
          <w:p w14:paraId="47E0167C" w14:textId="77777777" w:rsidR="004339C7" w:rsidRPr="004339C7" w:rsidRDefault="004339C7" w:rsidP="00D20765">
            <w:pPr>
              <w:ind w:firstLine="708"/>
              <w:jc w:val="both"/>
              <w:rPr>
                <w:rFonts w:ascii="Calibri" w:hAnsi="Calibri" w:cs="Calibri"/>
                <w:b/>
                <w:sz w:val="26"/>
                <w:szCs w:val="26"/>
                <w:lang w:eastAsia="en-US"/>
              </w:rPr>
            </w:pPr>
            <w:r w:rsidRPr="004339C7">
              <w:rPr>
                <w:rFonts w:ascii="Calibri" w:hAnsi="Calibri" w:cs="Calibri"/>
                <w:sz w:val="26"/>
                <w:szCs w:val="26"/>
                <w:lang w:eastAsia="en-US"/>
              </w:rPr>
              <w:t>e)</w:t>
            </w:r>
            <w:r w:rsidRPr="004339C7">
              <w:rPr>
                <w:rFonts w:ascii="Calibri" w:hAnsi="Calibri" w:cs="Calibri"/>
                <w:b/>
                <w:sz w:val="26"/>
                <w:szCs w:val="26"/>
                <w:lang w:eastAsia="en-US"/>
              </w:rPr>
              <w:t xml:space="preserve"> </w:t>
            </w:r>
            <w:r w:rsidRPr="004339C7">
              <w:rPr>
                <w:rFonts w:ascii="Calibri" w:hAnsi="Calibri" w:cs="Calibri"/>
                <w:sz w:val="26"/>
                <w:szCs w:val="26"/>
                <w:lang w:eastAsia="en-US"/>
              </w:rPr>
              <w:t>notează candidații la proba practică, pe baza planului de desfășurare și a baremului de notare, în acord cu prevederile art. 10;</w:t>
            </w:r>
          </w:p>
          <w:p w14:paraId="7ACB69E3" w14:textId="77777777" w:rsidR="004339C7" w:rsidRPr="004339C7" w:rsidRDefault="004339C7" w:rsidP="00D20765">
            <w:pPr>
              <w:ind w:firstLine="708"/>
              <w:jc w:val="both"/>
              <w:rPr>
                <w:rFonts w:ascii="Calibri" w:hAnsi="Calibri" w:cs="Calibri"/>
                <w:b/>
                <w:sz w:val="26"/>
                <w:szCs w:val="26"/>
                <w:lang w:eastAsia="en-US"/>
              </w:rPr>
            </w:pPr>
            <w:r w:rsidRPr="004339C7">
              <w:rPr>
                <w:rFonts w:ascii="Calibri" w:hAnsi="Calibri" w:cs="Calibri"/>
                <w:sz w:val="26"/>
                <w:szCs w:val="26"/>
                <w:lang w:eastAsia="en-US"/>
              </w:rPr>
              <w:t>f)</w:t>
            </w:r>
            <w:r w:rsidRPr="004339C7">
              <w:rPr>
                <w:rFonts w:ascii="Calibri" w:hAnsi="Calibri" w:cs="Calibri"/>
                <w:b/>
                <w:sz w:val="26"/>
                <w:szCs w:val="26"/>
                <w:lang w:eastAsia="en-US"/>
              </w:rPr>
              <w:t xml:space="preserve"> </w:t>
            </w:r>
            <w:r w:rsidRPr="004339C7">
              <w:rPr>
                <w:rFonts w:ascii="Calibri" w:hAnsi="Calibri" w:cs="Calibri"/>
                <w:sz w:val="26"/>
                <w:szCs w:val="26"/>
                <w:lang w:eastAsia="en-US"/>
              </w:rPr>
              <w:t>întocmește și transmite comisiei de organizare a concursului procesele-verbale prevăzute la art. 11 alin. (1) și (2).</w:t>
            </w:r>
          </w:p>
          <w:p w14:paraId="178ADDF7" w14:textId="77777777" w:rsidR="00D20765" w:rsidRDefault="00D20765" w:rsidP="00D20765">
            <w:pPr>
              <w:jc w:val="both"/>
              <w:rPr>
                <w:rFonts w:ascii="Calibri" w:hAnsi="Calibri" w:cs="Calibri"/>
                <w:sz w:val="26"/>
                <w:szCs w:val="26"/>
                <w:lang w:eastAsia="en-US"/>
              </w:rPr>
            </w:pPr>
          </w:p>
          <w:p w14:paraId="68AA174F" w14:textId="04E31AE1" w:rsidR="004339C7" w:rsidRPr="004339C7" w:rsidRDefault="004339C7" w:rsidP="00D20765">
            <w:pPr>
              <w:jc w:val="both"/>
              <w:rPr>
                <w:rFonts w:ascii="Calibri" w:hAnsi="Calibri" w:cs="Calibri"/>
                <w:b/>
                <w:sz w:val="26"/>
                <w:szCs w:val="26"/>
                <w:lang w:eastAsia="en-US"/>
              </w:rPr>
            </w:pPr>
            <w:r w:rsidRPr="004339C7">
              <w:rPr>
                <w:rFonts w:ascii="Calibri" w:hAnsi="Calibri" w:cs="Calibri"/>
                <w:sz w:val="26"/>
                <w:szCs w:val="26"/>
                <w:lang w:eastAsia="en-US"/>
              </w:rPr>
              <w:lastRenderedPageBreak/>
              <w:t>(5) Nu pot fi numite în comisia de examinare persoanele care au soțul sau soția, rude ori afini până la gradul al patrulea inclusiv în rândul candidaților. Dacă incompatibilitatea se ivește ulterior desemnării membrilor în comisia de examinare, persoana în cauză are obligația să comunice de îndată această situație colegiului de conducere, în vederea înlocuirii sale.</w:t>
            </w:r>
          </w:p>
          <w:p w14:paraId="604D16A0" w14:textId="77777777" w:rsidR="004339C7" w:rsidRPr="004339C7" w:rsidRDefault="004339C7" w:rsidP="00D20765">
            <w:pPr>
              <w:jc w:val="both"/>
              <w:rPr>
                <w:rFonts w:ascii="Calibri" w:hAnsi="Calibri" w:cs="Calibri"/>
                <w:b/>
                <w:sz w:val="26"/>
                <w:szCs w:val="26"/>
                <w:lang w:eastAsia="en-US"/>
              </w:rPr>
            </w:pPr>
            <w:r w:rsidRPr="004339C7">
              <w:rPr>
                <w:rFonts w:ascii="Calibri" w:hAnsi="Calibri" w:cs="Calibri"/>
                <w:sz w:val="26"/>
                <w:szCs w:val="26"/>
                <w:lang w:eastAsia="en-US"/>
              </w:rPr>
              <w:t>(6)</w:t>
            </w:r>
            <w:r w:rsidRPr="004339C7">
              <w:rPr>
                <w:rFonts w:ascii="Calibri" w:hAnsi="Calibri" w:cs="Calibri"/>
                <w:b/>
                <w:sz w:val="26"/>
                <w:szCs w:val="26"/>
                <w:lang w:eastAsia="en-US"/>
              </w:rPr>
              <w:t xml:space="preserve"> </w:t>
            </w:r>
            <w:r w:rsidRPr="004339C7">
              <w:rPr>
                <w:rFonts w:ascii="Calibri" w:hAnsi="Calibri" w:cs="Calibri"/>
                <w:sz w:val="26"/>
                <w:szCs w:val="26"/>
                <w:lang w:eastAsia="en-US"/>
              </w:rPr>
              <w:t>În comisia de examinare vor fi numiți și membri supleanți care vor înlocui de drept, în ordinea stabilită de colegiul de conducere, prin hotărârea de numire a comisiei, pe acei membri ai comisiei care, din motive întemeiate, nu își pot exercita atribuțiile.</w:t>
            </w:r>
          </w:p>
          <w:p w14:paraId="6DF0F090" w14:textId="4E4980BE" w:rsidR="004339C7" w:rsidRPr="004339C7" w:rsidRDefault="004339C7" w:rsidP="00D20765">
            <w:pPr>
              <w:jc w:val="both"/>
              <w:rPr>
                <w:rFonts w:ascii="Calibri" w:hAnsi="Calibri" w:cs="Calibri"/>
                <w:sz w:val="26"/>
                <w:szCs w:val="26"/>
                <w:lang w:eastAsia="en-US"/>
              </w:rPr>
            </w:pPr>
            <w:r w:rsidRPr="004339C7">
              <w:rPr>
                <w:rFonts w:ascii="Calibri" w:hAnsi="Calibri" w:cs="Calibri"/>
                <w:sz w:val="26"/>
                <w:szCs w:val="26"/>
                <w:lang w:eastAsia="en-US"/>
              </w:rPr>
              <w:t>(7)</w:t>
            </w:r>
            <w:r w:rsidRPr="004339C7">
              <w:rPr>
                <w:rFonts w:ascii="Calibri" w:hAnsi="Calibri" w:cs="Calibri"/>
                <w:b/>
                <w:sz w:val="26"/>
                <w:szCs w:val="26"/>
                <w:lang w:eastAsia="en-US"/>
              </w:rPr>
              <w:t xml:space="preserve"> </w:t>
            </w:r>
            <w:r w:rsidRPr="004339C7">
              <w:rPr>
                <w:rFonts w:ascii="Calibri" w:hAnsi="Calibri" w:cs="Calibri"/>
                <w:sz w:val="26"/>
                <w:szCs w:val="26"/>
                <w:lang w:eastAsia="en-US"/>
              </w:rPr>
              <w:t>Dispozițiile alin. (5) referitoare la incompatibilități se aplică în mod corespunzător reprezentanților Direcției tehnologia informației din cadrul Ministerului Justiției sau ai compartimentului informatic din cadrul Parchetului de pe lângă Înalta Curte de Casație și Justiție, prevăzuți la art. 6 alin. (1), precum și reprezentanților compartimentului informatic din cadrul Înaltei Curți de Casație și Justiție, Parchetului de pe lângă Înalta Curte de Casație și Justiție sau Direcției Naționale Anticorupție ori altor specialiști în domeniul informatic, prevăzuți la art. 6 alin. (2).”</w:t>
            </w:r>
          </w:p>
        </w:tc>
        <w:tc>
          <w:tcPr>
            <w:tcW w:w="1276" w:type="dxa"/>
            <w:tcBorders>
              <w:top w:val="single" w:sz="6" w:space="0" w:color="000000"/>
              <w:left w:val="single" w:sz="6" w:space="0" w:color="000000"/>
              <w:bottom w:val="single" w:sz="6" w:space="0" w:color="000000"/>
              <w:right w:val="single" w:sz="6" w:space="0" w:color="000000"/>
            </w:tcBorders>
          </w:tcPr>
          <w:p w14:paraId="58C2C0BD" w14:textId="77777777" w:rsidR="004339C7" w:rsidRDefault="004339C7" w:rsidP="00D20765">
            <w:pPr>
              <w:rPr>
                <w:rFonts w:ascii="Calibri" w:hAnsi="Calibri"/>
                <w:sz w:val="26"/>
              </w:rPr>
            </w:pPr>
          </w:p>
          <w:p w14:paraId="4E84F953" w14:textId="77777777" w:rsidR="00172CE8" w:rsidRDefault="00172CE8" w:rsidP="00D20765">
            <w:pPr>
              <w:rPr>
                <w:rFonts w:ascii="Calibri" w:hAnsi="Calibri"/>
                <w:sz w:val="26"/>
              </w:rPr>
            </w:pPr>
          </w:p>
          <w:p w14:paraId="4F49A844" w14:textId="77777777" w:rsidR="00172CE8" w:rsidRPr="007D3CA9" w:rsidRDefault="00172CE8" w:rsidP="00D20765">
            <w:pPr>
              <w:rPr>
                <w:rFonts w:ascii="Calibri" w:hAnsi="Calibri"/>
                <w:sz w:val="26"/>
              </w:rPr>
            </w:pPr>
          </w:p>
        </w:tc>
        <w:tc>
          <w:tcPr>
            <w:tcW w:w="1548" w:type="dxa"/>
            <w:tcBorders>
              <w:top w:val="single" w:sz="6" w:space="0" w:color="000000"/>
              <w:left w:val="single" w:sz="6" w:space="0" w:color="000000"/>
              <w:bottom w:val="single" w:sz="6" w:space="0" w:color="000000"/>
              <w:right w:val="single" w:sz="6" w:space="0" w:color="000000"/>
            </w:tcBorders>
          </w:tcPr>
          <w:p w14:paraId="57C91E88" w14:textId="77777777" w:rsidR="004339C7" w:rsidRPr="007D3CA9" w:rsidRDefault="004339C7" w:rsidP="00D20765">
            <w:pPr>
              <w:rPr>
                <w:rFonts w:ascii="Calibri" w:hAnsi="Calibri"/>
                <w:sz w:val="26"/>
              </w:rPr>
            </w:pPr>
          </w:p>
        </w:tc>
      </w:tr>
      <w:tr w:rsidR="00172CE8" w:rsidRPr="00B568BB" w14:paraId="0660FD23" w14:textId="77777777" w:rsidTr="00763D31">
        <w:tc>
          <w:tcPr>
            <w:tcW w:w="433" w:type="dxa"/>
            <w:tcBorders>
              <w:top w:val="single" w:sz="6" w:space="0" w:color="000000"/>
              <w:left w:val="single" w:sz="6" w:space="0" w:color="000000"/>
              <w:bottom w:val="single" w:sz="6" w:space="0" w:color="000000"/>
              <w:right w:val="single" w:sz="6" w:space="0" w:color="000000"/>
            </w:tcBorders>
          </w:tcPr>
          <w:p w14:paraId="60DFF036" w14:textId="2B16EA91" w:rsidR="00172CE8" w:rsidRDefault="00172CE8" w:rsidP="00D20765">
            <w:pPr>
              <w:rPr>
                <w:rFonts w:ascii="Calibri" w:hAnsi="Calibri"/>
                <w:sz w:val="26"/>
                <w:lang w:val="en-GB"/>
              </w:rPr>
            </w:pPr>
            <w:r>
              <w:rPr>
                <w:rFonts w:ascii="Calibri" w:hAnsi="Calibri"/>
                <w:sz w:val="26"/>
                <w:lang w:val="en-GB"/>
              </w:rPr>
              <w:t xml:space="preserve">7. </w:t>
            </w:r>
          </w:p>
        </w:tc>
        <w:tc>
          <w:tcPr>
            <w:tcW w:w="1560" w:type="dxa"/>
            <w:tcBorders>
              <w:top w:val="single" w:sz="6" w:space="0" w:color="000000"/>
              <w:left w:val="single" w:sz="6" w:space="0" w:color="000000"/>
              <w:bottom w:val="single" w:sz="6" w:space="0" w:color="000000"/>
              <w:right w:val="single" w:sz="6" w:space="0" w:color="000000"/>
            </w:tcBorders>
          </w:tcPr>
          <w:p w14:paraId="0A0F407B" w14:textId="5E819FA5" w:rsidR="00172CE8" w:rsidRPr="004339C7" w:rsidRDefault="00172CE8" w:rsidP="00D20765">
            <w:pPr>
              <w:jc w:val="both"/>
              <w:rPr>
                <w:rFonts w:ascii="Calibri" w:hAnsi="Calibri" w:cs="Calibri"/>
                <w:bCs/>
                <w:sz w:val="26"/>
                <w:szCs w:val="26"/>
                <w:lang w:eastAsia="en-US"/>
              </w:rPr>
            </w:pPr>
            <w:r w:rsidRPr="00172CE8">
              <w:rPr>
                <w:rFonts w:ascii="Calibri" w:hAnsi="Calibri" w:cs="Calibri"/>
                <w:sz w:val="26"/>
                <w:szCs w:val="26"/>
              </w:rPr>
              <w:t xml:space="preserve">La anexă, </w:t>
            </w:r>
            <w:r w:rsidRPr="00172CE8">
              <w:rPr>
                <w:rFonts w:ascii="Calibri" w:hAnsi="Calibri" w:cs="Calibri"/>
                <w:sz w:val="26"/>
                <w:szCs w:val="26"/>
                <w:lang w:eastAsia="en-US"/>
              </w:rPr>
              <w:t>la art</w:t>
            </w:r>
            <w:r w:rsidR="003E3819">
              <w:rPr>
                <w:rFonts w:ascii="Calibri" w:hAnsi="Calibri" w:cs="Calibri"/>
                <w:sz w:val="26"/>
                <w:szCs w:val="26"/>
                <w:lang w:eastAsia="en-US"/>
              </w:rPr>
              <w:t>.</w:t>
            </w:r>
            <w:r w:rsidRPr="00172CE8">
              <w:rPr>
                <w:rFonts w:ascii="Calibri" w:hAnsi="Calibri" w:cs="Calibri"/>
                <w:sz w:val="26"/>
                <w:szCs w:val="26"/>
                <w:lang w:eastAsia="en-US"/>
              </w:rPr>
              <w:t xml:space="preserve"> 11, după alin</w:t>
            </w:r>
            <w:r w:rsidR="003E3819">
              <w:rPr>
                <w:rFonts w:ascii="Calibri" w:hAnsi="Calibri" w:cs="Calibri"/>
                <w:sz w:val="26"/>
                <w:szCs w:val="26"/>
                <w:lang w:eastAsia="en-US"/>
              </w:rPr>
              <w:t>.</w:t>
            </w:r>
            <w:r w:rsidRPr="00172CE8">
              <w:rPr>
                <w:rFonts w:ascii="Calibri" w:hAnsi="Calibri" w:cs="Calibri"/>
                <w:sz w:val="26"/>
                <w:szCs w:val="26"/>
                <w:lang w:eastAsia="en-US"/>
              </w:rPr>
              <w:t xml:space="preserve"> (3), se introduce un nou alineat, alin</w:t>
            </w:r>
            <w:r w:rsidR="003E3819">
              <w:rPr>
                <w:rFonts w:ascii="Calibri" w:hAnsi="Calibri" w:cs="Calibri"/>
                <w:sz w:val="26"/>
                <w:szCs w:val="26"/>
                <w:lang w:eastAsia="en-US"/>
              </w:rPr>
              <w:t>.</w:t>
            </w:r>
            <w:r w:rsidRPr="00172CE8">
              <w:rPr>
                <w:rFonts w:ascii="Calibri" w:hAnsi="Calibri" w:cs="Calibri"/>
                <w:sz w:val="26"/>
                <w:szCs w:val="26"/>
                <w:lang w:eastAsia="en-US"/>
              </w:rPr>
              <w:t xml:space="preserve"> (4), cu următorul cuprins:</w:t>
            </w:r>
          </w:p>
        </w:tc>
        <w:tc>
          <w:tcPr>
            <w:tcW w:w="5953" w:type="dxa"/>
            <w:tcBorders>
              <w:top w:val="single" w:sz="6" w:space="0" w:color="000000"/>
              <w:left w:val="single" w:sz="6" w:space="0" w:color="000000"/>
              <w:bottom w:val="single" w:sz="6" w:space="0" w:color="000000"/>
              <w:right w:val="single" w:sz="6" w:space="0" w:color="000000"/>
            </w:tcBorders>
          </w:tcPr>
          <w:p w14:paraId="2B1CF416" w14:textId="77777777" w:rsidR="00172CE8" w:rsidRPr="00172CE8" w:rsidRDefault="00172CE8" w:rsidP="00D20765">
            <w:pPr>
              <w:jc w:val="both"/>
              <w:rPr>
                <w:rFonts w:ascii="Calibri" w:hAnsi="Calibri" w:cs="Calibri"/>
                <w:sz w:val="26"/>
                <w:szCs w:val="26"/>
                <w:lang w:eastAsia="en-US"/>
              </w:rPr>
            </w:pPr>
            <w:r w:rsidRPr="00172CE8">
              <w:rPr>
                <w:rFonts w:ascii="Calibri" w:hAnsi="Calibri" w:cs="Calibri"/>
                <w:sz w:val="26"/>
                <w:szCs w:val="26"/>
                <w:lang w:eastAsia="en-US"/>
              </w:rPr>
              <w:t>„(4) La proba practică se pot prezenta doar candidații care au obținut minim nota 5 la proba scrisă de verificare a cunoștințelor teoretice în domeniul informatic.”</w:t>
            </w:r>
          </w:p>
          <w:p w14:paraId="062961A4" w14:textId="77777777" w:rsidR="00172CE8" w:rsidRPr="004339C7" w:rsidRDefault="00172CE8" w:rsidP="00D20765">
            <w:pPr>
              <w:ind w:left="56"/>
              <w:jc w:val="both"/>
              <w:rPr>
                <w:rFonts w:ascii="Calibri" w:hAnsi="Calibri" w:cs="Calibri"/>
                <w:sz w:val="26"/>
                <w:szCs w:val="26"/>
                <w:lang w:eastAsia="en-US"/>
              </w:rPr>
            </w:pPr>
          </w:p>
        </w:tc>
        <w:tc>
          <w:tcPr>
            <w:tcW w:w="1276" w:type="dxa"/>
            <w:tcBorders>
              <w:top w:val="single" w:sz="6" w:space="0" w:color="000000"/>
              <w:left w:val="single" w:sz="6" w:space="0" w:color="000000"/>
              <w:bottom w:val="single" w:sz="6" w:space="0" w:color="000000"/>
              <w:right w:val="single" w:sz="6" w:space="0" w:color="000000"/>
            </w:tcBorders>
          </w:tcPr>
          <w:p w14:paraId="7C937178" w14:textId="77777777" w:rsidR="00172CE8" w:rsidRDefault="00172CE8" w:rsidP="00D20765">
            <w:pPr>
              <w:rPr>
                <w:rFonts w:ascii="Calibri" w:hAnsi="Calibri"/>
                <w:sz w:val="26"/>
              </w:rPr>
            </w:pPr>
          </w:p>
        </w:tc>
        <w:tc>
          <w:tcPr>
            <w:tcW w:w="1548" w:type="dxa"/>
            <w:tcBorders>
              <w:top w:val="single" w:sz="6" w:space="0" w:color="000000"/>
              <w:left w:val="single" w:sz="6" w:space="0" w:color="000000"/>
              <w:bottom w:val="single" w:sz="6" w:space="0" w:color="000000"/>
              <w:right w:val="single" w:sz="6" w:space="0" w:color="000000"/>
            </w:tcBorders>
          </w:tcPr>
          <w:p w14:paraId="3F74FED5" w14:textId="77777777" w:rsidR="00172CE8" w:rsidRPr="007D3CA9" w:rsidRDefault="00172CE8" w:rsidP="00D20765">
            <w:pPr>
              <w:rPr>
                <w:rFonts w:ascii="Calibri" w:hAnsi="Calibri"/>
                <w:sz w:val="26"/>
              </w:rPr>
            </w:pPr>
          </w:p>
        </w:tc>
      </w:tr>
      <w:tr w:rsidR="00FD0864" w:rsidRPr="00B568BB" w14:paraId="12E8F69B" w14:textId="77777777" w:rsidTr="00763D31">
        <w:tc>
          <w:tcPr>
            <w:tcW w:w="433" w:type="dxa"/>
            <w:tcBorders>
              <w:top w:val="single" w:sz="6" w:space="0" w:color="000000"/>
              <w:left w:val="single" w:sz="6" w:space="0" w:color="000000"/>
              <w:bottom w:val="single" w:sz="6" w:space="0" w:color="000000"/>
              <w:right w:val="single" w:sz="6" w:space="0" w:color="000000"/>
            </w:tcBorders>
          </w:tcPr>
          <w:p w14:paraId="6B9FAB7C" w14:textId="7AE3582A" w:rsidR="00FD0864" w:rsidRDefault="00A02AAD" w:rsidP="00D20765">
            <w:pPr>
              <w:rPr>
                <w:rFonts w:ascii="Calibri" w:hAnsi="Calibri"/>
                <w:sz w:val="26"/>
                <w:lang w:val="en-GB"/>
              </w:rPr>
            </w:pPr>
            <w:r>
              <w:rPr>
                <w:rFonts w:ascii="Calibri" w:hAnsi="Calibri"/>
                <w:sz w:val="26"/>
                <w:lang w:val="en-GB"/>
              </w:rPr>
              <w:t xml:space="preserve">8. </w:t>
            </w:r>
          </w:p>
        </w:tc>
        <w:tc>
          <w:tcPr>
            <w:tcW w:w="1560" w:type="dxa"/>
            <w:tcBorders>
              <w:top w:val="single" w:sz="6" w:space="0" w:color="000000"/>
              <w:left w:val="single" w:sz="6" w:space="0" w:color="000000"/>
              <w:bottom w:val="single" w:sz="6" w:space="0" w:color="000000"/>
              <w:right w:val="single" w:sz="6" w:space="0" w:color="000000"/>
            </w:tcBorders>
          </w:tcPr>
          <w:p w14:paraId="67829AB2" w14:textId="3EDD7E2C" w:rsidR="00FD0864" w:rsidRPr="00A02AAD" w:rsidRDefault="00A02AAD" w:rsidP="00D20765">
            <w:pPr>
              <w:jc w:val="both"/>
              <w:rPr>
                <w:rFonts w:ascii="Calibri" w:hAnsi="Calibri" w:cs="Calibri"/>
                <w:sz w:val="26"/>
                <w:szCs w:val="26"/>
              </w:rPr>
            </w:pPr>
            <w:r w:rsidRPr="00A02AAD">
              <w:rPr>
                <w:rFonts w:ascii="Calibri" w:hAnsi="Calibri" w:cs="Calibri"/>
                <w:sz w:val="26"/>
                <w:szCs w:val="26"/>
              </w:rPr>
              <w:t xml:space="preserve">La anexă, </w:t>
            </w:r>
            <w:r w:rsidRPr="00A02AAD">
              <w:rPr>
                <w:rFonts w:ascii="Calibri" w:hAnsi="Calibri" w:cs="Calibri"/>
                <w:sz w:val="26"/>
                <w:szCs w:val="26"/>
                <w:lang w:eastAsia="en-US"/>
              </w:rPr>
              <w:t>art</w:t>
            </w:r>
            <w:r w:rsidR="003E3819">
              <w:rPr>
                <w:rFonts w:ascii="Calibri" w:hAnsi="Calibri" w:cs="Calibri"/>
                <w:sz w:val="26"/>
                <w:szCs w:val="26"/>
                <w:lang w:eastAsia="en-US"/>
              </w:rPr>
              <w:t>.</w:t>
            </w:r>
            <w:r w:rsidRPr="00A02AAD">
              <w:rPr>
                <w:rFonts w:ascii="Calibri" w:hAnsi="Calibri" w:cs="Calibri"/>
                <w:sz w:val="26"/>
                <w:szCs w:val="26"/>
                <w:lang w:eastAsia="en-US"/>
              </w:rPr>
              <w:t xml:space="preserve"> 12 se modifică și va avea următorul cuprins:</w:t>
            </w:r>
          </w:p>
        </w:tc>
        <w:tc>
          <w:tcPr>
            <w:tcW w:w="5953" w:type="dxa"/>
            <w:tcBorders>
              <w:top w:val="single" w:sz="6" w:space="0" w:color="000000"/>
              <w:left w:val="single" w:sz="6" w:space="0" w:color="000000"/>
              <w:bottom w:val="single" w:sz="6" w:space="0" w:color="000000"/>
              <w:right w:val="single" w:sz="6" w:space="0" w:color="000000"/>
            </w:tcBorders>
          </w:tcPr>
          <w:p w14:paraId="018D7EA9" w14:textId="77777777" w:rsidR="00A02AAD" w:rsidRPr="00A02AAD" w:rsidRDefault="00A02AAD" w:rsidP="00D20765">
            <w:pPr>
              <w:ind w:right="5"/>
              <w:jc w:val="both"/>
              <w:rPr>
                <w:rFonts w:ascii="Calibri" w:hAnsi="Calibri" w:cs="Calibri"/>
                <w:sz w:val="26"/>
                <w:szCs w:val="26"/>
                <w:lang w:eastAsia="en-US"/>
              </w:rPr>
            </w:pPr>
            <w:r w:rsidRPr="00A02AAD">
              <w:rPr>
                <w:rFonts w:ascii="Calibri" w:hAnsi="Calibri" w:cs="Calibri"/>
                <w:sz w:val="26"/>
                <w:szCs w:val="26"/>
                <w:lang w:eastAsia="en-US"/>
              </w:rPr>
              <w:t>„Art. 12 - (1) Baremul de corectare și notare al probei scrise de verificare a cunoștințelor teoretice în domeniul informatic se afișează la sediul instanței sau al parchetului care a organizat concursul la încheierea probei scrise și, ulterior, se publică pe pagina de internet a instanței sau parchetului care a organizat concursul.</w:t>
            </w:r>
          </w:p>
          <w:p w14:paraId="2C40DC28" w14:textId="77777777" w:rsidR="00A02AAD" w:rsidRPr="00A02AAD" w:rsidRDefault="00A02AAD" w:rsidP="00D20765">
            <w:pPr>
              <w:ind w:right="5"/>
              <w:jc w:val="both"/>
              <w:rPr>
                <w:rFonts w:ascii="Calibri" w:hAnsi="Calibri" w:cs="Calibri"/>
                <w:sz w:val="26"/>
                <w:szCs w:val="26"/>
                <w:lang w:eastAsia="en-US"/>
              </w:rPr>
            </w:pPr>
            <w:r w:rsidRPr="00A02AAD">
              <w:rPr>
                <w:rFonts w:ascii="Calibri" w:hAnsi="Calibri" w:cs="Calibri"/>
                <w:sz w:val="26"/>
                <w:szCs w:val="26"/>
                <w:lang w:eastAsia="en-US"/>
              </w:rPr>
              <w:t xml:space="preserve">(2) În termen de 24 de ore de la afișare, candidații pot formula contestații la baremul de corectare, care se soluționează, motivat, în termen de 48 de ore. Baremul </w:t>
            </w:r>
            <w:r w:rsidRPr="00A02AAD">
              <w:rPr>
                <w:rFonts w:ascii="Calibri" w:hAnsi="Calibri" w:cs="Calibri"/>
                <w:sz w:val="26"/>
                <w:szCs w:val="26"/>
                <w:lang w:eastAsia="en-US"/>
              </w:rPr>
              <w:lastRenderedPageBreak/>
              <w:t>definitiv de corectare și notare, stabilit în urma soluționării contestațiilor, se afișează de îndată la sediul instanței sau al parchetului care a organizat concursul și se publică pe paginile de internet ale acestora.</w:t>
            </w:r>
          </w:p>
          <w:p w14:paraId="4F4ABE4D" w14:textId="77777777" w:rsidR="00A02AAD" w:rsidRPr="00A02AAD" w:rsidRDefault="00A02AAD" w:rsidP="00D20765">
            <w:pPr>
              <w:ind w:right="5"/>
              <w:jc w:val="both"/>
              <w:rPr>
                <w:rFonts w:ascii="Calibri" w:hAnsi="Calibri" w:cs="Calibri"/>
                <w:sz w:val="26"/>
                <w:szCs w:val="26"/>
                <w:lang w:eastAsia="en-US"/>
              </w:rPr>
            </w:pPr>
            <w:r w:rsidRPr="00A02AAD">
              <w:rPr>
                <w:rFonts w:ascii="Calibri" w:hAnsi="Calibri" w:cs="Calibri"/>
                <w:sz w:val="26"/>
                <w:szCs w:val="26"/>
                <w:lang w:eastAsia="en-US"/>
              </w:rPr>
              <w:t>(3) În termen de 24 de ore de la afișarea rezultatelor la proba scrisă de verificare a cunoștințelor teoretice, candidații nemulțumiți pot formula contestație cu privire la nota obținută. Contestațiile se soluționează în termen de 24 de ore, iar rezultatele contestațiilor se afișează de îndată la sediul instanței sau al parchetului care a organizat concursul și se publică pe paginile de internet ale acestora. Nota obținută la contestație nu poate fi mai mică decât nota contestată.</w:t>
            </w:r>
          </w:p>
          <w:p w14:paraId="1875992D" w14:textId="3D164BAB" w:rsidR="00FD0864" w:rsidRPr="00172CE8" w:rsidRDefault="00A02AAD" w:rsidP="00D20765">
            <w:pPr>
              <w:ind w:right="5"/>
              <w:jc w:val="both"/>
              <w:rPr>
                <w:rFonts w:ascii="Calibri" w:hAnsi="Calibri" w:cs="Calibri"/>
                <w:sz w:val="26"/>
                <w:szCs w:val="26"/>
                <w:lang w:eastAsia="en-US"/>
              </w:rPr>
            </w:pPr>
            <w:r w:rsidRPr="00A02AAD">
              <w:rPr>
                <w:rFonts w:ascii="Calibri" w:hAnsi="Calibri" w:cs="Calibri"/>
                <w:sz w:val="26"/>
                <w:szCs w:val="26"/>
                <w:lang w:eastAsia="en-US"/>
              </w:rPr>
              <w:t>(4) Rezultatele la proba practică nu se pot contesta.”</w:t>
            </w:r>
          </w:p>
        </w:tc>
        <w:tc>
          <w:tcPr>
            <w:tcW w:w="1276" w:type="dxa"/>
            <w:tcBorders>
              <w:top w:val="single" w:sz="6" w:space="0" w:color="000000"/>
              <w:left w:val="single" w:sz="6" w:space="0" w:color="000000"/>
              <w:bottom w:val="single" w:sz="6" w:space="0" w:color="000000"/>
              <w:right w:val="single" w:sz="6" w:space="0" w:color="000000"/>
            </w:tcBorders>
          </w:tcPr>
          <w:p w14:paraId="72820625" w14:textId="77777777" w:rsidR="00FD0864" w:rsidRDefault="00FD0864" w:rsidP="00D20765">
            <w:pPr>
              <w:rPr>
                <w:rFonts w:ascii="Calibri" w:hAnsi="Calibri"/>
                <w:sz w:val="26"/>
              </w:rPr>
            </w:pPr>
          </w:p>
        </w:tc>
        <w:tc>
          <w:tcPr>
            <w:tcW w:w="1548" w:type="dxa"/>
            <w:tcBorders>
              <w:top w:val="single" w:sz="6" w:space="0" w:color="000000"/>
              <w:left w:val="single" w:sz="6" w:space="0" w:color="000000"/>
              <w:bottom w:val="single" w:sz="6" w:space="0" w:color="000000"/>
              <w:right w:val="single" w:sz="6" w:space="0" w:color="000000"/>
            </w:tcBorders>
          </w:tcPr>
          <w:p w14:paraId="0132BF7E" w14:textId="77777777" w:rsidR="00FD0864" w:rsidRPr="007D3CA9" w:rsidRDefault="00FD0864" w:rsidP="00D20765">
            <w:pPr>
              <w:rPr>
                <w:rFonts w:ascii="Calibri" w:hAnsi="Calibri"/>
                <w:sz w:val="26"/>
              </w:rPr>
            </w:pPr>
          </w:p>
        </w:tc>
      </w:tr>
      <w:tr w:rsidR="00A02AAD" w:rsidRPr="00B568BB" w14:paraId="37693E34" w14:textId="77777777" w:rsidTr="00763D31">
        <w:tc>
          <w:tcPr>
            <w:tcW w:w="433" w:type="dxa"/>
            <w:tcBorders>
              <w:top w:val="single" w:sz="6" w:space="0" w:color="000000"/>
              <w:left w:val="single" w:sz="6" w:space="0" w:color="000000"/>
              <w:bottom w:val="single" w:sz="6" w:space="0" w:color="000000"/>
              <w:right w:val="single" w:sz="6" w:space="0" w:color="000000"/>
            </w:tcBorders>
          </w:tcPr>
          <w:p w14:paraId="7D357B58" w14:textId="77777777" w:rsidR="003E3819" w:rsidRDefault="003E3819" w:rsidP="00D20765">
            <w:pPr>
              <w:rPr>
                <w:rFonts w:ascii="Calibri" w:hAnsi="Calibri"/>
                <w:sz w:val="26"/>
                <w:lang w:val="en-GB"/>
              </w:rPr>
            </w:pPr>
          </w:p>
          <w:p w14:paraId="404DA2C9" w14:textId="77777777" w:rsidR="008F54BF" w:rsidRDefault="008F54BF" w:rsidP="00D20765">
            <w:pPr>
              <w:rPr>
                <w:rFonts w:ascii="Calibri" w:hAnsi="Calibri"/>
                <w:sz w:val="26"/>
                <w:lang w:val="en-GB"/>
              </w:rPr>
            </w:pPr>
          </w:p>
          <w:p w14:paraId="1EA4844A" w14:textId="3D960BC0" w:rsidR="00A02AAD" w:rsidRDefault="00A02AAD" w:rsidP="00D20765">
            <w:pPr>
              <w:rPr>
                <w:rFonts w:ascii="Calibri" w:hAnsi="Calibri"/>
                <w:sz w:val="26"/>
                <w:lang w:val="en-GB"/>
              </w:rPr>
            </w:pPr>
            <w:r>
              <w:rPr>
                <w:rFonts w:ascii="Calibri" w:hAnsi="Calibri"/>
                <w:sz w:val="26"/>
                <w:lang w:val="en-GB"/>
              </w:rPr>
              <w:t>9.</w:t>
            </w:r>
          </w:p>
        </w:tc>
        <w:tc>
          <w:tcPr>
            <w:tcW w:w="1560" w:type="dxa"/>
            <w:tcBorders>
              <w:top w:val="single" w:sz="6" w:space="0" w:color="000000"/>
              <w:left w:val="single" w:sz="6" w:space="0" w:color="000000"/>
              <w:bottom w:val="single" w:sz="6" w:space="0" w:color="000000"/>
              <w:right w:val="single" w:sz="6" w:space="0" w:color="000000"/>
            </w:tcBorders>
          </w:tcPr>
          <w:p w14:paraId="4061C813" w14:textId="7D6AD148" w:rsidR="00A02AAD" w:rsidRPr="00A02AAD" w:rsidRDefault="00A02AAD" w:rsidP="00D20765">
            <w:pPr>
              <w:ind w:right="5"/>
              <w:jc w:val="both"/>
              <w:rPr>
                <w:rFonts w:ascii="Calibri" w:hAnsi="Calibri" w:cs="Calibri"/>
                <w:sz w:val="26"/>
                <w:szCs w:val="26"/>
                <w:lang w:eastAsia="en-US"/>
              </w:rPr>
            </w:pPr>
            <w:r w:rsidRPr="00A02AAD">
              <w:rPr>
                <w:rFonts w:ascii="Calibri" w:hAnsi="Calibri" w:cs="Calibri"/>
                <w:sz w:val="26"/>
                <w:szCs w:val="26"/>
              </w:rPr>
              <w:t xml:space="preserve">La anexă, </w:t>
            </w:r>
            <w:r w:rsidRPr="00A02AAD">
              <w:rPr>
                <w:rFonts w:ascii="Calibri" w:hAnsi="Calibri" w:cs="Calibri"/>
                <w:sz w:val="26"/>
                <w:szCs w:val="26"/>
                <w:lang w:eastAsia="en-US"/>
              </w:rPr>
              <w:t>după art</w:t>
            </w:r>
            <w:r w:rsidR="003E3819">
              <w:rPr>
                <w:rFonts w:ascii="Calibri" w:hAnsi="Calibri" w:cs="Calibri"/>
                <w:sz w:val="26"/>
                <w:szCs w:val="26"/>
                <w:lang w:eastAsia="en-US"/>
              </w:rPr>
              <w:t>.</w:t>
            </w:r>
            <w:r w:rsidRPr="00A02AAD">
              <w:rPr>
                <w:rFonts w:ascii="Calibri" w:hAnsi="Calibri" w:cs="Calibri"/>
                <w:sz w:val="26"/>
                <w:szCs w:val="26"/>
                <w:lang w:eastAsia="en-US"/>
              </w:rPr>
              <w:t xml:space="preserve"> 12, se introduc două noi articole, art</w:t>
            </w:r>
            <w:r w:rsidR="003E3819">
              <w:rPr>
                <w:rFonts w:ascii="Calibri" w:hAnsi="Calibri" w:cs="Calibri"/>
                <w:sz w:val="26"/>
                <w:szCs w:val="26"/>
                <w:lang w:eastAsia="en-US"/>
              </w:rPr>
              <w:t>.</w:t>
            </w:r>
            <w:r w:rsidRPr="00A02AAD">
              <w:rPr>
                <w:rFonts w:ascii="Calibri" w:hAnsi="Calibri" w:cs="Calibri"/>
                <w:sz w:val="26"/>
                <w:szCs w:val="26"/>
                <w:lang w:eastAsia="en-US"/>
              </w:rPr>
              <w:t xml:space="preserve"> 12</w:t>
            </w:r>
            <w:r w:rsidRPr="00A02AAD">
              <w:rPr>
                <w:rFonts w:ascii="Calibri" w:hAnsi="Calibri" w:cs="Calibri"/>
                <w:sz w:val="26"/>
                <w:szCs w:val="26"/>
                <w:vertAlign w:val="superscript"/>
                <w:lang w:eastAsia="en-US"/>
              </w:rPr>
              <w:t xml:space="preserve">1 </w:t>
            </w:r>
            <w:r w:rsidRPr="00A02AAD">
              <w:rPr>
                <w:rFonts w:ascii="Calibri" w:hAnsi="Calibri" w:cs="Calibri"/>
                <w:sz w:val="26"/>
                <w:szCs w:val="26"/>
                <w:lang w:eastAsia="en-US"/>
              </w:rPr>
              <w:t>și art</w:t>
            </w:r>
            <w:r w:rsidR="003E3819">
              <w:rPr>
                <w:rFonts w:ascii="Calibri" w:hAnsi="Calibri" w:cs="Calibri"/>
                <w:sz w:val="26"/>
                <w:szCs w:val="26"/>
                <w:lang w:eastAsia="en-US"/>
              </w:rPr>
              <w:t>.</w:t>
            </w:r>
            <w:r w:rsidRPr="00A02AAD">
              <w:rPr>
                <w:rFonts w:ascii="Calibri" w:hAnsi="Calibri" w:cs="Calibri"/>
                <w:sz w:val="26"/>
                <w:szCs w:val="26"/>
                <w:lang w:eastAsia="en-US"/>
              </w:rPr>
              <w:t xml:space="preserve"> 12</w:t>
            </w:r>
            <w:r w:rsidRPr="00A02AAD">
              <w:rPr>
                <w:rFonts w:ascii="Calibri" w:hAnsi="Calibri" w:cs="Calibri"/>
                <w:sz w:val="26"/>
                <w:szCs w:val="26"/>
                <w:vertAlign w:val="superscript"/>
                <w:lang w:eastAsia="en-US"/>
              </w:rPr>
              <w:t xml:space="preserve">2 </w:t>
            </w:r>
            <w:r w:rsidRPr="00A02AAD">
              <w:rPr>
                <w:rFonts w:ascii="Calibri" w:hAnsi="Calibri" w:cs="Calibri"/>
                <w:sz w:val="26"/>
                <w:szCs w:val="26"/>
                <w:lang w:eastAsia="en-US"/>
              </w:rPr>
              <w:t>, cu următorul cuprins:</w:t>
            </w:r>
          </w:p>
          <w:p w14:paraId="2873BE10" w14:textId="77777777" w:rsidR="00A02AAD" w:rsidRPr="00A02AAD" w:rsidRDefault="00A02AAD" w:rsidP="00D20765">
            <w:pPr>
              <w:jc w:val="both"/>
              <w:rPr>
                <w:rFonts w:ascii="Calibri" w:hAnsi="Calibri" w:cs="Calibri"/>
                <w:sz w:val="26"/>
                <w:szCs w:val="26"/>
              </w:rPr>
            </w:pPr>
          </w:p>
        </w:tc>
        <w:tc>
          <w:tcPr>
            <w:tcW w:w="5953" w:type="dxa"/>
            <w:tcBorders>
              <w:top w:val="single" w:sz="6" w:space="0" w:color="000000"/>
              <w:left w:val="single" w:sz="6" w:space="0" w:color="000000"/>
              <w:bottom w:val="single" w:sz="6" w:space="0" w:color="000000"/>
              <w:right w:val="single" w:sz="6" w:space="0" w:color="000000"/>
            </w:tcBorders>
          </w:tcPr>
          <w:p w14:paraId="463A5B7C" w14:textId="3EBDD7FB" w:rsidR="00A02AAD" w:rsidRPr="00A02AAD" w:rsidRDefault="00A02AAD" w:rsidP="00D20765">
            <w:pPr>
              <w:ind w:right="5"/>
              <w:jc w:val="both"/>
              <w:rPr>
                <w:rFonts w:ascii="Calibri" w:hAnsi="Calibri" w:cs="Calibri"/>
                <w:b/>
                <w:sz w:val="26"/>
                <w:szCs w:val="26"/>
                <w:lang w:eastAsia="en-US"/>
              </w:rPr>
            </w:pPr>
            <w:r w:rsidRPr="00A02AAD">
              <w:rPr>
                <w:rFonts w:ascii="Calibri" w:hAnsi="Calibri" w:cs="Calibri"/>
                <w:sz w:val="26"/>
                <w:szCs w:val="26"/>
                <w:lang w:eastAsia="en-US"/>
              </w:rPr>
              <w:t>„Art. 12</w:t>
            </w:r>
            <w:r w:rsidRPr="00A02AAD">
              <w:rPr>
                <w:rFonts w:ascii="Calibri" w:hAnsi="Calibri" w:cs="Calibri"/>
                <w:sz w:val="26"/>
                <w:szCs w:val="26"/>
                <w:vertAlign w:val="superscript"/>
                <w:lang w:eastAsia="en-US"/>
              </w:rPr>
              <w:t>1</w:t>
            </w:r>
            <w:r w:rsidRPr="00A02AAD">
              <w:rPr>
                <w:rFonts w:ascii="Calibri" w:hAnsi="Calibri" w:cs="Calibri"/>
                <w:sz w:val="26"/>
                <w:szCs w:val="26"/>
                <w:lang w:eastAsia="en-US"/>
              </w:rPr>
              <w:t xml:space="preserve"> - (1) În situația în care, în urma soluționării contestațiilor la baremul de corectare şi notare al probei scrise, se anulează una sau mai multe întrebări, punctajul corespunzător întrebărilor anulate se acordă tuturor candidaților.</w:t>
            </w:r>
          </w:p>
          <w:p w14:paraId="47D47618" w14:textId="77777777" w:rsidR="00A02AAD" w:rsidRPr="00A02AAD" w:rsidRDefault="00A02AAD" w:rsidP="00D20765">
            <w:pPr>
              <w:ind w:right="5"/>
              <w:jc w:val="both"/>
              <w:rPr>
                <w:rFonts w:ascii="Calibri" w:hAnsi="Calibri" w:cs="Calibri"/>
                <w:b/>
                <w:sz w:val="26"/>
                <w:szCs w:val="26"/>
                <w:lang w:eastAsia="en-US"/>
              </w:rPr>
            </w:pPr>
            <w:r w:rsidRPr="00A02AAD">
              <w:rPr>
                <w:rFonts w:ascii="Calibri" w:hAnsi="Calibri" w:cs="Calibri"/>
                <w:sz w:val="26"/>
                <w:szCs w:val="26"/>
                <w:lang w:eastAsia="en-US"/>
              </w:rPr>
              <w:t>(2) În ipoteza în care, în urma soluționării contestațiilor la baremul de corectare şi notare al probei scrise, se apreciază că răspunsul corect la una dintre întrebări este altul decât cel indicat în barem, se corectează baremul și se va acorda punctajul corespunzător întrebării respective numai candidaților care au indicat răspunsul corect stabilit prin baremul definitiv.</w:t>
            </w:r>
          </w:p>
          <w:p w14:paraId="3CC34C96" w14:textId="77777777" w:rsidR="00A02AAD" w:rsidRPr="00A02AAD" w:rsidRDefault="00A02AAD" w:rsidP="00D20765">
            <w:pPr>
              <w:ind w:right="5"/>
              <w:jc w:val="both"/>
              <w:rPr>
                <w:rFonts w:ascii="Calibri" w:hAnsi="Calibri" w:cs="Calibri"/>
                <w:b/>
                <w:sz w:val="26"/>
                <w:szCs w:val="26"/>
                <w:lang w:eastAsia="en-US"/>
              </w:rPr>
            </w:pPr>
            <w:r w:rsidRPr="00A02AAD">
              <w:rPr>
                <w:rFonts w:ascii="Calibri" w:hAnsi="Calibri" w:cs="Calibri"/>
                <w:sz w:val="26"/>
                <w:szCs w:val="26"/>
                <w:lang w:eastAsia="en-US"/>
              </w:rPr>
              <w:t xml:space="preserve">(3) În situația în care, în urma soluționării contestațiilor la baremul de corectare şi notare al probei scrise, se apreciază că răspunsul indicat ca fiind corect în baremul inițial nu este singurul răspuns corect, punctajul corespunzător întrebării respective se acordă pentru oricare dintre variantele de răspuns stabilite ca fiind corecte prin baremul definitiv. </w:t>
            </w:r>
          </w:p>
          <w:p w14:paraId="2B5DF67A" w14:textId="77777777" w:rsidR="00A02AAD" w:rsidRPr="00A02AAD" w:rsidRDefault="00A02AAD" w:rsidP="00D20765">
            <w:pPr>
              <w:ind w:right="5"/>
              <w:jc w:val="both"/>
              <w:rPr>
                <w:rFonts w:ascii="Calibri" w:hAnsi="Calibri" w:cs="Calibri"/>
                <w:b/>
                <w:sz w:val="26"/>
                <w:szCs w:val="26"/>
                <w:lang w:eastAsia="en-US"/>
              </w:rPr>
            </w:pPr>
            <w:r w:rsidRPr="00A02AAD">
              <w:rPr>
                <w:rFonts w:ascii="Calibri" w:hAnsi="Calibri" w:cs="Calibri"/>
                <w:sz w:val="26"/>
                <w:szCs w:val="26"/>
                <w:lang w:eastAsia="en-US"/>
              </w:rPr>
              <w:t>Art. 12</w:t>
            </w:r>
            <w:r w:rsidRPr="00A02AAD">
              <w:rPr>
                <w:rFonts w:ascii="Calibri" w:hAnsi="Calibri" w:cs="Calibri"/>
                <w:sz w:val="26"/>
                <w:szCs w:val="26"/>
                <w:vertAlign w:val="superscript"/>
                <w:lang w:eastAsia="en-US"/>
              </w:rPr>
              <w:t xml:space="preserve">2 </w:t>
            </w:r>
            <w:r w:rsidRPr="00A02AAD">
              <w:rPr>
                <w:rFonts w:ascii="Calibri" w:hAnsi="Calibri" w:cs="Calibri"/>
                <w:sz w:val="26"/>
                <w:szCs w:val="26"/>
                <w:lang w:eastAsia="en-US"/>
              </w:rPr>
              <w:t>- (1) Contestațiile se depun la sediul instanței sau al parchetului care a organizat concursul și se soluționează de o comisie de contestații desemnată de colegiul de conducere al instanței sau parchetului care a organizat concursul.</w:t>
            </w:r>
          </w:p>
          <w:p w14:paraId="4EC573F2" w14:textId="77777777" w:rsidR="00A02AAD" w:rsidRPr="00A02AAD" w:rsidRDefault="00A02AAD" w:rsidP="00D20765">
            <w:pPr>
              <w:ind w:right="5"/>
              <w:jc w:val="both"/>
              <w:rPr>
                <w:rFonts w:ascii="Calibri" w:hAnsi="Calibri" w:cs="Calibri"/>
                <w:b/>
                <w:sz w:val="26"/>
                <w:szCs w:val="26"/>
                <w:lang w:eastAsia="en-US"/>
              </w:rPr>
            </w:pPr>
            <w:r w:rsidRPr="00A02AAD">
              <w:rPr>
                <w:rFonts w:ascii="Calibri" w:hAnsi="Calibri" w:cs="Calibri"/>
                <w:sz w:val="26"/>
                <w:szCs w:val="26"/>
                <w:lang w:eastAsia="en-US"/>
              </w:rPr>
              <w:t>(2) Dispozițiile art. 9 alin. (1)-(3), (5) și (6) se aplică în mod corespunzător și în cazul comisiei de contestații.</w:t>
            </w:r>
          </w:p>
          <w:p w14:paraId="07FDEBA6" w14:textId="77777777" w:rsidR="00A02AAD" w:rsidRPr="00A02AAD" w:rsidRDefault="00A02AAD" w:rsidP="00D20765">
            <w:pPr>
              <w:ind w:right="5"/>
              <w:jc w:val="both"/>
              <w:rPr>
                <w:rFonts w:ascii="Calibri" w:hAnsi="Calibri" w:cs="Calibri"/>
                <w:b/>
                <w:sz w:val="26"/>
                <w:szCs w:val="26"/>
                <w:lang w:eastAsia="en-US"/>
              </w:rPr>
            </w:pPr>
            <w:r w:rsidRPr="00A02AAD">
              <w:rPr>
                <w:rFonts w:ascii="Calibri" w:hAnsi="Calibri" w:cs="Calibri"/>
                <w:sz w:val="26"/>
                <w:szCs w:val="26"/>
                <w:lang w:eastAsia="en-US"/>
              </w:rPr>
              <w:t>(3)</w:t>
            </w:r>
            <w:r w:rsidRPr="00A02AAD">
              <w:rPr>
                <w:rFonts w:ascii="Calibri" w:hAnsi="Calibri" w:cs="Calibri"/>
                <w:b/>
                <w:sz w:val="26"/>
                <w:szCs w:val="26"/>
                <w:lang w:eastAsia="en-US"/>
              </w:rPr>
              <w:t xml:space="preserve"> </w:t>
            </w:r>
            <w:r w:rsidRPr="00A02AAD">
              <w:rPr>
                <w:rFonts w:ascii="Calibri" w:hAnsi="Calibri" w:cs="Calibri"/>
                <w:sz w:val="26"/>
                <w:szCs w:val="26"/>
                <w:lang w:eastAsia="en-US"/>
              </w:rPr>
              <w:t xml:space="preserve">Comisia de contestații are în principal următoarele </w:t>
            </w:r>
            <w:r w:rsidRPr="00A02AAD">
              <w:rPr>
                <w:rFonts w:ascii="Calibri" w:hAnsi="Calibri" w:cs="Calibri"/>
                <w:sz w:val="26"/>
                <w:szCs w:val="26"/>
                <w:lang w:eastAsia="en-US"/>
              </w:rPr>
              <w:lastRenderedPageBreak/>
              <w:t>atribuții:</w:t>
            </w:r>
          </w:p>
          <w:p w14:paraId="334605E3" w14:textId="77777777" w:rsidR="00A02AAD" w:rsidRPr="00A02AAD" w:rsidRDefault="00A02AAD" w:rsidP="00D20765">
            <w:pPr>
              <w:ind w:right="5" w:firstLine="708"/>
              <w:jc w:val="both"/>
              <w:rPr>
                <w:rFonts w:ascii="Calibri" w:hAnsi="Calibri" w:cs="Calibri"/>
                <w:b/>
                <w:sz w:val="26"/>
                <w:szCs w:val="26"/>
                <w:lang w:eastAsia="en-US"/>
              </w:rPr>
            </w:pPr>
            <w:r w:rsidRPr="00A02AAD">
              <w:rPr>
                <w:rFonts w:ascii="Calibri" w:hAnsi="Calibri" w:cs="Calibri"/>
                <w:sz w:val="26"/>
                <w:szCs w:val="26"/>
                <w:lang w:eastAsia="en-US"/>
              </w:rPr>
              <w:t>a) soluționează contestațiile depuse de candidați cu privire la baremul de corectare şi notare al probei scrise de verificare a cunoștințelor teoretice în domeniul informatic;</w:t>
            </w:r>
          </w:p>
          <w:p w14:paraId="205CB35A" w14:textId="77777777" w:rsidR="00A02AAD" w:rsidRPr="00A02AAD" w:rsidRDefault="00A02AAD" w:rsidP="00D20765">
            <w:pPr>
              <w:ind w:right="5" w:firstLine="708"/>
              <w:jc w:val="both"/>
              <w:rPr>
                <w:rFonts w:ascii="Calibri" w:hAnsi="Calibri" w:cs="Calibri"/>
                <w:b/>
                <w:sz w:val="26"/>
                <w:szCs w:val="26"/>
                <w:lang w:eastAsia="en-US"/>
              </w:rPr>
            </w:pPr>
            <w:r w:rsidRPr="00A02AAD">
              <w:rPr>
                <w:rFonts w:ascii="Calibri" w:hAnsi="Calibri" w:cs="Calibri"/>
                <w:sz w:val="26"/>
                <w:szCs w:val="26"/>
                <w:lang w:eastAsia="en-US"/>
              </w:rPr>
              <w:t>b) stabilește baremul definitiv de corectare și notare al probei scrise și îl transmite comisiei de organizare, pentru a fi comunicat candidaților;</w:t>
            </w:r>
          </w:p>
          <w:p w14:paraId="1F594E07" w14:textId="77777777" w:rsidR="00A02AAD" w:rsidRPr="00A02AAD" w:rsidRDefault="00A02AAD" w:rsidP="00D20765">
            <w:pPr>
              <w:ind w:right="5" w:firstLine="708"/>
              <w:jc w:val="both"/>
              <w:rPr>
                <w:rFonts w:ascii="Calibri" w:hAnsi="Calibri" w:cs="Calibri"/>
                <w:b/>
                <w:sz w:val="26"/>
                <w:szCs w:val="26"/>
                <w:lang w:eastAsia="en-US"/>
              </w:rPr>
            </w:pPr>
            <w:r w:rsidRPr="00A02AAD">
              <w:rPr>
                <w:rFonts w:ascii="Calibri" w:hAnsi="Calibri" w:cs="Calibri"/>
                <w:sz w:val="26"/>
                <w:szCs w:val="26"/>
                <w:lang w:eastAsia="en-US"/>
              </w:rPr>
              <w:t>c)</w:t>
            </w:r>
            <w:r w:rsidRPr="00A02AAD">
              <w:rPr>
                <w:rFonts w:ascii="Calibri" w:hAnsi="Calibri" w:cs="Calibri"/>
                <w:b/>
                <w:sz w:val="26"/>
                <w:szCs w:val="26"/>
                <w:lang w:eastAsia="en-US"/>
              </w:rPr>
              <w:t xml:space="preserve"> </w:t>
            </w:r>
            <w:r w:rsidRPr="00A02AAD">
              <w:rPr>
                <w:rFonts w:ascii="Calibri" w:hAnsi="Calibri" w:cs="Calibri"/>
                <w:sz w:val="26"/>
                <w:szCs w:val="26"/>
                <w:lang w:eastAsia="en-US"/>
              </w:rPr>
              <w:t>soluționează contestațiile depuse de candidați cu privire la nota obținută la proba scrisă de verificare a cunoștințelor teoretice în domeniul informatic.”</w:t>
            </w:r>
          </w:p>
          <w:p w14:paraId="7B4F219C" w14:textId="77777777" w:rsidR="00A02AAD" w:rsidRPr="00A02AAD" w:rsidRDefault="00A02AAD" w:rsidP="00D20765">
            <w:pPr>
              <w:ind w:right="5"/>
              <w:jc w:val="both"/>
              <w:rPr>
                <w:rFonts w:ascii="Calibri" w:hAnsi="Calibri" w:cs="Calibri"/>
                <w:sz w:val="26"/>
                <w:szCs w:val="26"/>
                <w:lang w:eastAsia="en-US"/>
              </w:rPr>
            </w:pPr>
          </w:p>
        </w:tc>
        <w:tc>
          <w:tcPr>
            <w:tcW w:w="1276" w:type="dxa"/>
            <w:tcBorders>
              <w:top w:val="single" w:sz="6" w:space="0" w:color="000000"/>
              <w:left w:val="single" w:sz="6" w:space="0" w:color="000000"/>
              <w:bottom w:val="single" w:sz="6" w:space="0" w:color="000000"/>
              <w:right w:val="single" w:sz="6" w:space="0" w:color="000000"/>
            </w:tcBorders>
          </w:tcPr>
          <w:p w14:paraId="25C9478C" w14:textId="77777777" w:rsidR="00A02AAD" w:rsidRDefault="00A02AAD" w:rsidP="00D20765">
            <w:pPr>
              <w:rPr>
                <w:rFonts w:ascii="Calibri" w:hAnsi="Calibri"/>
                <w:sz w:val="26"/>
              </w:rPr>
            </w:pPr>
          </w:p>
        </w:tc>
        <w:tc>
          <w:tcPr>
            <w:tcW w:w="1548" w:type="dxa"/>
            <w:tcBorders>
              <w:top w:val="single" w:sz="6" w:space="0" w:color="000000"/>
              <w:left w:val="single" w:sz="6" w:space="0" w:color="000000"/>
              <w:bottom w:val="single" w:sz="6" w:space="0" w:color="000000"/>
              <w:right w:val="single" w:sz="6" w:space="0" w:color="000000"/>
            </w:tcBorders>
          </w:tcPr>
          <w:p w14:paraId="35CA92A9" w14:textId="77777777" w:rsidR="00A02AAD" w:rsidRPr="007D3CA9" w:rsidRDefault="00A02AAD" w:rsidP="00D20765">
            <w:pPr>
              <w:rPr>
                <w:rFonts w:ascii="Calibri" w:hAnsi="Calibri"/>
                <w:sz w:val="26"/>
              </w:rPr>
            </w:pPr>
          </w:p>
        </w:tc>
      </w:tr>
    </w:tbl>
    <w:p w14:paraId="085539C0" w14:textId="77777777" w:rsidR="00F9740C" w:rsidRDefault="00F9740C" w:rsidP="00D20765">
      <w:pPr>
        <w:rPr>
          <w:rFonts w:ascii="Calibri" w:hAnsi="Calibri"/>
          <w:b/>
          <w:sz w:val="26"/>
        </w:rPr>
      </w:pPr>
    </w:p>
    <w:sectPr w:rsidR="00F9740C" w:rsidSect="00A23B9D">
      <w:headerReference w:type="default" r:id="rId8"/>
      <w:footerReference w:type="default" r:id="rId9"/>
      <w:pgSz w:w="11906" w:h="16838" w:code="9"/>
      <w:pgMar w:top="567" w:right="851" w:bottom="567" w:left="851" w:header="567" w:footer="284"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DEF35" w14:textId="77777777" w:rsidR="009C0CF7" w:rsidRDefault="009C0CF7">
      <w:r>
        <w:separator/>
      </w:r>
    </w:p>
  </w:endnote>
  <w:endnote w:type="continuationSeparator" w:id="0">
    <w:p w14:paraId="49D48495" w14:textId="77777777" w:rsidR="009C0CF7" w:rsidRDefault="009C0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56" w:type="dxa"/>
      <w:tblLayout w:type="fixed"/>
      <w:tblLook w:val="00A0" w:firstRow="1" w:lastRow="0" w:firstColumn="1" w:lastColumn="0" w:noHBand="0" w:noVBand="0"/>
    </w:tblPr>
    <w:tblGrid>
      <w:gridCol w:w="534"/>
      <w:gridCol w:w="2268"/>
      <w:gridCol w:w="708"/>
      <w:gridCol w:w="3402"/>
      <w:gridCol w:w="534"/>
      <w:gridCol w:w="1033"/>
      <w:gridCol w:w="1977"/>
    </w:tblGrid>
    <w:tr w:rsidR="009C0CF7" w:rsidRPr="003F3275" w14:paraId="3CDEAB08" w14:textId="77777777" w:rsidTr="00F464AF">
      <w:trPr>
        <w:trHeight w:val="699"/>
      </w:trPr>
      <w:tc>
        <w:tcPr>
          <w:tcW w:w="534" w:type="dxa"/>
          <w:tcBorders>
            <w:top w:val="single" w:sz="24" w:space="0" w:color="00519C"/>
          </w:tcBorders>
          <w:vAlign w:val="bottom"/>
        </w:tcPr>
        <w:p w14:paraId="7229B89B" w14:textId="77777777" w:rsidR="009C0CF7" w:rsidRPr="000C21A7" w:rsidRDefault="00C94B45" w:rsidP="00CE2EFE">
          <w:pPr>
            <w:ind w:left="-91"/>
            <w:rPr>
              <w:rFonts w:ascii="Calibri" w:hAnsi="Calibri" w:cs="Calibri"/>
              <w:sz w:val="20"/>
            </w:rPr>
          </w:pPr>
          <w:r>
            <w:rPr>
              <w:noProof/>
              <w:lang w:val="en-US" w:eastAsia="en-US"/>
            </w:rPr>
            <w:pict w14:anchorId="03535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18pt;height:21pt;visibility:visible">
                <v:imagedata r:id="rId1" o:title=""/>
              </v:shape>
            </w:pict>
          </w:r>
        </w:p>
      </w:tc>
      <w:tc>
        <w:tcPr>
          <w:tcW w:w="2268" w:type="dxa"/>
          <w:tcBorders>
            <w:top w:val="single" w:sz="24" w:space="0" w:color="00519C"/>
          </w:tcBorders>
          <w:vAlign w:val="bottom"/>
        </w:tcPr>
        <w:p w14:paraId="459BF4D7" w14:textId="77777777" w:rsidR="009C0CF7" w:rsidRDefault="009C0CF7" w:rsidP="00CE2EFE">
          <w:pPr>
            <w:ind w:left="-91"/>
            <w:rPr>
              <w:rFonts w:ascii="Calibri" w:hAnsi="Calibri" w:cs="Calibri"/>
              <w:sz w:val="20"/>
            </w:rPr>
          </w:pPr>
          <w:r w:rsidRPr="000C21A7">
            <w:rPr>
              <w:rFonts w:ascii="Calibri" w:hAnsi="Calibri" w:cs="Calibri"/>
              <w:sz w:val="20"/>
            </w:rPr>
            <w:t>Tel: (+40)21-311.69.02</w:t>
          </w:r>
        </w:p>
        <w:p w14:paraId="0B0CB08E" w14:textId="77777777" w:rsidR="009C0CF7" w:rsidRPr="000C21A7" w:rsidRDefault="009C0CF7" w:rsidP="00CE2EFE">
          <w:pPr>
            <w:ind w:left="-91"/>
            <w:rPr>
              <w:rFonts w:ascii="Calibri" w:hAnsi="Calibri" w:cs="Calibri"/>
              <w:sz w:val="20"/>
            </w:rPr>
          </w:pPr>
          <w:r w:rsidRPr="000C21A7">
            <w:rPr>
              <w:rFonts w:ascii="Calibri" w:hAnsi="Calibri" w:cs="Calibri"/>
              <w:sz w:val="20"/>
            </w:rPr>
            <w:t>Fax: (+40)21-311.69.01</w:t>
          </w:r>
        </w:p>
      </w:tc>
      <w:tc>
        <w:tcPr>
          <w:tcW w:w="708" w:type="dxa"/>
          <w:tcBorders>
            <w:top w:val="single" w:sz="24" w:space="0" w:color="00519C"/>
          </w:tcBorders>
          <w:vAlign w:val="bottom"/>
        </w:tcPr>
        <w:p w14:paraId="00DDDFE7" w14:textId="77777777" w:rsidR="009C0CF7" w:rsidRPr="00626424" w:rsidRDefault="00C94B45" w:rsidP="00CE2EFE">
          <w:pPr>
            <w:pStyle w:val="Footer"/>
            <w:rPr>
              <w:rStyle w:val="Hyperlink"/>
              <w:rFonts w:cs="Calibri"/>
              <w:sz w:val="20"/>
              <w:lang w:val="ro-RO" w:eastAsia="ro-RO"/>
            </w:rPr>
          </w:pPr>
          <w:r>
            <w:rPr>
              <w:noProof/>
            </w:rPr>
            <w:pict w14:anchorId="2EA95B5B">
              <v:shape id="Picture 3" o:spid="_x0000_i1027" type="#_x0000_t75" style="width:26.25pt;height:18pt;visibility:visible">
                <v:imagedata r:id="rId2" o:title=""/>
              </v:shape>
            </w:pict>
          </w:r>
        </w:p>
      </w:tc>
      <w:tc>
        <w:tcPr>
          <w:tcW w:w="3402" w:type="dxa"/>
          <w:tcBorders>
            <w:top w:val="single" w:sz="24" w:space="0" w:color="00519C"/>
          </w:tcBorders>
          <w:vAlign w:val="bottom"/>
        </w:tcPr>
        <w:p w14:paraId="5AE349C1" w14:textId="77777777" w:rsidR="009C0CF7" w:rsidRPr="00626424" w:rsidRDefault="009C0CF7" w:rsidP="00CE2EFE">
          <w:pPr>
            <w:pStyle w:val="Footer"/>
            <w:rPr>
              <w:rStyle w:val="Hyperlink"/>
              <w:rFonts w:cs="Calibri"/>
              <w:sz w:val="20"/>
              <w:lang w:val="ro-RO" w:eastAsia="ro-RO"/>
            </w:rPr>
          </w:pPr>
          <w:r w:rsidRPr="00626424">
            <w:rPr>
              <w:rFonts w:ascii="Calibri" w:hAnsi="Calibri" w:cs="Calibri"/>
              <w:sz w:val="20"/>
              <w:lang w:val="ro-RO" w:eastAsia="ro-RO"/>
            </w:rPr>
            <w:t xml:space="preserve">Website: </w:t>
          </w:r>
          <w:r w:rsidRPr="00626424">
            <w:rPr>
              <w:rFonts w:cs="Calibri"/>
              <w:sz w:val="20"/>
              <w:lang w:val="ro-RO" w:eastAsia="ro-RO"/>
            </w:rPr>
            <w:t>www.csm1909.ro</w:t>
          </w:r>
        </w:p>
        <w:p w14:paraId="5C914ABA" w14:textId="77777777" w:rsidR="009C0CF7" w:rsidRPr="00626424" w:rsidRDefault="009C0CF7" w:rsidP="00CE2EFE">
          <w:pPr>
            <w:pStyle w:val="Footer"/>
            <w:rPr>
              <w:rFonts w:ascii="Calibri" w:hAnsi="Calibri" w:cs="Calibri"/>
              <w:sz w:val="20"/>
              <w:lang w:val="ro-RO" w:eastAsia="ro-RO"/>
            </w:rPr>
          </w:pPr>
          <w:r w:rsidRPr="00626424">
            <w:rPr>
              <w:rFonts w:ascii="Calibri" w:hAnsi="Calibri" w:cs="Calibri"/>
              <w:sz w:val="20"/>
              <w:lang w:val="ro-RO" w:eastAsia="ro-RO"/>
            </w:rPr>
            <w:t>Email: secretar_general@csm1909.ro</w:t>
          </w:r>
        </w:p>
      </w:tc>
      <w:tc>
        <w:tcPr>
          <w:tcW w:w="534" w:type="dxa"/>
          <w:tcBorders>
            <w:top w:val="single" w:sz="24" w:space="0" w:color="00519C"/>
          </w:tcBorders>
          <w:vAlign w:val="bottom"/>
        </w:tcPr>
        <w:p w14:paraId="4CECB02A" w14:textId="77777777" w:rsidR="009C0CF7" w:rsidRPr="00626424" w:rsidRDefault="00C94B45" w:rsidP="00CE2EFE">
          <w:pPr>
            <w:pStyle w:val="Footer"/>
            <w:rPr>
              <w:rFonts w:ascii="Calibri" w:hAnsi="Calibri" w:cs="Calibri"/>
              <w:sz w:val="20"/>
              <w:lang w:val="ro-RO" w:eastAsia="ro-RO"/>
            </w:rPr>
          </w:pPr>
          <w:r>
            <w:rPr>
              <w:noProof/>
            </w:rPr>
            <w:pict w14:anchorId="32226C48">
              <v:shape id="Picture 5" o:spid="_x0000_i1028" type="#_x0000_t75" style="width:18pt;height:24pt;visibility:visible">
                <v:imagedata r:id="rId3" o:title=""/>
              </v:shape>
            </w:pict>
          </w:r>
        </w:p>
      </w:tc>
      <w:tc>
        <w:tcPr>
          <w:tcW w:w="3010" w:type="dxa"/>
          <w:gridSpan w:val="2"/>
          <w:tcBorders>
            <w:top w:val="single" w:sz="24" w:space="0" w:color="00519C"/>
          </w:tcBorders>
          <w:vAlign w:val="bottom"/>
        </w:tcPr>
        <w:p w14:paraId="2F2F18FF" w14:textId="77777777" w:rsidR="009C0CF7" w:rsidRPr="00626424" w:rsidRDefault="009C0CF7" w:rsidP="00CE2EFE">
          <w:pPr>
            <w:pStyle w:val="Footer"/>
            <w:rPr>
              <w:rFonts w:ascii="Calibri" w:hAnsi="Calibri" w:cs="Calibri"/>
              <w:sz w:val="20"/>
              <w:lang w:val="ro-RO" w:eastAsia="ro-RO"/>
            </w:rPr>
          </w:pPr>
          <w:r w:rsidRPr="00626424">
            <w:rPr>
              <w:rFonts w:ascii="Calibri" w:hAnsi="Calibri" w:cs="Calibri"/>
              <w:sz w:val="20"/>
              <w:lang w:val="ro-RO" w:eastAsia="ro-RO"/>
            </w:rPr>
            <w:t>Calea Plevnei nr. 141B, sector 6, cod poștal 060011</w:t>
          </w:r>
        </w:p>
      </w:tc>
    </w:tr>
    <w:tr w:rsidR="009C0CF7" w:rsidRPr="003F3275" w14:paraId="778D564B" w14:textId="77777777" w:rsidTr="001A0092">
      <w:trPr>
        <w:trHeight w:val="313"/>
      </w:trPr>
      <w:tc>
        <w:tcPr>
          <w:tcW w:w="8479" w:type="dxa"/>
          <w:gridSpan w:val="6"/>
          <w:vAlign w:val="center"/>
        </w:tcPr>
        <w:p w14:paraId="455414D1" w14:textId="77777777" w:rsidR="009C0CF7" w:rsidRPr="00626424" w:rsidRDefault="009C0CF7" w:rsidP="00CE2EFE">
          <w:pPr>
            <w:pStyle w:val="Footer"/>
            <w:rPr>
              <w:rFonts w:ascii="Calibri" w:hAnsi="Calibri" w:cs="Calibri"/>
              <w:i/>
              <w:szCs w:val="28"/>
              <w:lang w:val="ro-RO" w:eastAsia="ro-RO"/>
            </w:rPr>
          </w:pPr>
          <w:r w:rsidRPr="00626424">
            <w:rPr>
              <w:rFonts w:ascii="Calibri" w:hAnsi="Calibri" w:cs="Calibri"/>
              <w:i/>
              <w:sz w:val="20"/>
              <w:lang w:val="ro-RO" w:eastAsia="ro-RO"/>
            </w:rPr>
            <w:t xml:space="preserve">Număr de înregistrare în registrul de evidenţă a prelucrărilor de date cu caracter personal </w:t>
          </w:r>
          <w:r w:rsidRPr="00626424">
            <w:rPr>
              <w:rFonts w:ascii="Calibri" w:hAnsi="Calibri" w:cs="Calibri"/>
              <w:b/>
              <w:i/>
              <w:sz w:val="20"/>
              <w:lang w:val="ro-RO" w:eastAsia="ro-RO"/>
            </w:rPr>
            <w:t>2359</w:t>
          </w:r>
        </w:p>
      </w:tc>
      <w:tc>
        <w:tcPr>
          <w:tcW w:w="1977" w:type="dxa"/>
          <w:vAlign w:val="center"/>
        </w:tcPr>
        <w:p w14:paraId="45AF77A2" w14:textId="77777777" w:rsidR="009C0CF7" w:rsidRPr="00626424" w:rsidRDefault="009C0CF7" w:rsidP="00CE2EFE">
          <w:pPr>
            <w:pStyle w:val="Footer"/>
            <w:jc w:val="right"/>
            <w:rPr>
              <w:rFonts w:ascii="Calibri" w:hAnsi="Calibri" w:cs="Calibri"/>
              <w:noProof/>
              <w:lang w:val="ro-RO" w:eastAsia="ro-RO"/>
            </w:rPr>
          </w:pPr>
          <w:r w:rsidRPr="00626424">
            <w:rPr>
              <w:rFonts w:ascii="Calibri" w:hAnsi="Calibri" w:cs="Calibri"/>
              <w:sz w:val="20"/>
              <w:lang w:val="ro-RO" w:eastAsia="ro-RO"/>
            </w:rPr>
            <w:t xml:space="preserve">Pagina </w:t>
          </w:r>
          <w:r w:rsidRPr="00626424">
            <w:rPr>
              <w:rFonts w:ascii="Calibri" w:hAnsi="Calibri" w:cs="Calibri"/>
              <w:b/>
              <w:bCs/>
              <w:sz w:val="20"/>
              <w:lang w:val="ro-RO" w:eastAsia="ro-RO"/>
            </w:rPr>
            <w:fldChar w:fldCharType="begin"/>
          </w:r>
          <w:r w:rsidRPr="00626424">
            <w:rPr>
              <w:rFonts w:ascii="Calibri" w:hAnsi="Calibri" w:cs="Calibri"/>
              <w:b/>
              <w:bCs/>
              <w:sz w:val="20"/>
              <w:lang w:val="ro-RO" w:eastAsia="ro-RO"/>
            </w:rPr>
            <w:instrText xml:space="preserve"> PAGE </w:instrText>
          </w:r>
          <w:r w:rsidRPr="00626424">
            <w:rPr>
              <w:rFonts w:ascii="Calibri" w:hAnsi="Calibri" w:cs="Calibri"/>
              <w:b/>
              <w:bCs/>
              <w:sz w:val="20"/>
              <w:lang w:val="ro-RO" w:eastAsia="ro-RO"/>
            </w:rPr>
            <w:fldChar w:fldCharType="separate"/>
          </w:r>
          <w:r w:rsidR="00CF1468">
            <w:rPr>
              <w:rFonts w:ascii="Calibri" w:hAnsi="Calibri" w:cs="Calibri"/>
              <w:b/>
              <w:bCs/>
              <w:noProof/>
              <w:sz w:val="20"/>
              <w:lang w:val="ro-RO" w:eastAsia="ro-RO"/>
            </w:rPr>
            <w:t>2</w:t>
          </w:r>
          <w:r w:rsidRPr="00626424">
            <w:rPr>
              <w:rFonts w:ascii="Calibri" w:hAnsi="Calibri" w:cs="Calibri"/>
              <w:b/>
              <w:bCs/>
              <w:sz w:val="20"/>
              <w:lang w:val="ro-RO" w:eastAsia="ro-RO"/>
            </w:rPr>
            <w:fldChar w:fldCharType="end"/>
          </w:r>
          <w:r w:rsidRPr="00626424">
            <w:rPr>
              <w:rFonts w:ascii="Calibri" w:hAnsi="Calibri" w:cs="Calibri"/>
              <w:sz w:val="20"/>
              <w:lang w:val="ro-RO" w:eastAsia="ro-RO"/>
            </w:rPr>
            <w:t xml:space="preserve"> din </w:t>
          </w:r>
          <w:r w:rsidRPr="00626424">
            <w:rPr>
              <w:rFonts w:ascii="Calibri" w:hAnsi="Calibri" w:cs="Calibri"/>
              <w:b/>
              <w:bCs/>
              <w:sz w:val="20"/>
              <w:lang w:val="ro-RO" w:eastAsia="ro-RO"/>
            </w:rPr>
            <w:fldChar w:fldCharType="begin"/>
          </w:r>
          <w:r w:rsidRPr="00626424">
            <w:rPr>
              <w:rFonts w:ascii="Calibri" w:hAnsi="Calibri" w:cs="Calibri"/>
              <w:b/>
              <w:bCs/>
              <w:sz w:val="20"/>
              <w:lang w:val="ro-RO" w:eastAsia="ro-RO"/>
            </w:rPr>
            <w:instrText xml:space="preserve"> NUMPAGES  </w:instrText>
          </w:r>
          <w:r w:rsidRPr="00626424">
            <w:rPr>
              <w:rFonts w:ascii="Calibri" w:hAnsi="Calibri" w:cs="Calibri"/>
              <w:b/>
              <w:bCs/>
              <w:sz w:val="20"/>
              <w:lang w:val="ro-RO" w:eastAsia="ro-RO"/>
            </w:rPr>
            <w:fldChar w:fldCharType="separate"/>
          </w:r>
          <w:r w:rsidR="00CF1468">
            <w:rPr>
              <w:rFonts w:ascii="Calibri" w:hAnsi="Calibri" w:cs="Calibri"/>
              <w:b/>
              <w:bCs/>
              <w:noProof/>
              <w:sz w:val="20"/>
              <w:lang w:val="ro-RO" w:eastAsia="ro-RO"/>
            </w:rPr>
            <w:t>2</w:t>
          </w:r>
          <w:r w:rsidRPr="00626424">
            <w:rPr>
              <w:rFonts w:ascii="Calibri" w:hAnsi="Calibri" w:cs="Calibri"/>
              <w:b/>
              <w:bCs/>
              <w:sz w:val="20"/>
              <w:lang w:val="ro-RO" w:eastAsia="ro-RO"/>
            </w:rPr>
            <w:fldChar w:fldCharType="end"/>
          </w:r>
        </w:p>
      </w:tc>
    </w:tr>
  </w:tbl>
  <w:p w14:paraId="0434704A" w14:textId="77777777" w:rsidR="009C0CF7" w:rsidRPr="00CE2EFE" w:rsidRDefault="009C0CF7" w:rsidP="00CE2EFE">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AD5FC" w14:textId="77777777" w:rsidR="009C0CF7" w:rsidRDefault="009C0CF7">
      <w:r>
        <w:separator/>
      </w:r>
    </w:p>
  </w:footnote>
  <w:footnote w:type="continuationSeparator" w:id="0">
    <w:p w14:paraId="0E85C118" w14:textId="77777777" w:rsidR="009C0CF7" w:rsidRDefault="009C0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24" w:space="0" w:color="00519B"/>
      </w:tblBorders>
      <w:tblLook w:val="00A0" w:firstRow="1" w:lastRow="0" w:firstColumn="1" w:lastColumn="0" w:noHBand="0" w:noVBand="0"/>
    </w:tblPr>
    <w:tblGrid>
      <w:gridCol w:w="10194"/>
    </w:tblGrid>
    <w:tr w:rsidR="009C0CF7" w14:paraId="6BBDBDED" w14:textId="77777777" w:rsidTr="00782321">
      <w:tc>
        <w:tcPr>
          <w:tcW w:w="10194" w:type="dxa"/>
          <w:tcBorders>
            <w:bottom w:val="single" w:sz="24" w:space="0" w:color="00519B"/>
          </w:tcBorders>
        </w:tcPr>
        <w:p w14:paraId="1D94AD01" w14:textId="77777777" w:rsidR="009C0CF7" w:rsidRPr="00626424" w:rsidRDefault="00C94B45" w:rsidP="008637F8">
          <w:pPr>
            <w:pStyle w:val="Header"/>
            <w:spacing w:after="100"/>
            <w:rPr>
              <w:lang w:val="ro-RO" w:eastAsia="ro-RO"/>
            </w:rPr>
          </w:pPr>
          <w:bookmarkStart w:id="0" w:name="_Hlk65584873"/>
          <w:r>
            <w:rPr>
              <w:noProof/>
            </w:rPr>
            <w:pict w14:anchorId="509871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28" o:spid="_x0000_i1025" type="#_x0000_t75" alt="O imagine care conține textDescriere generată automat" style="width:381pt;height:66pt;visibility:visible">
                <v:imagedata r:id="rId1" o:title=""/>
              </v:shape>
            </w:pict>
          </w:r>
        </w:p>
      </w:tc>
    </w:tr>
    <w:bookmarkEnd w:id="0"/>
  </w:tbl>
  <w:p w14:paraId="692C20A3" w14:textId="6B44BD18" w:rsidR="009C0CF7" w:rsidRPr="008637F8" w:rsidRDefault="009C0CF7" w:rsidP="00A23B9D">
    <w:pPr>
      <w:pStyle w:val="Header"/>
      <w:rPr>
        <w:rFonts w:ascii="Calibri" w:hAnsi="Calibri" w:cs="Calibri"/>
        <w:sz w:val="14"/>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F3B7F"/>
    <w:multiLevelType w:val="hybridMultilevel"/>
    <w:tmpl w:val="3C947650"/>
    <w:lvl w:ilvl="0" w:tplc="04180001">
      <w:start w:val="1"/>
      <w:numFmt w:val="bullet"/>
      <w:lvlText w:val=""/>
      <w:lvlJc w:val="left"/>
      <w:pPr>
        <w:tabs>
          <w:tab w:val="num" w:pos="3000"/>
        </w:tabs>
        <w:ind w:left="3000" w:hanging="360"/>
      </w:pPr>
      <w:rPr>
        <w:rFonts w:ascii="Symbol" w:hAnsi="Symbol" w:hint="default"/>
      </w:rPr>
    </w:lvl>
    <w:lvl w:ilvl="1" w:tplc="04180003" w:tentative="1">
      <w:start w:val="1"/>
      <w:numFmt w:val="bullet"/>
      <w:lvlText w:val="o"/>
      <w:lvlJc w:val="left"/>
      <w:pPr>
        <w:tabs>
          <w:tab w:val="num" w:pos="3720"/>
        </w:tabs>
        <w:ind w:left="3720" w:hanging="360"/>
      </w:pPr>
      <w:rPr>
        <w:rFonts w:ascii="Courier New" w:hAnsi="Courier New" w:cs="Courier New" w:hint="default"/>
      </w:rPr>
    </w:lvl>
    <w:lvl w:ilvl="2" w:tplc="04180005" w:tentative="1">
      <w:start w:val="1"/>
      <w:numFmt w:val="bullet"/>
      <w:lvlText w:val=""/>
      <w:lvlJc w:val="left"/>
      <w:pPr>
        <w:tabs>
          <w:tab w:val="num" w:pos="4440"/>
        </w:tabs>
        <w:ind w:left="4440" w:hanging="360"/>
      </w:pPr>
      <w:rPr>
        <w:rFonts w:ascii="Wingdings" w:hAnsi="Wingdings" w:hint="default"/>
      </w:rPr>
    </w:lvl>
    <w:lvl w:ilvl="3" w:tplc="04180001" w:tentative="1">
      <w:start w:val="1"/>
      <w:numFmt w:val="bullet"/>
      <w:lvlText w:val=""/>
      <w:lvlJc w:val="left"/>
      <w:pPr>
        <w:tabs>
          <w:tab w:val="num" w:pos="5160"/>
        </w:tabs>
        <w:ind w:left="5160" w:hanging="360"/>
      </w:pPr>
      <w:rPr>
        <w:rFonts w:ascii="Symbol" w:hAnsi="Symbol" w:hint="default"/>
      </w:rPr>
    </w:lvl>
    <w:lvl w:ilvl="4" w:tplc="04180003" w:tentative="1">
      <w:start w:val="1"/>
      <w:numFmt w:val="bullet"/>
      <w:lvlText w:val="o"/>
      <w:lvlJc w:val="left"/>
      <w:pPr>
        <w:tabs>
          <w:tab w:val="num" w:pos="5880"/>
        </w:tabs>
        <w:ind w:left="5880" w:hanging="360"/>
      </w:pPr>
      <w:rPr>
        <w:rFonts w:ascii="Courier New" w:hAnsi="Courier New" w:cs="Courier New" w:hint="default"/>
      </w:rPr>
    </w:lvl>
    <w:lvl w:ilvl="5" w:tplc="04180005" w:tentative="1">
      <w:start w:val="1"/>
      <w:numFmt w:val="bullet"/>
      <w:lvlText w:val=""/>
      <w:lvlJc w:val="left"/>
      <w:pPr>
        <w:tabs>
          <w:tab w:val="num" w:pos="6600"/>
        </w:tabs>
        <w:ind w:left="6600" w:hanging="360"/>
      </w:pPr>
      <w:rPr>
        <w:rFonts w:ascii="Wingdings" w:hAnsi="Wingdings" w:hint="default"/>
      </w:rPr>
    </w:lvl>
    <w:lvl w:ilvl="6" w:tplc="04180001" w:tentative="1">
      <w:start w:val="1"/>
      <w:numFmt w:val="bullet"/>
      <w:lvlText w:val=""/>
      <w:lvlJc w:val="left"/>
      <w:pPr>
        <w:tabs>
          <w:tab w:val="num" w:pos="7320"/>
        </w:tabs>
        <w:ind w:left="7320" w:hanging="360"/>
      </w:pPr>
      <w:rPr>
        <w:rFonts w:ascii="Symbol" w:hAnsi="Symbol" w:hint="default"/>
      </w:rPr>
    </w:lvl>
    <w:lvl w:ilvl="7" w:tplc="04180003" w:tentative="1">
      <w:start w:val="1"/>
      <w:numFmt w:val="bullet"/>
      <w:lvlText w:val="o"/>
      <w:lvlJc w:val="left"/>
      <w:pPr>
        <w:tabs>
          <w:tab w:val="num" w:pos="8040"/>
        </w:tabs>
        <w:ind w:left="8040" w:hanging="360"/>
      </w:pPr>
      <w:rPr>
        <w:rFonts w:ascii="Courier New" w:hAnsi="Courier New" w:cs="Courier New" w:hint="default"/>
      </w:rPr>
    </w:lvl>
    <w:lvl w:ilvl="8" w:tplc="04180005" w:tentative="1">
      <w:start w:val="1"/>
      <w:numFmt w:val="bullet"/>
      <w:lvlText w:val=""/>
      <w:lvlJc w:val="left"/>
      <w:pPr>
        <w:tabs>
          <w:tab w:val="num" w:pos="8760"/>
        </w:tabs>
        <w:ind w:left="8760" w:hanging="360"/>
      </w:pPr>
      <w:rPr>
        <w:rFonts w:ascii="Wingdings" w:hAnsi="Wingdings" w:hint="default"/>
      </w:rPr>
    </w:lvl>
  </w:abstractNum>
  <w:abstractNum w:abstractNumId="1" w15:restartNumberingAfterBreak="0">
    <w:nsid w:val="12E210F7"/>
    <w:multiLevelType w:val="hybridMultilevel"/>
    <w:tmpl w:val="017C5C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A8F605E"/>
    <w:multiLevelType w:val="multilevel"/>
    <w:tmpl w:val="9D682818"/>
    <w:lvl w:ilvl="0">
      <w:start w:val="1"/>
      <w:numFmt w:val="upperRoman"/>
      <w:lvlText w:val="%1."/>
      <w:lvlJc w:val="left"/>
      <w:pPr>
        <w:ind w:left="720" w:hanging="360"/>
      </w:pPr>
      <w:rPr>
        <w:rFonts w:ascii="Times New Roman" w:eastAsiaTheme="minorHAnsi" w:hAnsi="Times New Roman" w:cs="Times New Roman"/>
      </w:rPr>
    </w:lvl>
    <w:lvl w:ilvl="1">
      <w:start w:val="1"/>
      <w:numFmt w:val="decimal"/>
      <w:isLgl/>
      <w:lvlText w:val="%2."/>
      <w:lvlJc w:val="left"/>
      <w:pPr>
        <w:ind w:left="840" w:hanging="360"/>
      </w:pPr>
      <w:rPr>
        <w:rFonts w:asciiTheme="minorHAnsi" w:eastAsiaTheme="minorHAnsi" w:hAnsiTheme="minorHAnsi" w:cstheme="minorHAnsi" w:hint="default"/>
        <w:i w:val="0"/>
        <w:sz w:val="26"/>
        <w:szCs w:val="26"/>
      </w:rPr>
    </w:lvl>
    <w:lvl w:ilvl="2">
      <w:start w:val="1"/>
      <w:numFmt w:val="decimal"/>
      <w:isLgl/>
      <w:lvlText w:val="%1.%2.%3"/>
      <w:lvlJc w:val="left"/>
      <w:pPr>
        <w:ind w:left="1320" w:hanging="720"/>
      </w:pPr>
      <w:rPr>
        <w:rFonts w:hint="default"/>
        <w:i w:val="0"/>
      </w:rPr>
    </w:lvl>
    <w:lvl w:ilvl="3">
      <w:start w:val="1"/>
      <w:numFmt w:val="decimal"/>
      <w:isLgl/>
      <w:lvlText w:val="%1.%2.%3.%4"/>
      <w:lvlJc w:val="left"/>
      <w:pPr>
        <w:ind w:left="1440" w:hanging="720"/>
      </w:pPr>
      <w:rPr>
        <w:rFonts w:hint="default"/>
        <w:i w:val="0"/>
      </w:rPr>
    </w:lvl>
    <w:lvl w:ilvl="4">
      <w:start w:val="1"/>
      <w:numFmt w:val="decimal"/>
      <w:isLgl/>
      <w:lvlText w:val="%1.%2.%3.%4.%5"/>
      <w:lvlJc w:val="left"/>
      <w:pPr>
        <w:ind w:left="1920" w:hanging="1080"/>
      </w:pPr>
      <w:rPr>
        <w:rFonts w:hint="default"/>
        <w:i w:val="0"/>
      </w:rPr>
    </w:lvl>
    <w:lvl w:ilvl="5">
      <w:start w:val="1"/>
      <w:numFmt w:val="decimal"/>
      <w:isLgl/>
      <w:lvlText w:val="%1.%2.%3.%4.%5.%6"/>
      <w:lvlJc w:val="left"/>
      <w:pPr>
        <w:ind w:left="2040" w:hanging="1080"/>
      </w:pPr>
      <w:rPr>
        <w:rFonts w:hint="default"/>
        <w:i w:val="0"/>
      </w:rPr>
    </w:lvl>
    <w:lvl w:ilvl="6">
      <w:start w:val="1"/>
      <w:numFmt w:val="decimal"/>
      <w:isLgl/>
      <w:lvlText w:val="%1.%2.%3.%4.%5.%6.%7"/>
      <w:lvlJc w:val="left"/>
      <w:pPr>
        <w:ind w:left="2520" w:hanging="1440"/>
      </w:pPr>
      <w:rPr>
        <w:rFonts w:hint="default"/>
        <w:i w:val="0"/>
      </w:rPr>
    </w:lvl>
    <w:lvl w:ilvl="7">
      <w:start w:val="1"/>
      <w:numFmt w:val="decimal"/>
      <w:isLgl/>
      <w:lvlText w:val="%1.%2.%3.%4.%5.%6.%7.%8"/>
      <w:lvlJc w:val="left"/>
      <w:pPr>
        <w:ind w:left="2640" w:hanging="1440"/>
      </w:pPr>
      <w:rPr>
        <w:rFonts w:hint="default"/>
        <w:i w:val="0"/>
      </w:rPr>
    </w:lvl>
    <w:lvl w:ilvl="8">
      <w:start w:val="1"/>
      <w:numFmt w:val="decimal"/>
      <w:isLgl/>
      <w:lvlText w:val="%1.%2.%3.%4.%5.%6.%7.%8.%9"/>
      <w:lvlJc w:val="left"/>
      <w:pPr>
        <w:ind w:left="3120" w:hanging="1800"/>
      </w:pPr>
      <w:rPr>
        <w:rFonts w:hint="default"/>
        <w:i w:val="0"/>
      </w:rPr>
    </w:lvl>
  </w:abstractNum>
  <w:abstractNum w:abstractNumId="3" w15:restartNumberingAfterBreak="0">
    <w:nsid w:val="526D715A"/>
    <w:multiLevelType w:val="hybridMultilevel"/>
    <w:tmpl w:val="911C589E"/>
    <w:lvl w:ilvl="0" w:tplc="235A89C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862DA7"/>
    <w:multiLevelType w:val="hybridMultilevel"/>
    <w:tmpl w:val="AE3CAC4A"/>
    <w:lvl w:ilvl="0" w:tplc="FFFFFFFF">
      <w:start w:val="1"/>
      <w:numFmt w:val="upp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5D9D1197"/>
    <w:multiLevelType w:val="hybridMultilevel"/>
    <w:tmpl w:val="7032C404"/>
    <w:lvl w:ilvl="0" w:tplc="864457D6">
      <w:start w:val="1"/>
      <w:numFmt w:val="lowerLetter"/>
      <w:lvlText w:val="%1)"/>
      <w:lvlJc w:val="left"/>
      <w:pPr>
        <w:ind w:left="1068" w:hanging="360"/>
      </w:pPr>
      <w:rPr>
        <w:rFonts w:asciiTheme="minorHAnsi" w:eastAsia="Times New Roman" w:hAnsiTheme="minorHAnsi" w:cstheme="minorHAnsi"/>
        <w:b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65E0200F"/>
    <w:multiLevelType w:val="hybridMultilevel"/>
    <w:tmpl w:val="105053FC"/>
    <w:lvl w:ilvl="0" w:tplc="403235FA">
      <w:start w:val="1"/>
      <w:numFmt w:val="decimal"/>
      <w:lvlText w:val="%1."/>
      <w:lvlJc w:val="left"/>
      <w:pPr>
        <w:ind w:left="1068" w:hanging="360"/>
      </w:pPr>
      <w:rPr>
        <w:rFonts w:hint="default"/>
        <w:b/>
        <w:bCs/>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7" w15:restartNumberingAfterBreak="0">
    <w:nsid w:val="6A371261"/>
    <w:multiLevelType w:val="hybridMultilevel"/>
    <w:tmpl w:val="AE3CAC4A"/>
    <w:lvl w:ilvl="0" w:tplc="1DD0328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F25403F"/>
    <w:multiLevelType w:val="multilevel"/>
    <w:tmpl w:val="D2C20C32"/>
    <w:lvl w:ilvl="0">
      <w:start w:val="4"/>
      <w:numFmt w:val="decimal"/>
      <w:lvlText w:val="%1."/>
      <w:lvlJc w:val="left"/>
      <w:pPr>
        <w:ind w:left="450" w:hanging="450"/>
      </w:pPr>
      <w:rPr>
        <w:rFonts w:cs="Times New Roman" w:hint="default"/>
      </w:rPr>
    </w:lvl>
    <w:lvl w:ilvl="1">
      <w:start w:val="1"/>
      <w:numFmt w:val="decimal"/>
      <w:lvlText w:val="%1.%2."/>
      <w:lvlJc w:val="left"/>
      <w:pPr>
        <w:ind w:left="990" w:hanging="720"/>
      </w:pPr>
      <w:rPr>
        <w:rFonts w:cs="Times New Roman" w:hint="default"/>
      </w:rPr>
    </w:lvl>
    <w:lvl w:ilvl="2">
      <w:numFmt w:val="bullet"/>
      <w:lvlText w:val="-"/>
      <w:lvlJc w:val="left"/>
      <w:pPr>
        <w:ind w:left="1260" w:hanging="720"/>
      </w:pPr>
      <w:rPr>
        <w:rFonts w:ascii="Times New Roman" w:eastAsia="Times New Roman" w:hAnsi="Times New Roman" w:hint="default"/>
        <w:b/>
      </w:rPr>
    </w:lvl>
    <w:lvl w:ilvl="3">
      <w:start w:val="1"/>
      <w:numFmt w:val="decimal"/>
      <w:lvlText w:val="%1.%2.%3.%4."/>
      <w:lvlJc w:val="left"/>
      <w:pPr>
        <w:ind w:left="1890" w:hanging="1080"/>
      </w:pPr>
      <w:rPr>
        <w:rFonts w:cs="Times New Roman" w:hint="default"/>
      </w:rPr>
    </w:lvl>
    <w:lvl w:ilvl="4">
      <w:start w:val="1"/>
      <w:numFmt w:val="decimal"/>
      <w:lvlText w:val="%1.%2.%3.%4.%5."/>
      <w:lvlJc w:val="left"/>
      <w:pPr>
        <w:ind w:left="2160" w:hanging="1080"/>
      </w:pPr>
      <w:rPr>
        <w:rFonts w:cs="Times New Roman" w:hint="default"/>
      </w:rPr>
    </w:lvl>
    <w:lvl w:ilvl="5">
      <w:start w:val="1"/>
      <w:numFmt w:val="decimal"/>
      <w:lvlText w:val="%1.%2.%3.%4.%5.%6."/>
      <w:lvlJc w:val="left"/>
      <w:pPr>
        <w:ind w:left="2790" w:hanging="1440"/>
      </w:pPr>
      <w:rPr>
        <w:rFonts w:cs="Times New Roman" w:hint="default"/>
      </w:rPr>
    </w:lvl>
    <w:lvl w:ilvl="6">
      <w:start w:val="1"/>
      <w:numFmt w:val="decimal"/>
      <w:lvlText w:val="%1.%2.%3.%4.%5.%6.%7."/>
      <w:lvlJc w:val="left"/>
      <w:pPr>
        <w:ind w:left="3420" w:hanging="1800"/>
      </w:pPr>
      <w:rPr>
        <w:rFonts w:cs="Times New Roman" w:hint="default"/>
      </w:rPr>
    </w:lvl>
    <w:lvl w:ilvl="7">
      <w:start w:val="1"/>
      <w:numFmt w:val="decimal"/>
      <w:lvlText w:val="%1.%2.%3.%4.%5.%6.%7.%8."/>
      <w:lvlJc w:val="left"/>
      <w:pPr>
        <w:ind w:left="3690" w:hanging="1800"/>
      </w:pPr>
      <w:rPr>
        <w:rFonts w:cs="Times New Roman" w:hint="default"/>
      </w:rPr>
    </w:lvl>
    <w:lvl w:ilvl="8">
      <w:start w:val="1"/>
      <w:numFmt w:val="decimal"/>
      <w:lvlText w:val="%1.%2.%3.%4.%5.%6.%7.%8.%9."/>
      <w:lvlJc w:val="left"/>
      <w:pPr>
        <w:ind w:left="4320" w:hanging="2160"/>
      </w:pPr>
      <w:rPr>
        <w:rFonts w:cs="Times New Roman" w:hint="default"/>
      </w:rPr>
    </w:lvl>
  </w:abstractNum>
  <w:abstractNum w:abstractNumId="9" w15:restartNumberingAfterBreak="0">
    <w:nsid w:val="7C9D71B4"/>
    <w:multiLevelType w:val="hybridMultilevel"/>
    <w:tmpl w:val="B658EFF0"/>
    <w:lvl w:ilvl="0" w:tplc="228A6400">
      <w:numFmt w:val="bullet"/>
      <w:lvlText w:val="-"/>
      <w:lvlJc w:val="left"/>
      <w:pPr>
        <w:ind w:left="1065" w:hanging="360"/>
      </w:pPr>
      <w:rPr>
        <w:rFonts w:ascii="Times New Roman" w:eastAsia="Times New Roman" w:hAnsi="Times New Roman" w:hint="default"/>
      </w:rPr>
    </w:lvl>
    <w:lvl w:ilvl="1" w:tplc="04090003" w:tentative="1">
      <w:start w:val="1"/>
      <w:numFmt w:val="bullet"/>
      <w:lvlText w:val="o"/>
      <w:lvlJc w:val="left"/>
      <w:pPr>
        <w:ind w:left="1785" w:hanging="360"/>
      </w:pPr>
      <w:rPr>
        <w:rFonts w:ascii="Courier New" w:hAnsi="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hint="default"/>
      </w:rPr>
    </w:lvl>
    <w:lvl w:ilvl="8" w:tplc="04090005" w:tentative="1">
      <w:start w:val="1"/>
      <w:numFmt w:val="bullet"/>
      <w:lvlText w:val=""/>
      <w:lvlJc w:val="left"/>
      <w:pPr>
        <w:ind w:left="6825" w:hanging="360"/>
      </w:pPr>
      <w:rPr>
        <w:rFonts w:ascii="Wingdings" w:hAnsi="Wingdings" w:hint="default"/>
      </w:rPr>
    </w:lvl>
  </w:abstractNum>
  <w:num w:numId="1" w16cid:durableId="1858301193">
    <w:abstractNumId w:val="9"/>
  </w:num>
  <w:num w:numId="2" w16cid:durableId="561986248">
    <w:abstractNumId w:val="3"/>
  </w:num>
  <w:num w:numId="3" w16cid:durableId="1180855998">
    <w:abstractNumId w:val="8"/>
  </w:num>
  <w:num w:numId="4" w16cid:durableId="1905722304">
    <w:abstractNumId w:val="1"/>
  </w:num>
  <w:num w:numId="5" w16cid:durableId="617565875">
    <w:abstractNumId w:val="7"/>
  </w:num>
  <w:num w:numId="6" w16cid:durableId="606548297">
    <w:abstractNumId w:val="4"/>
  </w:num>
  <w:num w:numId="7" w16cid:durableId="213274814">
    <w:abstractNumId w:val="0"/>
  </w:num>
  <w:num w:numId="8" w16cid:durableId="893195228">
    <w:abstractNumId w:val="2"/>
  </w:num>
  <w:num w:numId="9" w16cid:durableId="519049263">
    <w:abstractNumId w:val="6"/>
  </w:num>
  <w:num w:numId="10" w16cid:durableId="4122438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9"/>
  <w:displayHorizontalDrawingGridEvery w:val="2"/>
  <w:displayVerticalDrawingGridEvery w:val="2"/>
  <w:noPunctuationKerning/>
  <w:characterSpacingControl w:val="doNotCompress"/>
  <w:hdrShapeDefaults>
    <o:shapedefaults v:ext="edit" spidmax="7168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url" w:val="http://localhost:4099/DocumentUpload.aspx?id_document=1154000000303544&amp;id_departament=&amp;id_sesiune=&amp;id_user=&amp;id_institutie=&amp;actiune=modifica"/>
  </w:docVars>
  <w:rsids>
    <w:rsidRoot w:val="00254700"/>
    <w:rsid w:val="00003AA2"/>
    <w:rsid w:val="00003D02"/>
    <w:rsid w:val="00023DD8"/>
    <w:rsid w:val="00034C48"/>
    <w:rsid w:val="0005036D"/>
    <w:rsid w:val="00054F86"/>
    <w:rsid w:val="000710F2"/>
    <w:rsid w:val="00076384"/>
    <w:rsid w:val="00077AE3"/>
    <w:rsid w:val="00086252"/>
    <w:rsid w:val="000863D5"/>
    <w:rsid w:val="00091215"/>
    <w:rsid w:val="000A16B5"/>
    <w:rsid w:val="000A199F"/>
    <w:rsid w:val="000B5CBD"/>
    <w:rsid w:val="000C21A7"/>
    <w:rsid w:val="000C4CFE"/>
    <w:rsid w:val="000C6DF7"/>
    <w:rsid w:val="000E6A10"/>
    <w:rsid w:val="000F1AD5"/>
    <w:rsid w:val="00102CB1"/>
    <w:rsid w:val="0010785D"/>
    <w:rsid w:val="0011206E"/>
    <w:rsid w:val="00114E9C"/>
    <w:rsid w:val="00116057"/>
    <w:rsid w:val="001206EC"/>
    <w:rsid w:val="001226B7"/>
    <w:rsid w:val="00137A38"/>
    <w:rsid w:val="00146C80"/>
    <w:rsid w:val="00150A0A"/>
    <w:rsid w:val="001511F8"/>
    <w:rsid w:val="00155F91"/>
    <w:rsid w:val="00155FE4"/>
    <w:rsid w:val="00170BAA"/>
    <w:rsid w:val="0017221A"/>
    <w:rsid w:val="00172CE8"/>
    <w:rsid w:val="00174A1E"/>
    <w:rsid w:val="001832D5"/>
    <w:rsid w:val="001841CF"/>
    <w:rsid w:val="001A0092"/>
    <w:rsid w:val="001C2A57"/>
    <w:rsid w:val="001D5C9B"/>
    <w:rsid w:val="001D64BC"/>
    <w:rsid w:val="001D7D53"/>
    <w:rsid w:val="001E23F6"/>
    <w:rsid w:val="001E5D38"/>
    <w:rsid w:val="001E676A"/>
    <w:rsid w:val="001F2D7E"/>
    <w:rsid w:val="001F6B35"/>
    <w:rsid w:val="0020524A"/>
    <w:rsid w:val="0021564A"/>
    <w:rsid w:val="00221C15"/>
    <w:rsid w:val="00221DD7"/>
    <w:rsid w:val="002247F6"/>
    <w:rsid w:val="0023004E"/>
    <w:rsid w:val="00233B77"/>
    <w:rsid w:val="00234BF4"/>
    <w:rsid w:val="0023662B"/>
    <w:rsid w:val="00254700"/>
    <w:rsid w:val="00254B8E"/>
    <w:rsid w:val="00255AA1"/>
    <w:rsid w:val="002616E0"/>
    <w:rsid w:val="00273350"/>
    <w:rsid w:val="00275CC5"/>
    <w:rsid w:val="00277BBE"/>
    <w:rsid w:val="002814B1"/>
    <w:rsid w:val="00285151"/>
    <w:rsid w:val="002A4C34"/>
    <w:rsid w:val="002B1563"/>
    <w:rsid w:val="002B4307"/>
    <w:rsid w:val="002C2943"/>
    <w:rsid w:val="002C6249"/>
    <w:rsid w:val="002D55F9"/>
    <w:rsid w:val="002E040E"/>
    <w:rsid w:val="002E3CFC"/>
    <w:rsid w:val="002F38C9"/>
    <w:rsid w:val="003040A7"/>
    <w:rsid w:val="00313DAC"/>
    <w:rsid w:val="00315ECB"/>
    <w:rsid w:val="00315FB5"/>
    <w:rsid w:val="00321A0F"/>
    <w:rsid w:val="00334CCC"/>
    <w:rsid w:val="00335F8C"/>
    <w:rsid w:val="00336944"/>
    <w:rsid w:val="0033775C"/>
    <w:rsid w:val="00343EF7"/>
    <w:rsid w:val="003465D5"/>
    <w:rsid w:val="00356F1B"/>
    <w:rsid w:val="00364BAC"/>
    <w:rsid w:val="00364D70"/>
    <w:rsid w:val="00367197"/>
    <w:rsid w:val="00377241"/>
    <w:rsid w:val="00382A9B"/>
    <w:rsid w:val="003839FC"/>
    <w:rsid w:val="00392110"/>
    <w:rsid w:val="003A03C3"/>
    <w:rsid w:val="003A3A7E"/>
    <w:rsid w:val="003A5E31"/>
    <w:rsid w:val="003B4A1C"/>
    <w:rsid w:val="003B7B5E"/>
    <w:rsid w:val="003C0F00"/>
    <w:rsid w:val="003C488F"/>
    <w:rsid w:val="003D0E0C"/>
    <w:rsid w:val="003D1DAE"/>
    <w:rsid w:val="003E3819"/>
    <w:rsid w:val="003F3275"/>
    <w:rsid w:val="004024D9"/>
    <w:rsid w:val="00406A87"/>
    <w:rsid w:val="0041354C"/>
    <w:rsid w:val="00414D92"/>
    <w:rsid w:val="004216B2"/>
    <w:rsid w:val="004339C7"/>
    <w:rsid w:val="00446136"/>
    <w:rsid w:val="00452FB5"/>
    <w:rsid w:val="004564CE"/>
    <w:rsid w:val="00460814"/>
    <w:rsid w:val="00462AA6"/>
    <w:rsid w:val="004750B2"/>
    <w:rsid w:val="00480814"/>
    <w:rsid w:val="0048182B"/>
    <w:rsid w:val="00486745"/>
    <w:rsid w:val="00490360"/>
    <w:rsid w:val="00493090"/>
    <w:rsid w:val="00497799"/>
    <w:rsid w:val="004A0981"/>
    <w:rsid w:val="004A09D0"/>
    <w:rsid w:val="004A1232"/>
    <w:rsid w:val="004A7BA5"/>
    <w:rsid w:val="004B4A41"/>
    <w:rsid w:val="004B6B85"/>
    <w:rsid w:val="004D2AF3"/>
    <w:rsid w:val="004E2A51"/>
    <w:rsid w:val="004E34BF"/>
    <w:rsid w:val="004F6AA8"/>
    <w:rsid w:val="0050322F"/>
    <w:rsid w:val="005117A7"/>
    <w:rsid w:val="00512CF5"/>
    <w:rsid w:val="0051325C"/>
    <w:rsid w:val="005174C8"/>
    <w:rsid w:val="005211F8"/>
    <w:rsid w:val="00522583"/>
    <w:rsid w:val="00522A7C"/>
    <w:rsid w:val="005237D4"/>
    <w:rsid w:val="0053495D"/>
    <w:rsid w:val="00537E3C"/>
    <w:rsid w:val="00540C2E"/>
    <w:rsid w:val="00547C51"/>
    <w:rsid w:val="00551638"/>
    <w:rsid w:val="00552C05"/>
    <w:rsid w:val="00554599"/>
    <w:rsid w:val="00566E60"/>
    <w:rsid w:val="00571BE0"/>
    <w:rsid w:val="005866C6"/>
    <w:rsid w:val="00592438"/>
    <w:rsid w:val="005A245D"/>
    <w:rsid w:val="005A562D"/>
    <w:rsid w:val="005A7942"/>
    <w:rsid w:val="005B350D"/>
    <w:rsid w:val="005C0363"/>
    <w:rsid w:val="005C5FBC"/>
    <w:rsid w:val="005C7597"/>
    <w:rsid w:val="005D43F1"/>
    <w:rsid w:val="005E249F"/>
    <w:rsid w:val="005E51F1"/>
    <w:rsid w:val="00602282"/>
    <w:rsid w:val="00606727"/>
    <w:rsid w:val="006072C2"/>
    <w:rsid w:val="0061763A"/>
    <w:rsid w:val="0062296E"/>
    <w:rsid w:val="00624CF3"/>
    <w:rsid w:val="00626424"/>
    <w:rsid w:val="00632376"/>
    <w:rsid w:val="00633527"/>
    <w:rsid w:val="006458E3"/>
    <w:rsid w:val="0064675F"/>
    <w:rsid w:val="00661478"/>
    <w:rsid w:val="00664A54"/>
    <w:rsid w:val="00682A3A"/>
    <w:rsid w:val="00691D19"/>
    <w:rsid w:val="00697390"/>
    <w:rsid w:val="006B41F2"/>
    <w:rsid w:val="006B50FE"/>
    <w:rsid w:val="006B7D82"/>
    <w:rsid w:val="006C158B"/>
    <w:rsid w:val="006C1774"/>
    <w:rsid w:val="006C3EDF"/>
    <w:rsid w:val="006D0774"/>
    <w:rsid w:val="006D1BC6"/>
    <w:rsid w:val="006D4358"/>
    <w:rsid w:val="006D4D21"/>
    <w:rsid w:val="006E13DB"/>
    <w:rsid w:val="006E2B93"/>
    <w:rsid w:val="006E337F"/>
    <w:rsid w:val="006F14EC"/>
    <w:rsid w:val="006F76D2"/>
    <w:rsid w:val="00701516"/>
    <w:rsid w:val="00701985"/>
    <w:rsid w:val="00711538"/>
    <w:rsid w:val="00712C70"/>
    <w:rsid w:val="00760604"/>
    <w:rsid w:val="00762A42"/>
    <w:rsid w:val="007632DC"/>
    <w:rsid w:val="00763D31"/>
    <w:rsid w:val="007650E3"/>
    <w:rsid w:val="00766B80"/>
    <w:rsid w:val="00770662"/>
    <w:rsid w:val="007756DB"/>
    <w:rsid w:val="0077572F"/>
    <w:rsid w:val="0077705B"/>
    <w:rsid w:val="00782321"/>
    <w:rsid w:val="0078789E"/>
    <w:rsid w:val="007951A9"/>
    <w:rsid w:val="007A3B3C"/>
    <w:rsid w:val="007A50AB"/>
    <w:rsid w:val="007B42F7"/>
    <w:rsid w:val="007B4887"/>
    <w:rsid w:val="007C5FA6"/>
    <w:rsid w:val="007C6E88"/>
    <w:rsid w:val="007D3CA9"/>
    <w:rsid w:val="007D432F"/>
    <w:rsid w:val="007E0B22"/>
    <w:rsid w:val="007E174D"/>
    <w:rsid w:val="0080744D"/>
    <w:rsid w:val="0082097A"/>
    <w:rsid w:val="00824CA8"/>
    <w:rsid w:val="00832A3E"/>
    <w:rsid w:val="00840EBF"/>
    <w:rsid w:val="008418DF"/>
    <w:rsid w:val="008626C7"/>
    <w:rsid w:val="00862E7F"/>
    <w:rsid w:val="008637F8"/>
    <w:rsid w:val="0086712E"/>
    <w:rsid w:val="00867AB2"/>
    <w:rsid w:val="00870457"/>
    <w:rsid w:val="008750EC"/>
    <w:rsid w:val="00886673"/>
    <w:rsid w:val="00897649"/>
    <w:rsid w:val="008A2198"/>
    <w:rsid w:val="008B237B"/>
    <w:rsid w:val="008C0DA8"/>
    <w:rsid w:val="008C4D7C"/>
    <w:rsid w:val="008C7144"/>
    <w:rsid w:val="008D2A53"/>
    <w:rsid w:val="008E2CFD"/>
    <w:rsid w:val="008E52E4"/>
    <w:rsid w:val="008F54BF"/>
    <w:rsid w:val="009036B8"/>
    <w:rsid w:val="009055AC"/>
    <w:rsid w:val="009177EA"/>
    <w:rsid w:val="00920937"/>
    <w:rsid w:val="00923018"/>
    <w:rsid w:val="00933664"/>
    <w:rsid w:val="00934D1F"/>
    <w:rsid w:val="00940214"/>
    <w:rsid w:val="00941868"/>
    <w:rsid w:val="00942B9A"/>
    <w:rsid w:val="00943EDE"/>
    <w:rsid w:val="00947306"/>
    <w:rsid w:val="0095128A"/>
    <w:rsid w:val="009558B4"/>
    <w:rsid w:val="00955B4A"/>
    <w:rsid w:val="009641A9"/>
    <w:rsid w:val="00973783"/>
    <w:rsid w:val="009860F6"/>
    <w:rsid w:val="00987A0F"/>
    <w:rsid w:val="00987C86"/>
    <w:rsid w:val="00994901"/>
    <w:rsid w:val="00995340"/>
    <w:rsid w:val="00997AD2"/>
    <w:rsid w:val="009A3AEA"/>
    <w:rsid w:val="009A5C07"/>
    <w:rsid w:val="009B7551"/>
    <w:rsid w:val="009C0C1E"/>
    <w:rsid w:val="009C0CF7"/>
    <w:rsid w:val="009C40A9"/>
    <w:rsid w:val="009C5F3A"/>
    <w:rsid w:val="009C65A6"/>
    <w:rsid w:val="009D6373"/>
    <w:rsid w:val="009D78C6"/>
    <w:rsid w:val="009E0694"/>
    <w:rsid w:val="009E2538"/>
    <w:rsid w:val="009E5C92"/>
    <w:rsid w:val="009E77FD"/>
    <w:rsid w:val="009F2E2D"/>
    <w:rsid w:val="00A00EB5"/>
    <w:rsid w:val="00A02AAD"/>
    <w:rsid w:val="00A02B14"/>
    <w:rsid w:val="00A033D7"/>
    <w:rsid w:val="00A12AAC"/>
    <w:rsid w:val="00A23B9D"/>
    <w:rsid w:val="00A322A9"/>
    <w:rsid w:val="00A540D8"/>
    <w:rsid w:val="00A70F8D"/>
    <w:rsid w:val="00A723EC"/>
    <w:rsid w:val="00A77AD0"/>
    <w:rsid w:val="00A81E76"/>
    <w:rsid w:val="00A86679"/>
    <w:rsid w:val="00A870B9"/>
    <w:rsid w:val="00A97D2D"/>
    <w:rsid w:val="00AA4568"/>
    <w:rsid w:val="00AB0DD3"/>
    <w:rsid w:val="00AB5077"/>
    <w:rsid w:val="00AC4483"/>
    <w:rsid w:val="00AD5363"/>
    <w:rsid w:val="00AD5F72"/>
    <w:rsid w:val="00AE1821"/>
    <w:rsid w:val="00AE23E8"/>
    <w:rsid w:val="00AF60A0"/>
    <w:rsid w:val="00AF73EF"/>
    <w:rsid w:val="00AF7D48"/>
    <w:rsid w:val="00B02F92"/>
    <w:rsid w:val="00B145B6"/>
    <w:rsid w:val="00B163DC"/>
    <w:rsid w:val="00B26B5A"/>
    <w:rsid w:val="00B350F5"/>
    <w:rsid w:val="00B44135"/>
    <w:rsid w:val="00B52D25"/>
    <w:rsid w:val="00B54D80"/>
    <w:rsid w:val="00B568BB"/>
    <w:rsid w:val="00B57C1F"/>
    <w:rsid w:val="00B77C36"/>
    <w:rsid w:val="00B812B1"/>
    <w:rsid w:val="00B82CF3"/>
    <w:rsid w:val="00B83D49"/>
    <w:rsid w:val="00B83F82"/>
    <w:rsid w:val="00B86936"/>
    <w:rsid w:val="00B91815"/>
    <w:rsid w:val="00B9459E"/>
    <w:rsid w:val="00BA043D"/>
    <w:rsid w:val="00BA6DF9"/>
    <w:rsid w:val="00BA7100"/>
    <w:rsid w:val="00BB03D7"/>
    <w:rsid w:val="00BC3257"/>
    <w:rsid w:val="00BD4D09"/>
    <w:rsid w:val="00BD7319"/>
    <w:rsid w:val="00BF1E07"/>
    <w:rsid w:val="00BF44FD"/>
    <w:rsid w:val="00C0067F"/>
    <w:rsid w:val="00C04DB4"/>
    <w:rsid w:val="00C06CA3"/>
    <w:rsid w:val="00C17096"/>
    <w:rsid w:val="00C2075B"/>
    <w:rsid w:val="00C2088A"/>
    <w:rsid w:val="00C22FF6"/>
    <w:rsid w:val="00C24025"/>
    <w:rsid w:val="00C30B90"/>
    <w:rsid w:val="00C35BDB"/>
    <w:rsid w:val="00C40470"/>
    <w:rsid w:val="00C405F6"/>
    <w:rsid w:val="00C416D9"/>
    <w:rsid w:val="00C417ED"/>
    <w:rsid w:val="00C4773D"/>
    <w:rsid w:val="00C507FA"/>
    <w:rsid w:val="00C62D57"/>
    <w:rsid w:val="00C70243"/>
    <w:rsid w:val="00C7599A"/>
    <w:rsid w:val="00C77720"/>
    <w:rsid w:val="00C80A7F"/>
    <w:rsid w:val="00C832D6"/>
    <w:rsid w:val="00C843EF"/>
    <w:rsid w:val="00C85CF5"/>
    <w:rsid w:val="00C87E3D"/>
    <w:rsid w:val="00C9107B"/>
    <w:rsid w:val="00C9485A"/>
    <w:rsid w:val="00C94B45"/>
    <w:rsid w:val="00CA5F39"/>
    <w:rsid w:val="00CB5377"/>
    <w:rsid w:val="00CC3839"/>
    <w:rsid w:val="00CC40B1"/>
    <w:rsid w:val="00CC5EA7"/>
    <w:rsid w:val="00CC72AB"/>
    <w:rsid w:val="00CD4787"/>
    <w:rsid w:val="00CD6E6B"/>
    <w:rsid w:val="00CE2EFE"/>
    <w:rsid w:val="00CF010B"/>
    <w:rsid w:val="00CF1468"/>
    <w:rsid w:val="00CF6A69"/>
    <w:rsid w:val="00D02FBA"/>
    <w:rsid w:val="00D03BB6"/>
    <w:rsid w:val="00D1047B"/>
    <w:rsid w:val="00D140AF"/>
    <w:rsid w:val="00D1713F"/>
    <w:rsid w:val="00D20765"/>
    <w:rsid w:val="00D20EC4"/>
    <w:rsid w:val="00D22CE2"/>
    <w:rsid w:val="00D370D3"/>
    <w:rsid w:val="00D44E87"/>
    <w:rsid w:val="00D45097"/>
    <w:rsid w:val="00D461DE"/>
    <w:rsid w:val="00D5253C"/>
    <w:rsid w:val="00D52F23"/>
    <w:rsid w:val="00D8210E"/>
    <w:rsid w:val="00D851FA"/>
    <w:rsid w:val="00D96464"/>
    <w:rsid w:val="00D9721B"/>
    <w:rsid w:val="00DB168F"/>
    <w:rsid w:val="00DB4B63"/>
    <w:rsid w:val="00DB70E5"/>
    <w:rsid w:val="00DD2DE6"/>
    <w:rsid w:val="00DD37F0"/>
    <w:rsid w:val="00DE3401"/>
    <w:rsid w:val="00DF4732"/>
    <w:rsid w:val="00DF5D5D"/>
    <w:rsid w:val="00E030BD"/>
    <w:rsid w:val="00E03A10"/>
    <w:rsid w:val="00E04A13"/>
    <w:rsid w:val="00E04EB1"/>
    <w:rsid w:val="00E114AD"/>
    <w:rsid w:val="00E11A14"/>
    <w:rsid w:val="00E1337D"/>
    <w:rsid w:val="00E25680"/>
    <w:rsid w:val="00E40F86"/>
    <w:rsid w:val="00E427E5"/>
    <w:rsid w:val="00E61498"/>
    <w:rsid w:val="00E61C4C"/>
    <w:rsid w:val="00E63CD3"/>
    <w:rsid w:val="00E64474"/>
    <w:rsid w:val="00E65C45"/>
    <w:rsid w:val="00E7721D"/>
    <w:rsid w:val="00E77918"/>
    <w:rsid w:val="00E77B8A"/>
    <w:rsid w:val="00E92964"/>
    <w:rsid w:val="00E944C5"/>
    <w:rsid w:val="00EA2AB8"/>
    <w:rsid w:val="00EA58A6"/>
    <w:rsid w:val="00EA75C4"/>
    <w:rsid w:val="00EA7A41"/>
    <w:rsid w:val="00EB0712"/>
    <w:rsid w:val="00EB1992"/>
    <w:rsid w:val="00EB343F"/>
    <w:rsid w:val="00EC75C8"/>
    <w:rsid w:val="00ED651C"/>
    <w:rsid w:val="00EF2A5F"/>
    <w:rsid w:val="00EF6DED"/>
    <w:rsid w:val="00F02F8F"/>
    <w:rsid w:val="00F07C98"/>
    <w:rsid w:val="00F152FA"/>
    <w:rsid w:val="00F15656"/>
    <w:rsid w:val="00F300F1"/>
    <w:rsid w:val="00F31B5A"/>
    <w:rsid w:val="00F32891"/>
    <w:rsid w:val="00F33B1F"/>
    <w:rsid w:val="00F346F5"/>
    <w:rsid w:val="00F35C6B"/>
    <w:rsid w:val="00F36C71"/>
    <w:rsid w:val="00F42297"/>
    <w:rsid w:val="00F42A7C"/>
    <w:rsid w:val="00F464AF"/>
    <w:rsid w:val="00F55888"/>
    <w:rsid w:val="00F66307"/>
    <w:rsid w:val="00F6680F"/>
    <w:rsid w:val="00F675C5"/>
    <w:rsid w:val="00F73BE0"/>
    <w:rsid w:val="00F95160"/>
    <w:rsid w:val="00F9740C"/>
    <w:rsid w:val="00FA1499"/>
    <w:rsid w:val="00FB4EF8"/>
    <w:rsid w:val="00FB519D"/>
    <w:rsid w:val="00FC5F5B"/>
    <w:rsid w:val="00FD0864"/>
    <w:rsid w:val="00FD4820"/>
    <w:rsid w:val="00FF0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85"/>
    <o:shapelayout v:ext="edit">
      <o:idmap v:ext="edit" data="1"/>
    </o:shapelayout>
  </w:shapeDefaults>
  <w:decimalSymbol w:val=","/>
  <w:listSeparator w:val=";"/>
  <w14:docId w14:val="4E371CE5"/>
  <w15:docId w15:val="{C28CC370-787A-40CC-B258-CADFD3823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197"/>
    <w:rPr>
      <w:sz w:val="28"/>
      <w:szCs w:val="24"/>
      <w:lang w:val="ro-RO" w:eastAsia="ro-RO"/>
    </w:rPr>
  </w:style>
  <w:style w:type="paragraph" w:styleId="Heading1">
    <w:name w:val="heading 1"/>
    <w:basedOn w:val="Normal"/>
    <w:next w:val="Normal"/>
    <w:link w:val="Heading1Char"/>
    <w:uiPriority w:val="99"/>
    <w:qFormat/>
    <w:rsid w:val="00367197"/>
    <w:pPr>
      <w:keepNext/>
      <w:jc w:val="center"/>
      <w:outlineLvl w:val="0"/>
    </w:pPr>
    <w:rPr>
      <w:b/>
      <w:bCs/>
      <w:szCs w:val="15"/>
      <w:lang w:val="en-US"/>
    </w:rPr>
  </w:style>
  <w:style w:type="paragraph" w:styleId="Heading2">
    <w:name w:val="heading 2"/>
    <w:basedOn w:val="Normal"/>
    <w:next w:val="Normal"/>
    <w:link w:val="Heading2Char"/>
    <w:uiPriority w:val="99"/>
    <w:qFormat/>
    <w:rsid w:val="00367197"/>
    <w:pPr>
      <w:keepNext/>
      <w:jc w:val="center"/>
      <w:outlineLvl w:val="1"/>
    </w:pPr>
    <w:rPr>
      <w:rFonts w:ascii="Garamond" w:hAnsi="Garamond"/>
      <w:b/>
      <w:bCs/>
    </w:rPr>
  </w:style>
  <w:style w:type="paragraph" w:styleId="Heading3">
    <w:name w:val="heading 3"/>
    <w:basedOn w:val="Normal"/>
    <w:next w:val="Normal"/>
    <w:link w:val="Heading3Char"/>
    <w:uiPriority w:val="99"/>
    <w:qFormat/>
    <w:rsid w:val="00367197"/>
    <w:pPr>
      <w:keepNext/>
      <w:jc w:val="center"/>
      <w:outlineLvl w:val="2"/>
    </w:pPr>
    <w:rPr>
      <w:rFonts w:ascii="Garamond" w:hAnsi="Garamond"/>
      <w:sz w:val="36"/>
    </w:rPr>
  </w:style>
  <w:style w:type="paragraph" w:styleId="Heading4">
    <w:name w:val="heading 4"/>
    <w:basedOn w:val="Normal"/>
    <w:next w:val="Normal"/>
    <w:link w:val="Heading4Char"/>
    <w:uiPriority w:val="99"/>
    <w:qFormat/>
    <w:rsid w:val="007B4887"/>
    <w:pPr>
      <w:keepNext/>
      <w:spacing w:before="240" w:after="60"/>
      <w:outlineLvl w:val="3"/>
    </w:pPr>
    <w:rPr>
      <w:rFonts w:ascii="Calibri" w:hAnsi="Calibri"/>
      <w:b/>
      <w:bCs/>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D7319"/>
    <w:rPr>
      <w:rFonts w:ascii="Cambria" w:hAnsi="Cambria" w:cs="Times New Roman"/>
      <w:b/>
      <w:bCs/>
      <w:kern w:val="32"/>
      <w:sz w:val="32"/>
      <w:szCs w:val="32"/>
      <w:lang w:val="ro-RO" w:eastAsia="ro-RO"/>
    </w:rPr>
  </w:style>
  <w:style w:type="character" w:customStyle="1" w:styleId="Heading2Char">
    <w:name w:val="Heading 2 Char"/>
    <w:basedOn w:val="DefaultParagraphFont"/>
    <w:link w:val="Heading2"/>
    <w:uiPriority w:val="99"/>
    <w:semiHidden/>
    <w:locked/>
    <w:rsid w:val="00BD7319"/>
    <w:rPr>
      <w:rFonts w:ascii="Cambria" w:hAnsi="Cambria" w:cs="Times New Roman"/>
      <w:b/>
      <w:bCs/>
      <w:i/>
      <w:iCs/>
      <w:sz w:val="28"/>
      <w:szCs w:val="28"/>
      <w:lang w:val="ro-RO" w:eastAsia="ro-RO"/>
    </w:rPr>
  </w:style>
  <w:style w:type="character" w:customStyle="1" w:styleId="Heading3Char">
    <w:name w:val="Heading 3 Char"/>
    <w:basedOn w:val="DefaultParagraphFont"/>
    <w:link w:val="Heading3"/>
    <w:uiPriority w:val="99"/>
    <w:semiHidden/>
    <w:locked/>
    <w:rsid w:val="00BD7319"/>
    <w:rPr>
      <w:rFonts w:ascii="Cambria" w:hAnsi="Cambria" w:cs="Times New Roman"/>
      <w:b/>
      <w:bCs/>
      <w:sz w:val="26"/>
      <w:szCs w:val="26"/>
      <w:lang w:val="ro-RO" w:eastAsia="ro-RO"/>
    </w:rPr>
  </w:style>
  <w:style w:type="character" w:customStyle="1" w:styleId="Heading4Char">
    <w:name w:val="Heading 4 Char"/>
    <w:basedOn w:val="DefaultParagraphFont"/>
    <w:link w:val="Heading4"/>
    <w:uiPriority w:val="99"/>
    <w:locked/>
    <w:rsid w:val="007B4887"/>
    <w:rPr>
      <w:rFonts w:ascii="Calibri" w:hAnsi="Calibri" w:cs="Times New Roman"/>
      <w:b/>
      <w:sz w:val="28"/>
    </w:rPr>
  </w:style>
  <w:style w:type="paragraph" w:styleId="BodyTextIndent">
    <w:name w:val="Body Text Indent"/>
    <w:basedOn w:val="Normal"/>
    <w:link w:val="BodyTextIndentChar"/>
    <w:uiPriority w:val="99"/>
    <w:rsid w:val="00367197"/>
    <w:pPr>
      <w:ind w:firstLine="1416"/>
    </w:pPr>
    <w:rPr>
      <w:szCs w:val="26"/>
    </w:rPr>
  </w:style>
  <w:style w:type="character" w:customStyle="1" w:styleId="BodyTextIndentChar">
    <w:name w:val="Body Text Indent Char"/>
    <w:basedOn w:val="DefaultParagraphFont"/>
    <w:link w:val="BodyTextIndent"/>
    <w:uiPriority w:val="99"/>
    <w:semiHidden/>
    <w:locked/>
    <w:rsid w:val="00BD7319"/>
    <w:rPr>
      <w:rFonts w:cs="Times New Roman"/>
      <w:sz w:val="24"/>
      <w:szCs w:val="24"/>
      <w:lang w:val="ro-RO" w:eastAsia="ro-RO"/>
    </w:rPr>
  </w:style>
  <w:style w:type="paragraph" w:styleId="Header">
    <w:name w:val="header"/>
    <w:basedOn w:val="Normal"/>
    <w:link w:val="HeaderChar"/>
    <w:uiPriority w:val="99"/>
    <w:rsid w:val="002C6249"/>
    <w:pPr>
      <w:tabs>
        <w:tab w:val="center" w:pos="4536"/>
        <w:tab w:val="right" w:pos="9072"/>
      </w:tabs>
    </w:pPr>
    <w:rPr>
      <w:lang w:val="en-US" w:eastAsia="en-US"/>
    </w:rPr>
  </w:style>
  <w:style w:type="character" w:customStyle="1" w:styleId="HeaderChar">
    <w:name w:val="Header Char"/>
    <w:basedOn w:val="DefaultParagraphFont"/>
    <w:link w:val="Header"/>
    <w:uiPriority w:val="99"/>
    <w:locked/>
    <w:rsid w:val="00221DD7"/>
    <w:rPr>
      <w:rFonts w:cs="Times New Roman"/>
      <w:sz w:val="24"/>
    </w:rPr>
  </w:style>
  <w:style w:type="paragraph" w:styleId="Footer">
    <w:name w:val="footer"/>
    <w:basedOn w:val="Normal"/>
    <w:link w:val="FooterChar"/>
    <w:uiPriority w:val="99"/>
    <w:rsid w:val="002C6249"/>
    <w:pPr>
      <w:tabs>
        <w:tab w:val="center" w:pos="4536"/>
        <w:tab w:val="right" w:pos="9072"/>
      </w:tabs>
    </w:pPr>
    <w:rPr>
      <w:lang w:val="en-US" w:eastAsia="en-US"/>
    </w:rPr>
  </w:style>
  <w:style w:type="character" w:customStyle="1" w:styleId="FooterChar">
    <w:name w:val="Footer Char"/>
    <w:basedOn w:val="DefaultParagraphFont"/>
    <w:link w:val="Footer"/>
    <w:uiPriority w:val="99"/>
    <w:locked/>
    <w:rsid w:val="00221DD7"/>
    <w:rPr>
      <w:rFonts w:cs="Times New Roman"/>
      <w:sz w:val="24"/>
    </w:rPr>
  </w:style>
  <w:style w:type="paragraph" w:customStyle="1" w:styleId="CaracterCaracter">
    <w:name w:val="Caracter Caracter"/>
    <w:basedOn w:val="Normal"/>
    <w:uiPriority w:val="99"/>
    <w:rsid w:val="00B44135"/>
    <w:rPr>
      <w:sz w:val="20"/>
      <w:szCs w:val="20"/>
      <w:lang w:val="pl-PL" w:eastAsia="pl-PL"/>
    </w:rPr>
  </w:style>
  <w:style w:type="table" w:styleId="TableGrid">
    <w:name w:val="Table Grid"/>
    <w:basedOn w:val="TableNormal"/>
    <w:uiPriority w:val="99"/>
    <w:rsid w:val="00B4413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7B4887"/>
    <w:pPr>
      <w:spacing w:after="120"/>
    </w:pPr>
    <w:rPr>
      <w:lang w:val="en-US" w:eastAsia="en-US"/>
    </w:rPr>
  </w:style>
  <w:style w:type="character" w:customStyle="1" w:styleId="BodyTextChar">
    <w:name w:val="Body Text Char"/>
    <w:basedOn w:val="DefaultParagraphFont"/>
    <w:link w:val="BodyText"/>
    <w:uiPriority w:val="99"/>
    <w:locked/>
    <w:rsid w:val="007B4887"/>
    <w:rPr>
      <w:rFonts w:cs="Times New Roman"/>
      <w:sz w:val="24"/>
    </w:rPr>
  </w:style>
  <w:style w:type="character" w:customStyle="1" w:styleId="rvts9">
    <w:name w:val="rvts9"/>
    <w:basedOn w:val="DefaultParagraphFont"/>
    <w:rsid w:val="007B4887"/>
    <w:rPr>
      <w:rFonts w:cs="Times New Roman"/>
    </w:rPr>
  </w:style>
  <w:style w:type="paragraph" w:styleId="BodyTextIndent2">
    <w:name w:val="Body Text Indent 2"/>
    <w:basedOn w:val="Normal"/>
    <w:link w:val="BodyTextIndent2Char"/>
    <w:uiPriority w:val="99"/>
    <w:rsid w:val="007B4887"/>
    <w:pPr>
      <w:spacing w:after="120" w:line="480" w:lineRule="auto"/>
      <w:ind w:left="283"/>
    </w:pPr>
    <w:rPr>
      <w:lang w:val="en-US" w:eastAsia="en-US"/>
    </w:rPr>
  </w:style>
  <w:style w:type="character" w:customStyle="1" w:styleId="BodyTextIndent2Char">
    <w:name w:val="Body Text Indent 2 Char"/>
    <w:basedOn w:val="DefaultParagraphFont"/>
    <w:link w:val="BodyTextIndent2"/>
    <w:uiPriority w:val="99"/>
    <w:locked/>
    <w:rsid w:val="007B4887"/>
    <w:rPr>
      <w:rFonts w:cs="Times New Roman"/>
      <w:sz w:val="24"/>
    </w:rPr>
  </w:style>
  <w:style w:type="character" w:styleId="Hyperlink">
    <w:name w:val="Hyperlink"/>
    <w:basedOn w:val="DefaultParagraphFont"/>
    <w:uiPriority w:val="99"/>
    <w:rsid w:val="00221DD7"/>
    <w:rPr>
      <w:rFonts w:cs="Times New Roman"/>
      <w:color w:val="0000FF"/>
      <w:u w:val="single"/>
    </w:rPr>
  </w:style>
  <w:style w:type="character" w:customStyle="1" w:styleId="UnresolvedMention1">
    <w:name w:val="Unresolved Mention1"/>
    <w:uiPriority w:val="99"/>
    <w:semiHidden/>
    <w:rsid w:val="00F464AF"/>
    <w:rPr>
      <w:color w:val="605E5C"/>
      <w:shd w:val="clear" w:color="auto" w:fill="E1DFDD"/>
    </w:rPr>
  </w:style>
  <w:style w:type="paragraph" w:styleId="BalloonText">
    <w:name w:val="Balloon Text"/>
    <w:basedOn w:val="Normal"/>
    <w:link w:val="BalloonTextChar"/>
    <w:uiPriority w:val="99"/>
    <w:rsid w:val="00FB4EF8"/>
    <w:rPr>
      <w:rFonts w:ascii="Segoe UI" w:hAnsi="Segoe UI"/>
      <w:sz w:val="18"/>
      <w:szCs w:val="18"/>
    </w:rPr>
  </w:style>
  <w:style w:type="character" w:customStyle="1" w:styleId="BalloonTextChar">
    <w:name w:val="Balloon Text Char"/>
    <w:basedOn w:val="DefaultParagraphFont"/>
    <w:link w:val="BalloonText"/>
    <w:uiPriority w:val="99"/>
    <w:locked/>
    <w:rsid w:val="00FB4EF8"/>
    <w:rPr>
      <w:rFonts w:ascii="Segoe UI" w:hAnsi="Segoe UI" w:cs="Times New Roman"/>
      <w:sz w:val="18"/>
      <w:lang w:val="ro-RO" w:eastAsia="ro-RO"/>
    </w:rPr>
  </w:style>
  <w:style w:type="paragraph" w:styleId="ListParagraph">
    <w:name w:val="List Paragraph"/>
    <w:basedOn w:val="Normal"/>
    <w:uiPriority w:val="34"/>
    <w:qFormat/>
    <w:rsid w:val="000C6DF7"/>
    <w:pPr>
      <w:spacing w:after="160" w:line="259" w:lineRule="auto"/>
      <w:ind w:left="720"/>
      <w:contextualSpacing/>
    </w:pPr>
    <w:rPr>
      <w:rFonts w:ascii="Calibri" w:hAnsi="Calibri"/>
      <w:sz w:val="22"/>
      <w:szCs w:val="22"/>
      <w:lang w:val="en-GB" w:eastAsia="en-US"/>
    </w:rPr>
  </w:style>
  <w:style w:type="character" w:styleId="Strong">
    <w:name w:val="Strong"/>
    <w:basedOn w:val="DefaultParagraphFont"/>
    <w:uiPriority w:val="99"/>
    <w:qFormat/>
    <w:rsid w:val="000C6DF7"/>
    <w:rPr>
      <w:rFonts w:cs="Times New Roman"/>
      <w:b/>
    </w:rPr>
  </w:style>
  <w:style w:type="character" w:customStyle="1" w:styleId="ln2talineat">
    <w:name w:val="ln2talineat"/>
    <w:uiPriority w:val="99"/>
    <w:rsid w:val="000C6DF7"/>
  </w:style>
  <w:style w:type="character" w:styleId="UnresolvedMention">
    <w:name w:val="Unresolved Mention"/>
    <w:basedOn w:val="DefaultParagraphFont"/>
    <w:uiPriority w:val="99"/>
    <w:semiHidden/>
    <w:unhideWhenUsed/>
    <w:rsid w:val="00C85CF5"/>
    <w:rPr>
      <w:color w:val="605E5C"/>
      <w:shd w:val="clear" w:color="auto" w:fill="E1DFDD"/>
    </w:rPr>
  </w:style>
  <w:style w:type="character" w:customStyle="1" w:styleId="rvts6">
    <w:name w:val="rvts6"/>
    <w:basedOn w:val="DefaultParagraphFont"/>
    <w:rsid w:val="00B14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526641">
      <w:marLeft w:val="0"/>
      <w:marRight w:val="0"/>
      <w:marTop w:val="0"/>
      <w:marBottom w:val="0"/>
      <w:divBdr>
        <w:top w:val="none" w:sz="0" w:space="0" w:color="auto"/>
        <w:left w:val="none" w:sz="0" w:space="0" w:color="auto"/>
        <w:bottom w:val="none" w:sz="0" w:space="0" w:color="auto"/>
        <w:right w:val="none" w:sz="0" w:space="0" w:color="auto"/>
      </w:divBdr>
    </w:div>
    <w:div w:id="901526642">
      <w:marLeft w:val="0"/>
      <w:marRight w:val="0"/>
      <w:marTop w:val="0"/>
      <w:marBottom w:val="0"/>
      <w:divBdr>
        <w:top w:val="none" w:sz="0" w:space="0" w:color="auto"/>
        <w:left w:val="none" w:sz="0" w:space="0" w:color="auto"/>
        <w:bottom w:val="none" w:sz="0" w:space="0" w:color="auto"/>
        <w:right w:val="none" w:sz="0" w:space="0" w:color="auto"/>
      </w:divBdr>
      <w:divsChild>
        <w:div w:id="901526639">
          <w:marLeft w:val="0"/>
          <w:marRight w:val="0"/>
          <w:marTop w:val="0"/>
          <w:marBottom w:val="0"/>
          <w:divBdr>
            <w:top w:val="none" w:sz="0" w:space="0" w:color="auto"/>
            <w:left w:val="none" w:sz="0" w:space="0" w:color="auto"/>
            <w:bottom w:val="none" w:sz="0" w:space="0" w:color="auto"/>
            <w:right w:val="none" w:sz="0" w:space="0" w:color="auto"/>
          </w:divBdr>
          <w:divsChild>
            <w:div w:id="90152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47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7</Pages>
  <Words>1976</Words>
  <Characters>11268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Numar dosar</vt:lpstr>
    </vt:vector>
  </TitlesOfParts>
  <Company>indaco</Company>
  <LinksUpToDate>false</LinksUpToDate>
  <CharactersWithSpaces>13218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Numar dosar</dc:title>
  <dc:subject/>
  <dc:creator>valy</dc:creator>
  <cp:keywords/>
  <dc:description/>
  <cp:lastModifiedBy>CSM Consiliul Superior al Magistraturii</cp:lastModifiedBy>
  <cp:revision>77</cp:revision>
  <cp:lastPrinted>2026-03-03T07:45:00Z</cp:lastPrinted>
  <dcterms:created xsi:type="dcterms:W3CDTF">2021-11-26T13:40:00Z</dcterms:created>
  <dcterms:modified xsi:type="dcterms:W3CDTF">2026-03-03T07:49:00Z</dcterms:modified>
</cp:coreProperties>
</file>