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3997E" w14:textId="5D94BE8D" w:rsidR="00234178" w:rsidRDefault="00CB7084" w:rsidP="00AE227C">
      <w:pPr>
        <w:pStyle w:val="Header"/>
        <w:widowControl w:val="0"/>
        <w:tabs>
          <w:tab w:val="left" w:pos="2905"/>
        </w:tabs>
        <w:spacing w:after="240"/>
        <w:rPr>
          <w:rFonts w:ascii="Calibri" w:hAnsi="Calibri" w:cs="Calibri"/>
          <w:b/>
          <w:color w:val="000000"/>
          <w:sz w:val="40"/>
          <w:szCs w:val="40"/>
        </w:rPr>
      </w:pPr>
      <w:bookmarkStart w:id="0" w:name="_Hlk65486701"/>
      <w:r>
        <w:rPr>
          <w:rFonts w:ascii="Calibri" w:hAnsi="Calibri" w:cs="Calibri"/>
          <w:b/>
          <w:color w:val="000000"/>
          <w:sz w:val="40"/>
          <w:szCs w:val="40"/>
        </w:rPr>
        <w:tab/>
      </w:r>
    </w:p>
    <w:p w14:paraId="50FF9981" w14:textId="77777777" w:rsidR="00691B51" w:rsidRDefault="00691B51" w:rsidP="00AE227C">
      <w:pPr>
        <w:pStyle w:val="Header"/>
        <w:widowControl w:val="0"/>
        <w:tabs>
          <w:tab w:val="left" w:pos="2905"/>
        </w:tabs>
        <w:spacing w:after="240"/>
        <w:rPr>
          <w:rFonts w:ascii="Calibri" w:hAnsi="Calibri" w:cs="Calibri"/>
          <w:b/>
          <w:color w:val="000000"/>
          <w:sz w:val="40"/>
          <w:szCs w:val="40"/>
        </w:rPr>
      </w:pPr>
    </w:p>
    <w:p w14:paraId="5DB0061A" w14:textId="1F2D863D" w:rsidR="00CB7084" w:rsidRPr="00684FDD" w:rsidRDefault="00CB7084" w:rsidP="00CB7084">
      <w:pPr>
        <w:pStyle w:val="Header"/>
        <w:widowControl w:val="0"/>
        <w:spacing w:after="240"/>
        <w:jc w:val="center"/>
        <w:rPr>
          <w:rFonts w:ascii="Calibri" w:hAnsi="Calibri" w:cs="Calibri"/>
          <w:b/>
          <w:color w:val="000000"/>
          <w:sz w:val="40"/>
          <w:szCs w:val="40"/>
        </w:rPr>
      </w:pPr>
      <w:r w:rsidRPr="00684FDD">
        <w:rPr>
          <w:rFonts w:ascii="Calibri" w:hAnsi="Calibri" w:cs="Calibri"/>
          <w:b/>
          <w:color w:val="000000"/>
          <w:sz w:val="40"/>
          <w:szCs w:val="40"/>
        </w:rPr>
        <w:t>CONSILIUL SUPERIOR AL MAGISTRATURII</w:t>
      </w:r>
      <w:bookmarkEnd w:id="0"/>
    </w:p>
    <w:p w14:paraId="44E709C2" w14:textId="3B1DF5B1" w:rsidR="00CB7084" w:rsidRPr="00684FDD" w:rsidRDefault="00A37B8A" w:rsidP="00CB7084">
      <w:pPr>
        <w:widowControl w:val="0"/>
        <w:spacing w:after="240"/>
        <w:jc w:val="center"/>
        <w:rPr>
          <w:rFonts w:ascii="Calibri" w:hAnsi="Calibri" w:cs="Calibri"/>
          <w:b/>
          <w:sz w:val="40"/>
          <w:szCs w:val="40"/>
        </w:rPr>
      </w:pPr>
      <w:r>
        <w:rPr>
          <w:rFonts w:ascii="Calibri" w:hAnsi="Calibri" w:cs="Calibri"/>
          <w:b/>
          <w:sz w:val="40"/>
          <w:szCs w:val="40"/>
        </w:rPr>
        <w:t>SECŢIA PENTRU JUDECĂTORI</w:t>
      </w:r>
    </w:p>
    <w:p w14:paraId="6E6E2A0C" w14:textId="04BD2DD8" w:rsidR="00CB7084" w:rsidRPr="00684FDD" w:rsidRDefault="00CB7084" w:rsidP="00CB7084">
      <w:pPr>
        <w:widowControl w:val="0"/>
        <w:spacing w:after="240"/>
        <w:jc w:val="center"/>
        <w:rPr>
          <w:rFonts w:ascii="Calibri" w:hAnsi="Calibri" w:cs="Calibri"/>
          <w:b/>
          <w:bCs/>
          <w:sz w:val="32"/>
          <w:szCs w:val="32"/>
        </w:rPr>
      </w:pPr>
      <w:bookmarkStart w:id="1" w:name="numar_hot"/>
      <w:r w:rsidRPr="00684FDD">
        <w:rPr>
          <w:rFonts w:ascii="Calibri" w:hAnsi="Calibri" w:cs="Calibri"/>
          <w:b/>
          <w:bCs/>
          <w:sz w:val="32"/>
          <w:szCs w:val="32"/>
        </w:rPr>
        <w:t xml:space="preserve">HOTĂRÂREA nr. </w:t>
      </w:r>
      <w:bookmarkEnd w:id="1"/>
      <w:r w:rsidR="00A37B8A">
        <w:rPr>
          <w:rFonts w:ascii="Calibri" w:hAnsi="Calibri" w:cs="Calibri"/>
          <w:b/>
          <w:bCs/>
          <w:sz w:val="32"/>
          <w:szCs w:val="32"/>
        </w:rPr>
        <w:t>.....</w:t>
      </w:r>
    </w:p>
    <w:p w14:paraId="134FEEA5" w14:textId="1D18829F" w:rsidR="00CB7084" w:rsidRDefault="00CB7084" w:rsidP="00CB7084">
      <w:pPr>
        <w:widowControl w:val="0"/>
        <w:spacing w:after="600"/>
        <w:jc w:val="center"/>
        <w:rPr>
          <w:rFonts w:ascii="Calibri" w:hAnsi="Calibri" w:cs="Calibri"/>
          <w:bCs/>
          <w:sz w:val="32"/>
          <w:szCs w:val="32"/>
        </w:rPr>
      </w:pPr>
      <w:r w:rsidRPr="00684FDD">
        <w:rPr>
          <w:rFonts w:ascii="Calibri" w:hAnsi="Calibri" w:cs="Calibri"/>
          <w:bCs/>
          <w:sz w:val="32"/>
          <w:szCs w:val="32"/>
        </w:rPr>
        <w:t xml:space="preserve">din </w:t>
      </w:r>
      <w:r w:rsidR="00A37B8A">
        <w:rPr>
          <w:rFonts w:ascii="Calibri" w:hAnsi="Calibri" w:cs="Calibri"/>
          <w:bCs/>
          <w:sz w:val="32"/>
          <w:szCs w:val="32"/>
        </w:rPr>
        <w:t>...........</w:t>
      </w:r>
    </w:p>
    <w:p w14:paraId="15563213" w14:textId="25782E79" w:rsidR="00E13123" w:rsidRPr="007A7206" w:rsidRDefault="00E13123" w:rsidP="00492ED8">
      <w:pPr>
        <w:jc w:val="center"/>
        <w:rPr>
          <w:rFonts w:ascii="Calibri" w:hAnsi="Calibri" w:cs="Calibri"/>
          <w:b/>
          <w:sz w:val="32"/>
          <w:szCs w:val="32"/>
        </w:rPr>
      </w:pPr>
      <w:r w:rsidRPr="007A7206">
        <w:rPr>
          <w:rFonts w:ascii="Calibri" w:hAnsi="Calibri" w:cs="Calibri"/>
          <w:b/>
          <w:sz w:val="32"/>
          <w:szCs w:val="32"/>
        </w:rPr>
        <w:t xml:space="preserve">pentru modificarea </w:t>
      </w:r>
      <w:r w:rsidR="00DC719D">
        <w:rPr>
          <w:rFonts w:ascii="Calibri" w:hAnsi="Calibri" w:cs="Calibri"/>
          <w:b/>
          <w:sz w:val="32"/>
          <w:szCs w:val="32"/>
        </w:rPr>
        <w:t xml:space="preserve">și completarea </w:t>
      </w:r>
      <w:r w:rsidR="00A37B8A" w:rsidRPr="00A37B8A">
        <w:rPr>
          <w:rFonts w:ascii="Calibri" w:hAnsi="Calibri" w:cs="Calibri"/>
          <w:b/>
          <w:sz w:val="32"/>
          <w:szCs w:val="32"/>
        </w:rPr>
        <w:t>Regulamentul</w:t>
      </w:r>
      <w:r w:rsidR="00A37B8A">
        <w:rPr>
          <w:rFonts w:ascii="Calibri" w:hAnsi="Calibri" w:cs="Calibri"/>
          <w:b/>
          <w:sz w:val="32"/>
          <w:szCs w:val="32"/>
        </w:rPr>
        <w:t>ui</w:t>
      </w:r>
      <w:r w:rsidR="00A37B8A" w:rsidRPr="00A37B8A">
        <w:rPr>
          <w:rFonts w:ascii="Calibri" w:hAnsi="Calibri" w:cs="Calibri"/>
          <w:b/>
          <w:sz w:val="32"/>
          <w:szCs w:val="32"/>
        </w:rPr>
        <w:t xml:space="preserve"> </w:t>
      </w:r>
      <w:r w:rsidR="00672136">
        <w:rPr>
          <w:rFonts w:ascii="Calibri" w:hAnsi="Calibri" w:cs="Calibri"/>
          <w:b/>
          <w:sz w:val="32"/>
          <w:szCs w:val="32"/>
        </w:rPr>
        <w:t>de</w:t>
      </w:r>
      <w:r w:rsidR="00A37B8A" w:rsidRPr="00A37B8A">
        <w:rPr>
          <w:rFonts w:ascii="Calibri" w:hAnsi="Calibri" w:cs="Calibri"/>
          <w:b/>
          <w:sz w:val="32"/>
          <w:szCs w:val="32"/>
        </w:rPr>
        <w:t xml:space="preserve"> organizare</w:t>
      </w:r>
      <w:r w:rsidR="00672136">
        <w:rPr>
          <w:rFonts w:ascii="Calibri" w:hAnsi="Calibri" w:cs="Calibri"/>
          <w:b/>
          <w:sz w:val="32"/>
          <w:szCs w:val="32"/>
        </w:rPr>
        <w:t xml:space="preserve"> </w:t>
      </w:r>
      <w:r w:rsidR="00A37B8A" w:rsidRPr="00A37B8A">
        <w:rPr>
          <w:rFonts w:ascii="Calibri" w:hAnsi="Calibri" w:cs="Calibri"/>
          <w:b/>
          <w:sz w:val="32"/>
          <w:szCs w:val="32"/>
        </w:rPr>
        <w:t>a activităţii judecătorului de supraveghere a privării de libertate</w:t>
      </w:r>
      <w:r w:rsidR="00E44093" w:rsidRPr="007A7206">
        <w:rPr>
          <w:rFonts w:ascii="Calibri" w:hAnsi="Calibri" w:cs="Calibri"/>
          <w:b/>
          <w:sz w:val="32"/>
          <w:szCs w:val="32"/>
        </w:rPr>
        <w:t xml:space="preserve">, aprobat prin Hotărârea Plenului Consiliului Superior al Magistraturii nr. </w:t>
      </w:r>
      <w:r w:rsidR="00A37B8A" w:rsidRPr="00A37B8A">
        <w:rPr>
          <w:rFonts w:ascii="Calibri" w:hAnsi="Calibri" w:cs="Calibri"/>
          <w:b/>
          <w:sz w:val="32"/>
          <w:szCs w:val="32"/>
        </w:rPr>
        <w:t>89/2014</w:t>
      </w:r>
    </w:p>
    <w:p w14:paraId="64C2B373" w14:textId="77777777" w:rsidR="002F45D7" w:rsidRPr="007A7206" w:rsidRDefault="002F45D7" w:rsidP="009C20EF">
      <w:pPr>
        <w:pStyle w:val="NoSpacing"/>
        <w:spacing w:line="276" w:lineRule="auto"/>
        <w:ind w:firstLine="720"/>
        <w:jc w:val="both"/>
        <w:rPr>
          <w:rFonts w:asciiTheme="minorHAnsi" w:hAnsiTheme="minorHAnsi" w:cstheme="minorHAnsi"/>
          <w:b/>
          <w:szCs w:val="28"/>
        </w:rPr>
      </w:pPr>
    </w:p>
    <w:p w14:paraId="61C344B4" w14:textId="27FAA028" w:rsidR="009C20EF" w:rsidRPr="000741B3" w:rsidRDefault="009C20EF" w:rsidP="009C20EF">
      <w:pPr>
        <w:pStyle w:val="NoSpacing"/>
        <w:spacing w:line="276" w:lineRule="auto"/>
        <w:ind w:firstLine="720"/>
        <w:jc w:val="both"/>
        <w:rPr>
          <w:rFonts w:asciiTheme="minorHAnsi" w:hAnsiTheme="minorHAnsi" w:cstheme="minorHAnsi"/>
          <w:sz w:val="26"/>
          <w:szCs w:val="26"/>
        </w:rPr>
      </w:pPr>
      <w:r w:rsidRPr="000741B3">
        <w:rPr>
          <w:rFonts w:asciiTheme="minorHAnsi" w:hAnsiTheme="minorHAnsi" w:cstheme="minorHAnsi"/>
          <w:sz w:val="26"/>
          <w:szCs w:val="26"/>
        </w:rPr>
        <w:t>În temeiul dispoziţiilor art. 133 alin. (5) şi (7) din Constituţia României, republicată</w:t>
      </w:r>
      <w:r w:rsidR="004044C6">
        <w:rPr>
          <w:rFonts w:asciiTheme="minorHAnsi" w:hAnsiTheme="minorHAnsi" w:cstheme="minorHAnsi"/>
          <w:sz w:val="26"/>
          <w:szCs w:val="26"/>
        </w:rPr>
        <w:t xml:space="preserve"> şi</w:t>
      </w:r>
      <w:r w:rsidR="001776C7" w:rsidRPr="000741B3">
        <w:rPr>
          <w:rFonts w:asciiTheme="minorHAnsi" w:hAnsiTheme="minorHAnsi" w:cstheme="minorHAnsi"/>
          <w:sz w:val="26"/>
          <w:szCs w:val="26"/>
        </w:rPr>
        <w:t xml:space="preserve"> </w:t>
      </w:r>
      <w:r w:rsidRPr="000741B3">
        <w:rPr>
          <w:rFonts w:asciiTheme="minorHAnsi" w:hAnsiTheme="minorHAnsi" w:cstheme="minorHAnsi"/>
          <w:sz w:val="26"/>
          <w:szCs w:val="26"/>
        </w:rPr>
        <w:t xml:space="preserve">ale art. 23 alin. (1) </w:t>
      </w:r>
      <w:r w:rsidR="002F45D7" w:rsidRPr="000741B3">
        <w:rPr>
          <w:rFonts w:asciiTheme="minorHAnsi" w:hAnsiTheme="minorHAnsi" w:cstheme="minorHAnsi"/>
          <w:sz w:val="26"/>
          <w:szCs w:val="26"/>
        </w:rPr>
        <w:t xml:space="preserve">şi art. </w:t>
      </w:r>
      <w:r w:rsidR="000741B3" w:rsidRPr="000741B3">
        <w:rPr>
          <w:rFonts w:asciiTheme="minorHAnsi" w:hAnsiTheme="minorHAnsi" w:cstheme="minorHAnsi"/>
          <w:sz w:val="26"/>
          <w:szCs w:val="26"/>
        </w:rPr>
        <w:t>41</w:t>
      </w:r>
      <w:r w:rsidR="002F45D7" w:rsidRPr="000741B3">
        <w:rPr>
          <w:rFonts w:asciiTheme="minorHAnsi" w:hAnsiTheme="minorHAnsi" w:cstheme="minorHAnsi"/>
          <w:sz w:val="26"/>
          <w:szCs w:val="26"/>
        </w:rPr>
        <w:t xml:space="preserve"> alin. (1) </w:t>
      </w:r>
      <w:r w:rsidR="000741B3" w:rsidRPr="000741B3">
        <w:rPr>
          <w:rFonts w:asciiTheme="minorHAnsi" w:hAnsiTheme="minorHAnsi" w:cstheme="minorHAnsi"/>
          <w:sz w:val="26"/>
          <w:szCs w:val="26"/>
        </w:rPr>
        <w:t xml:space="preserve">lit. g) </w:t>
      </w:r>
      <w:r w:rsidRPr="000741B3">
        <w:rPr>
          <w:rFonts w:asciiTheme="minorHAnsi" w:hAnsiTheme="minorHAnsi" w:cstheme="minorHAnsi"/>
          <w:sz w:val="26"/>
          <w:szCs w:val="26"/>
        </w:rPr>
        <w:t>din Legea nr. 305/2022 privind Consiliul Superior al Magistraturii,</w:t>
      </w:r>
    </w:p>
    <w:p w14:paraId="1B2F8D4D" w14:textId="7AF0337D" w:rsidR="009C20EF" w:rsidRPr="000741B3" w:rsidRDefault="009C20EF" w:rsidP="009C20EF">
      <w:pPr>
        <w:pStyle w:val="NoSpacing"/>
        <w:spacing w:line="276" w:lineRule="auto"/>
        <w:ind w:firstLine="720"/>
        <w:jc w:val="both"/>
        <w:rPr>
          <w:rFonts w:asciiTheme="minorHAnsi" w:hAnsiTheme="minorHAnsi" w:cstheme="minorHAnsi"/>
          <w:sz w:val="26"/>
          <w:szCs w:val="26"/>
        </w:rPr>
      </w:pPr>
      <w:r w:rsidRPr="000741B3">
        <w:rPr>
          <w:rFonts w:asciiTheme="minorHAnsi" w:hAnsiTheme="minorHAnsi" w:cstheme="minorHAnsi"/>
          <w:sz w:val="26"/>
          <w:szCs w:val="26"/>
        </w:rPr>
        <w:t xml:space="preserve">Având în vedere </w:t>
      </w:r>
      <w:r w:rsidR="000741B3" w:rsidRPr="000741B3">
        <w:rPr>
          <w:rFonts w:asciiTheme="minorHAnsi" w:hAnsiTheme="minorHAnsi" w:cstheme="minorHAnsi"/>
          <w:sz w:val="26"/>
          <w:szCs w:val="26"/>
        </w:rPr>
        <w:t>dispoziţiile art. 187 alin. (3) din Legea nr. 254/2013 privind executarea pedepselor şi a măsurilor privative de libertate dispuse de organele judiciare în cursul procesului penal</w:t>
      </w:r>
      <w:r w:rsidR="006C5C5C" w:rsidRPr="000741B3">
        <w:rPr>
          <w:rFonts w:asciiTheme="minorHAnsi" w:hAnsiTheme="minorHAnsi" w:cstheme="minorHAnsi"/>
          <w:sz w:val="26"/>
          <w:szCs w:val="26"/>
        </w:rPr>
        <w:t xml:space="preserve">, </w:t>
      </w:r>
      <w:r w:rsidRPr="000741B3">
        <w:rPr>
          <w:rFonts w:asciiTheme="minorHAnsi" w:hAnsiTheme="minorHAnsi" w:cstheme="minorHAnsi"/>
          <w:sz w:val="26"/>
          <w:szCs w:val="26"/>
        </w:rPr>
        <w:t xml:space="preserve">cu </w:t>
      </w:r>
      <w:r w:rsidR="00691B51">
        <w:rPr>
          <w:rFonts w:asciiTheme="minorHAnsi" w:hAnsiTheme="minorHAnsi" w:cstheme="minorHAnsi"/>
          <w:sz w:val="26"/>
          <w:szCs w:val="26"/>
        </w:rPr>
        <w:t xml:space="preserve">modificările și completările ulterioare, cu </w:t>
      </w:r>
      <w:r w:rsidR="002C6937" w:rsidRPr="000741B3">
        <w:rPr>
          <w:rFonts w:asciiTheme="minorHAnsi" w:hAnsiTheme="minorHAnsi" w:cstheme="minorHAnsi"/>
          <w:sz w:val="26"/>
          <w:szCs w:val="26"/>
        </w:rPr>
        <w:t>........................</w:t>
      </w:r>
      <w:r w:rsidRPr="000741B3">
        <w:rPr>
          <w:rFonts w:asciiTheme="minorHAnsi" w:hAnsiTheme="minorHAnsi" w:cstheme="minorHAnsi"/>
          <w:sz w:val="26"/>
          <w:szCs w:val="26"/>
        </w:rPr>
        <w:t xml:space="preserve"> voturilor membrilor prezenți, </w:t>
      </w:r>
      <w:r w:rsidRPr="000741B3">
        <w:rPr>
          <w:rFonts w:asciiTheme="minorHAnsi" w:hAnsiTheme="minorHAnsi" w:cstheme="minorHAnsi"/>
          <w:sz w:val="26"/>
          <w:szCs w:val="26"/>
        </w:rPr>
        <w:tab/>
      </w:r>
    </w:p>
    <w:p w14:paraId="7A31C0F6" w14:textId="77777777" w:rsidR="000741B3" w:rsidRDefault="000741B3" w:rsidP="00CB7084">
      <w:pPr>
        <w:spacing w:line="276" w:lineRule="auto"/>
        <w:jc w:val="center"/>
        <w:rPr>
          <w:rFonts w:ascii="Calibri" w:hAnsi="Calibri" w:cs="Calibri"/>
          <w:b/>
          <w:sz w:val="32"/>
          <w:szCs w:val="32"/>
          <w:highlight w:val="yellow"/>
        </w:rPr>
      </w:pPr>
    </w:p>
    <w:p w14:paraId="4613EE5B" w14:textId="77777777" w:rsidR="000741B3" w:rsidRPr="000741B3" w:rsidRDefault="000741B3" w:rsidP="00CB7084">
      <w:pPr>
        <w:widowControl w:val="0"/>
        <w:spacing w:after="360"/>
        <w:jc w:val="center"/>
        <w:rPr>
          <w:rFonts w:ascii="Calibri" w:hAnsi="Calibri" w:cs="Calibri"/>
          <w:b/>
          <w:sz w:val="32"/>
          <w:szCs w:val="32"/>
        </w:rPr>
      </w:pPr>
      <w:r w:rsidRPr="000741B3">
        <w:rPr>
          <w:rFonts w:ascii="Calibri" w:hAnsi="Calibri" w:cs="Calibri"/>
          <w:b/>
          <w:sz w:val="32"/>
          <w:szCs w:val="32"/>
        </w:rPr>
        <w:t>SECŢIA PENTRU JUDECĂTORI</w:t>
      </w:r>
    </w:p>
    <w:p w14:paraId="4F01A652" w14:textId="2E05B096" w:rsidR="00CB7084" w:rsidRPr="000741B3" w:rsidRDefault="000741B3" w:rsidP="00CB7084">
      <w:pPr>
        <w:widowControl w:val="0"/>
        <w:spacing w:after="360"/>
        <w:jc w:val="center"/>
        <w:rPr>
          <w:rFonts w:ascii="Calibri" w:hAnsi="Calibri" w:cs="Calibri"/>
          <w:b/>
          <w:bCs/>
          <w:color w:val="000000"/>
          <w:sz w:val="32"/>
          <w:szCs w:val="32"/>
        </w:rPr>
      </w:pPr>
      <w:r w:rsidRPr="000741B3">
        <w:rPr>
          <w:rFonts w:ascii="Calibri" w:hAnsi="Calibri" w:cs="Calibri"/>
          <w:b/>
          <w:sz w:val="32"/>
          <w:szCs w:val="32"/>
        </w:rPr>
        <w:t xml:space="preserve">A </w:t>
      </w:r>
      <w:r w:rsidR="00CB7084" w:rsidRPr="000741B3">
        <w:rPr>
          <w:rFonts w:ascii="Calibri" w:hAnsi="Calibri" w:cs="Calibri"/>
          <w:b/>
          <w:bCs/>
          <w:color w:val="000000"/>
          <w:sz w:val="32"/>
          <w:szCs w:val="32"/>
        </w:rPr>
        <w:t>CONSILIULUI SUPERIOR AL MAGISTRATURII</w:t>
      </w:r>
    </w:p>
    <w:p w14:paraId="0D56814B" w14:textId="77777777" w:rsidR="00CB7084" w:rsidRPr="000741B3" w:rsidRDefault="00CB7084" w:rsidP="00CB7084">
      <w:pPr>
        <w:widowControl w:val="0"/>
        <w:spacing w:after="600"/>
        <w:jc w:val="center"/>
        <w:rPr>
          <w:rFonts w:ascii="Calibri" w:hAnsi="Calibri" w:cs="Calibri"/>
          <w:b/>
          <w:bCs/>
          <w:color w:val="000000"/>
          <w:sz w:val="32"/>
          <w:szCs w:val="32"/>
        </w:rPr>
      </w:pPr>
      <w:r w:rsidRPr="000741B3">
        <w:rPr>
          <w:rFonts w:ascii="Calibri" w:hAnsi="Calibri" w:cs="Calibri"/>
          <w:b/>
          <w:bCs/>
          <w:color w:val="000000"/>
          <w:sz w:val="32"/>
          <w:szCs w:val="32"/>
        </w:rPr>
        <w:t>HOTĂRĂŞTE</w:t>
      </w:r>
    </w:p>
    <w:p w14:paraId="0E306219" w14:textId="3CBB00AB" w:rsidR="009C20EF" w:rsidRPr="006A5B07" w:rsidRDefault="00CB7084" w:rsidP="009C20EF">
      <w:pPr>
        <w:spacing w:line="276" w:lineRule="auto"/>
        <w:ind w:firstLine="720"/>
        <w:jc w:val="both"/>
        <w:rPr>
          <w:rFonts w:asciiTheme="minorHAnsi" w:eastAsiaTheme="minorHAnsi" w:hAnsiTheme="minorHAnsi" w:cstheme="minorHAnsi"/>
          <w:b/>
          <w:kern w:val="2"/>
          <w:sz w:val="26"/>
          <w:szCs w:val="26"/>
          <w14:ligatures w14:val="standardContextual"/>
        </w:rPr>
      </w:pPr>
      <w:r w:rsidRPr="006A5B07">
        <w:rPr>
          <w:rFonts w:ascii="Calibri" w:hAnsi="Calibri" w:cs="Calibri"/>
          <w:b/>
          <w:bCs/>
          <w:color w:val="000000"/>
          <w:sz w:val="26"/>
          <w:szCs w:val="26"/>
        </w:rPr>
        <w:t>Art. I</w:t>
      </w:r>
      <w:r w:rsidRPr="006A5B07">
        <w:rPr>
          <w:rFonts w:ascii="Calibri" w:hAnsi="Calibri" w:cs="Calibri"/>
          <w:bCs/>
          <w:color w:val="000000"/>
          <w:sz w:val="26"/>
          <w:szCs w:val="26"/>
        </w:rPr>
        <w:t xml:space="preserve"> –  </w:t>
      </w:r>
      <w:r w:rsidR="000741B3" w:rsidRPr="006A5B07">
        <w:rPr>
          <w:rFonts w:ascii="Calibri" w:hAnsi="Calibri" w:cs="Calibri"/>
          <w:bCs/>
          <w:color w:val="000000"/>
          <w:sz w:val="26"/>
          <w:szCs w:val="26"/>
        </w:rPr>
        <w:t xml:space="preserve">Regulamentul </w:t>
      </w:r>
      <w:r w:rsidR="00672136">
        <w:rPr>
          <w:rFonts w:ascii="Calibri" w:hAnsi="Calibri" w:cs="Calibri"/>
          <w:bCs/>
          <w:color w:val="000000"/>
          <w:sz w:val="26"/>
          <w:szCs w:val="26"/>
        </w:rPr>
        <w:t xml:space="preserve">de </w:t>
      </w:r>
      <w:r w:rsidR="000741B3" w:rsidRPr="006A5B07">
        <w:rPr>
          <w:rFonts w:ascii="Calibri" w:hAnsi="Calibri" w:cs="Calibri"/>
          <w:bCs/>
          <w:color w:val="000000"/>
          <w:sz w:val="26"/>
          <w:szCs w:val="26"/>
        </w:rPr>
        <w:t>organizare</w:t>
      </w:r>
      <w:r w:rsidR="00672136">
        <w:rPr>
          <w:rFonts w:ascii="Calibri" w:hAnsi="Calibri" w:cs="Calibri"/>
          <w:bCs/>
          <w:color w:val="000000"/>
          <w:sz w:val="26"/>
          <w:szCs w:val="26"/>
        </w:rPr>
        <w:t xml:space="preserve"> </w:t>
      </w:r>
      <w:r w:rsidR="000741B3" w:rsidRPr="006A5B07">
        <w:rPr>
          <w:rFonts w:ascii="Calibri" w:hAnsi="Calibri" w:cs="Calibri"/>
          <w:bCs/>
          <w:color w:val="000000"/>
          <w:sz w:val="26"/>
          <w:szCs w:val="26"/>
        </w:rPr>
        <w:t xml:space="preserve">a activităţii judecătorului de supraveghere a privării de libertate, aprobat prin Hotărârea Plenului Consiliului Superior al Magistraturii nr. 89/2014, </w:t>
      </w:r>
      <w:r w:rsidR="003F5E31" w:rsidRPr="006A5B07">
        <w:rPr>
          <w:rFonts w:ascii="Calibri" w:hAnsi="Calibri" w:cs="Calibri"/>
          <w:bCs/>
          <w:color w:val="000000"/>
          <w:sz w:val="26"/>
          <w:szCs w:val="26"/>
        </w:rPr>
        <w:lastRenderedPageBreak/>
        <w:t xml:space="preserve">publicată în Monitorul Oficial al României, Partea I, nr. </w:t>
      </w:r>
      <w:r w:rsidR="000741B3" w:rsidRPr="006A5B07">
        <w:rPr>
          <w:rFonts w:ascii="Calibri" w:hAnsi="Calibri" w:cs="Calibri"/>
          <w:bCs/>
          <w:color w:val="000000"/>
          <w:sz w:val="26"/>
          <w:szCs w:val="26"/>
        </w:rPr>
        <w:t>77</w:t>
      </w:r>
      <w:r w:rsidR="003F5E31" w:rsidRPr="006A5B07">
        <w:rPr>
          <w:rFonts w:ascii="Calibri" w:hAnsi="Calibri" w:cs="Calibri"/>
          <w:bCs/>
          <w:color w:val="000000"/>
          <w:sz w:val="26"/>
          <w:szCs w:val="26"/>
        </w:rPr>
        <w:t xml:space="preserve"> din </w:t>
      </w:r>
      <w:r w:rsidR="000741B3" w:rsidRPr="006A5B07">
        <w:rPr>
          <w:rFonts w:ascii="Calibri" w:hAnsi="Calibri" w:cs="Calibri"/>
          <w:bCs/>
          <w:color w:val="000000"/>
          <w:sz w:val="26"/>
          <w:szCs w:val="26"/>
        </w:rPr>
        <w:t>31 ianuarie</w:t>
      </w:r>
      <w:r w:rsidR="003F5E31" w:rsidRPr="006A5B07">
        <w:rPr>
          <w:rFonts w:ascii="Calibri" w:hAnsi="Calibri" w:cs="Calibri"/>
          <w:bCs/>
          <w:color w:val="000000"/>
          <w:sz w:val="26"/>
          <w:szCs w:val="26"/>
        </w:rPr>
        <w:t xml:space="preserve"> 20</w:t>
      </w:r>
      <w:r w:rsidR="000741B3" w:rsidRPr="006A5B07">
        <w:rPr>
          <w:rFonts w:ascii="Calibri" w:hAnsi="Calibri" w:cs="Calibri"/>
          <w:bCs/>
          <w:color w:val="000000"/>
          <w:sz w:val="26"/>
          <w:szCs w:val="26"/>
        </w:rPr>
        <w:t>14</w:t>
      </w:r>
      <w:r w:rsidR="003F5E31" w:rsidRPr="006A5B07">
        <w:rPr>
          <w:rFonts w:ascii="Calibri" w:hAnsi="Calibri" w:cs="Calibri"/>
          <w:bCs/>
          <w:color w:val="000000"/>
          <w:sz w:val="26"/>
          <w:szCs w:val="26"/>
        </w:rPr>
        <w:t xml:space="preserve">, </w:t>
      </w:r>
      <w:r w:rsidR="009C20EF" w:rsidRPr="0011696D">
        <w:rPr>
          <w:rFonts w:ascii="Calibri" w:hAnsi="Calibri" w:cs="Calibri"/>
          <w:bCs/>
          <w:color w:val="000000"/>
          <w:sz w:val="26"/>
          <w:szCs w:val="26"/>
        </w:rPr>
        <w:t xml:space="preserve">se modifică </w:t>
      </w:r>
      <w:r w:rsidR="005F3594" w:rsidRPr="0011696D">
        <w:rPr>
          <w:rFonts w:ascii="Calibri" w:hAnsi="Calibri" w:cs="Calibri"/>
          <w:bCs/>
          <w:color w:val="000000"/>
          <w:sz w:val="26"/>
          <w:szCs w:val="26"/>
        </w:rPr>
        <w:t xml:space="preserve">și se completează </w:t>
      </w:r>
      <w:r w:rsidR="009C20EF" w:rsidRPr="0011696D">
        <w:rPr>
          <w:rFonts w:ascii="Calibri" w:hAnsi="Calibri" w:cs="Calibri"/>
          <w:bCs/>
          <w:color w:val="000000"/>
          <w:sz w:val="26"/>
          <w:szCs w:val="26"/>
        </w:rPr>
        <w:t>după cum urmează:</w:t>
      </w:r>
    </w:p>
    <w:p w14:paraId="76A7C78E" w14:textId="0BA8E451" w:rsidR="006A5B07" w:rsidRDefault="005F4FF9" w:rsidP="006A5B07">
      <w:pPr>
        <w:spacing w:line="276" w:lineRule="auto"/>
        <w:ind w:firstLine="720"/>
        <w:jc w:val="both"/>
        <w:rPr>
          <w:rFonts w:asciiTheme="minorHAnsi" w:hAnsiTheme="minorHAnsi" w:cstheme="minorHAnsi"/>
          <w:b/>
          <w:sz w:val="26"/>
          <w:szCs w:val="26"/>
        </w:rPr>
      </w:pPr>
      <w:r w:rsidRPr="006A5B07">
        <w:rPr>
          <w:rFonts w:asciiTheme="minorHAnsi" w:hAnsiTheme="minorHAnsi" w:cstheme="minorHAnsi"/>
          <w:b/>
          <w:sz w:val="26"/>
          <w:szCs w:val="26"/>
        </w:rPr>
        <w:t xml:space="preserve">1. La articolul </w:t>
      </w:r>
      <w:r w:rsidR="006A5B07" w:rsidRPr="006A5B07">
        <w:rPr>
          <w:rFonts w:asciiTheme="minorHAnsi" w:hAnsiTheme="minorHAnsi" w:cstheme="minorHAnsi"/>
          <w:b/>
          <w:sz w:val="26"/>
          <w:szCs w:val="26"/>
        </w:rPr>
        <w:t>37</w:t>
      </w:r>
      <w:r w:rsidRPr="006A5B07">
        <w:rPr>
          <w:rFonts w:asciiTheme="minorHAnsi" w:hAnsiTheme="minorHAnsi" w:cstheme="minorHAnsi"/>
          <w:b/>
          <w:sz w:val="26"/>
          <w:szCs w:val="26"/>
        </w:rPr>
        <w:t xml:space="preserve">, </w:t>
      </w:r>
      <w:r w:rsidR="006A5B07" w:rsidRPr="006A5B07">
        <w:rPr>
          <w:rFonts w:asciiTheme="minorHAnsi" w:hAnsiTheme="minorHAnsi" w:cstheme="minorHAnsi"/>
          <w:b/>
          <w:sz w:val="26"/>
          <w:szCs w:val="26"/>
        </w:rPr>
        <w:t>alineatul (</w:t>
      </w:r>
      <w:r w:rsidR="006A5B07">
        <w:rPr>
          <w:rFonts w:asciiTheme="minorHAnsi" w:hAnsiTheme="minorHAnsi" w:cstheme="minorHAnsi"/>
          <w:b/>
          <w:sz w:val="26"/>
          <w:szCs w:val="26"/>
        </w:rPr>
        <w:t>2</w:t>
      </w:r>
      <w:r w:rsidR="006A5B07" w:rsidRPr="006A5B07">
        <w:rPr>
          <w:rFonts w:asciiTheme="minorHAnsi" w:hAnsiTheme="minorHAnsi" w:cstheme="minorHAnsi"/>
          <w:b/>
          <w:sz w:val="26"/>
          <w:szCs w:val="26"/>
        </w:rPr>
        <w:t>) se modifică și va avea următorul cuprins:</w:t>
      </w:r>
    </w:p>
    <w:p w14:paraId="15B1BF8F" w14:textId="50CAF803" w:rsidR="006A5B07" w:rsidRPr="006A5B07" w:rsidRDefault="006A5B07" w:rsidP="006A5B07">
      <w:pPr>
        <w:spacing w:line="276" w:lineRule="auto"/>
        <w:ind w:firstLine="720"/>
        <w:jc w:val="both"/>
        <w:rPr>
          <w:rFonts w:ascii="Calibri" w:eastAsiaTheme="minorHAnsi" w:hAnsi="Calibri" w:cs="Calibri"/>
          <w:i/>
          <w:iCs/>
          <w:sz w:val="26"/>
          <w:szCs w:val="26"/>
        </w:rPr>
      </w:pPr>
      <w:r w:rsidRPr="006A5B07">
        <w:rPr>
          <w:rFonts w:ascii="Calibri" w:eastAsiaTheme="minorHAnsi" w:hAnsi="Calibri" w:cs="Calibri"/>
          <w:i/>
          <w:iCs/>
          <w:sz w:val="26"/>
          <w:szCs w:val="26"/>
        </w:rPr>
        <w:t>„(2) - În cazul în care sesizarea s-a realizat în timpul programului de lucru al Biroului judecătorului de supraveghere a privării de libertate, persoana condamnată este audiată în aceeaşi zi. Dacă înştiinţarea s-a realizat după terminarea programului audierea va avea loc cel târziu în ziua lucrătoare următoare.”</w:t>
      </w:r>
    </w:p>
    <w:p w14:paraId="672A6708" w14:textId="0E6B89E8" w:rsidR="005F4FF9" w:rsidRPr="006A5B07" w:rsidRDefault="006A5B07" w:rsidP="005F4FF9">
      <w:pPr>
        <w:spacing w:line="276" w:lineRule="auto"/>
        <w:ind w:firstLine="720"/>
        <w:jc w:val="both"/>
        <w:rPr>
          <w:rFonts w:asciiTheme="minorHAnsi" w:hAnsiTheme="minorHAnsi" w:cstheme="minorHAnsi"/>
          <w:b/>
          <w:sz w:val="26"/>
          <w:szCs w:val="26"/>
        </w:rPr>
      </w:pPr>
      <w:r w:rsidRPr="006A5B07">
        <w:rPr>
          <w:rFonts w:asciiTheme="minorHAnsi" w:hAnsiTheme="minorHAnsi" w:cstheme="minorHAnsi"/>
          <w:b/>
          <w:sz w:val="26"/>
          <w:szCs w:val="26"/>
        </w:rPr>
        <w:t>2</w:t>
      </w:r>
      <w:r w:rsidR="001C411A" w:rsidRPr="006A5B07">
        <w:rPr>
          <w:rFonts w:asciiTheme="minorHAnsi" w:hAnsiTheme="minorHAnsi" w:cstheme="minorHAnsi"/>
          <w:b/>
          <w:sz w:val="26"/>
          <w:szCs w:val="26"/>
        </w:rPr>
        <w:t xml:space="preserve">. </w:t>
      </w:r>
      <w:r w:rsidR="005F4FF9" w:rsidRPr="006A5B07">
        <w:rPr>
          <w:rFonts w:asciiTheme="minorHAnsi" w:hAnsiTheme="minorHAnsi" w:cstheme="minorHAnsi"/>
          <w:b/>
          <w:sz w:val="26"/>
          <w:szCs w:val="26"/>
        </w:rPr>
        <w:t xml:space="preserve">După </w:t>
      </w:r>
      <w:r w:rsidRPr="006A5B07">
        <w:rPr>
          <w:rFonts w:asciiTheme="minorHAnsi" w:hAnsiTheme="minorHAnsi" w:cstheme="minorHAnsi"/>
          <w:b/>
          <w:sz w:val="26"/>
          <w:szCs w:val="26"/>
        </w:rPr>
        <w:t>articolul 54</w:t>
      </w:r>
      <w:r w:rsidR="005F4FF9" w:rsidRPr="006A5B07">
        <w:rPr>
          <w:rFonts w:asciiTheme="minorHAnsi" w:hAnsiTheme="minorHAnsi" w:cstheme="minorHAnsi"/>
          <w:b/>
          <w:sz w:val="26"/>
          <w:szCs w:val="26"/>
        </w:rPr>
        <w:t xml:space="preserve"> se introduce un nou </w:t>
      </w:r>
      <w:r w:rsidRPr="006A5B07">
        <w:rPr>
          <w:rFonts w:asciiTheme="minorHAnsi" w:hAnsiTheme="minorHAnsi" w:cstheme="minorHAnsi"/>
          <w:b/>
          <w:sz w:val="26"/>
          <w:szCs w:val="26"/>
        </w:rPr>
        <w:t>articol</w:t>
      </w:r>
      <w:r w:rsidR="005F4FF9" w:rsidRPr="006A5B07">
        <w:rPr>
          <w:rFonts w:asciiTheme="minorHAnsi" w:hAnsiTheme="minorHAnsi" w:cstheme="minorHAnsi"/>
          <w:b/>
          <w:sz w:val="26"/>
          <w:szCs w:val="26"/>
        </w:rPr>
        <w:t xml:space="preserve">, </w:t>
      </w:r>
      <w:r w:rsidRPr="006A5B07">
        <w:rPr>
          <w:rFonts w:asciiTheme="minorHAnsi" w:hAnsiTheme="minorHAnsi" w:cstheme="minorHAnsi"/>
          <w:b/>
          <w:sz w:val="26"/>
          <w:szCs w:val="26"/>
        </w:rPr>
        <w:t>articolul 54</w:t>
      </w:r>
      <w:r w:rsidR="005F4FF9" w:rsidRPr="006A5B07">
        <w:rPr>
          <w:rFonts w:asciiTheme="minorHAnsi" w:hAnsiTheme="minorHAnsi" w:cstheme="minorHAnsi"/>
          <w:b/>
          <w:sz w:val="26"/>
          <w:szCs w:val="26"/>
          <w:vertAlign w:val="superscript"/>
        </w:rPr>
        <w:t>1</w:t>
      </w:r>
      <w:r w:rsidR="005F4FF9" w:rsidRPr="006A5B07">
        <w:rPr>
          <w:rFonts w:asciiTheme="minorHAnsi" w:hAnsiTheme="minorHAnsi" w:cstheme="minorHAnsi"/>
          <w:b/>
          <w:sz w:val="26"/>
          <w:szCs w:val="26"/>
        </w:rPr>
        <w:t xml:space="preserve">, </w:t>
      </w:r>
      <w:r w:rsidR="00A10388" w:rsidRPr="006A5B07">
        <w:rPr>
          <w:rFonts w:asciiTheme="minorHAnsi" w:hAnsiTheme="minorHAnsi" w:cstheme="minorHAnsi"/>
          <w:b/>
          <w:sz w:val="26"/>
          <w:szCs w:val="26"/>
        </w:rPr>
        <w:t>cu</w:t>
      </w:r>
      <w:r w:rsidR="005F4FF9" w:rsidRPr="006A5B07">
        <w:rPr>
          <w:rFonts w:asciiTheme="minorHAnsi" w:hAnsiTheme="minorHAnsi" w:cstheme="minorHAnsi"/>
          <w:b/>
          <w:sz w:val="26"/>
          <w:szCs w:val="26"/>
        </w:rPr>
        <w:t xml:space="preserve"> următorul </w:t>
      </w:r>
      <w:r w:rsidR="00411C30" w:rsidRPr="006A5B07">
        <w:rPr>
          <w:rFonts w:asciiTheme="minorHAnsi" w:hAnsiTheme="minorHAnsi" w:cstheme="minorHAnsi"/>
          <w:b/>
          <w:sz w:val="26"/>
          <w:szCs w:val="26"/>
        </w:rPr>
        <w:t>cuprins</w:t>
      </w:r>
      <w:r w:rsidR="005F4FF9" w:rsidRPr="006A5B07">
        <w:rPr>
          <w:rFonts w:asciiTheme="minorHAnsi" w:hAnsiTheme="minorHAnsi" w:cstheme="minorHAnsi"/>
          <w:b/>
          <w:sz w:val="26"/>
          <w:szCs w:val="26"/>
        </w:rPr>
        <w:t>:</w:t>
      </w:r>
    </w:p>
    <w:p w14:paraId="74F06CC8" w14:textId="77777777" w:rsidR="006A5B07" w:rsidRPr="006A5B07" w:rsidRDefault="006A5B07" w:rsidP="006A5B07">
      <w:pPr>
        <w:spacing w:line="276" w:lineRule="auto"/>
        <w:ind w:firstLine="720"/>
        <w:jc w:val="both"/>
        <w:rPr>
          <w:rFonts w:asciiTheme="minorHAnsi" w:hAnsiTheme="minorHAnsi" w:cstheme="minorHAnsi"/>
          <w:bCs/>
          <w:i/>
          <w:sz w:val="26"/>
          <w:szCs w:val="26"/>
        </w:rPr>
      </w:pPr>
      <w:r w:rsidRPr="006A5B07">
        <w:rPr>
          <w:rFonts w:asciiTheme="minorHAnsi" w:hAnsiTheme="minorHAnsi" w:cstheme="minorHAnsi"/>
          <w:bCs/>
          <w:i/>
          <w:sz w:val="26"/>
          <w:szCs w:val="26"/>
        </w:rPr>
        <w:t>„</w:t>
      </w:r>
      <w:r w:rsidRPr="006A5B07">
        <w:rPr>
          <w:rFonts w:asciiTheme="minorHAnsi" w:hAnsiTheme="minorHAnsi" w:cstheme="minorHAnsi"/>
          <w:bCs/>
          <w:iCs/>
          <w:sz w:val="26"/>
          <w:szCs w:val="26"/>
        </w:rPr>
        <w:t>Art. 54</w:t>
      </w:r>
      <w:r w:rsidRPr="006A5B07">
        <w:rPr>
          <w:rFonts w:asciiTheme="minorHAnsi" w:hAnsiTheme="minorHAnsi" w:cstheme="minorHAnsi"/>
          <w:bCs/>
          <w:iCs/>
          <w:sz w:val="26"/>
          <w:szCs w:val="26"/>
          <w:vertAlign w:val="superscript"/>
        </w:rPr>
        <w:t xml:space="preserve">1 </w:t>
      </w:r>
      <w:r w:rsidRPr="006A5B07">
        <w:rPr>
          <w:rFonts w:asciiTheme="minorHAnsi" w:hAnsiTheme="minorHAnsi" w:cstheme="minorHAnsi"/>
          <w:bCs/>
          <w:iCs/>
          <w:sz w:val="26"/>
          <w:szCs w:val="26"/>
        </w:rPr>
        <w:t xml:space="preserve">- </w:t>
      </w:r>
      <w:r w:rsidRPr="006A5B07">
        <w:rPr>
          <w:rFonts w:asciiTheme="minorHAnsi" w:hAnsiTheme="minorHAnsi" w:cstheme="minorHAnsi"/>
          <w:bCs/>
          <w:i/>
          <w:sz w:val="26"/>
          <w:szCs w:val="26"/>
        </w:rPr>
        <w:t xml:space="preserve">Institutul Naţional al Magistraturii organizează anual cel puţin un seminar de formare continuă centralizată pentru </w:t>
      </w:r>
      <w:r w:rsidRPr="006A5B07">
        <w:rPr>
          <w:rStyle w:val="rvts9"/>
          <w:rFonts w:asciiTheme="minorHAnsi" w:hAnsiTheme="minorHAnsi" w:cstheme="minorHAnsi"/>
          <w:bCs/>
          <w:i/>
          <w:sz w:val="26"/>
          <w:szCs w:val="26"/>
          <w:bdr w:val="none" w:sz="0" w:space="0" w:color="auto" w:frame="1"/>
        </w:rPr>
        <w:t xml:space="preserve">judecătorii de supraveghere a privării de libertate desemnaţi la penitenciarele, centrele de reţinere şi arestare preventivă, centrele de arestare, centrele educative ori centrele de detenţie, în care vor fi dezbătute problemele de drept care au generat o practică neunitară.” </w:t>
      </w:r>
      <w:r w:rsidRPr="006A5B07">
        <w:rPr>
          <w:rFonts w:asciiTheme="minorHAnsi" w:hAnsiTheme="minorHAnsi" w:cstheme="minorHAnsi"/>
          <w:bCs/>
          <w:i/>
          <w:sz w:val="26"/>
          <w:szCs w:val="26"/>
        </w:rPr>
        <w:t xml:space="preserve"> </w:t>
      </w:r>
    </w:p>
    <w:p w14:paraId="105BAFD2" w14:textId="77777777" w:rsidR="005F4FF9" w:rsidRPr="006A5B07" w:rsidRDefault="005F4FF9" w:rsidP="0011696D">
      <w:pPr>
        <w:spacing w:line="276" w:lineRule="auto"/>
        <w:ind w:firstLine="720"/>
        <w:rPr>
          <w:rStyle w:val="rvts9"/>
          <w:rFonts w:asciiTheme="minorHAnsi" w:eastAsiaTheme="majorEastAsia" w:hAnsiTheme="minorHAnsi" w:cstheme="minorHAnsi"/>
          <w:bCs/>
          <w:i/>
          <w:highlight w:val="yellow"/>
          <w:bdr w:val="none" w:sz="0" w:space="0" w:color="auto" w:frame="1"/>
          <w:shd w:val="clear" w:color="auto" w:fill="FFFFFF"/>
        </w:rPr>
      </w:pPr>
    </w:p>
    <w:p w14:paraId="62A03F25" w14:textId="36A4455F" w:rsidR="009C20EF" w:rsidRPr="006A5B07" w:rsidRDefault="00CB7084" w:rsidP="0011696D">
      <w:pPr>
        <w:widowControl w:val="0"/>
        <w:tabs>
          <w:tab w:val="left" w:pos="851"/>
        </w:tabs>
        <w:spacing w:line="276" w:lineRule="auto"/>
        <w:ind w:firstLine="720"/>
        <w:jc w:val="both"/>
        <w:rPr>
          <w:rFonts w:ascii="Calibri" w:hAnsi="Calibri" w:cs="Calibri"/>
          <w:bCs/>
          <w:color w:val="000000"/>
          <w:sz w:val="26"/>
          <w:szCs w:val="26"/>
        </w:rPr>
      </w:pPr>
      <w:r w:rsidRPr="006A5B07">
        <w:rPr>
          <w:rFonts w:ascii="Calibri" w:hAnsi="Calibri" w:cs="Calibri"/>
          <w:b/>
          <w:color w:val="000000"/>
          <w:sz w:val="26"/>
          <w:szCs w:val="26"/>
        </w:rPr>
        <w:t>Art. II</w:t>
      </w:r>
      <w:r w:rsidRPr="006A5B07">
        <w:rPr>
          <w:rFonts w:ascii="Calibri" w:hAnsi="Calibri" w:cs="Calibri"/>
          <w:bCs/>
          <w:color w:val="000000"/>
          <w:sz w:val="26"/>
          <w:szCs w:val="26"/>
        </w:rPr>
        <w:t xml:space="preserve"> – </w:t>
      </w:r>
      <w:r w:rsidR="009C20EF" w:rsidRPr="006A5B07">
        <w:rPr>
          <w:rFonts w:ascii="Calibri" w:hAnsi="Calibri" w:cs="Calibri"/>
          <w:bCs/>
          <w:color w:val="000000"/>
          <w:sz w:val="26"/>
          <w:szCs w:val="26"/>
        </w:rPr>
        <w:t xml:space="preserve">Prezenta hotărâre se </w:t>
      </w:r>
      <w:r w:rsidR="000F68BB" w:rsidRPr="006A5B07">
        <w:rPr>
          <w:rFonts w:ascii="Calibri" w:hAnsi="Calibri" w:cs="Calibri"/>
          <w:bCs/>
          <w:color w:val="000000"/>
          <w:sz w:val="26"/>
          <w:szCs w:val="26"/>
        </w:rPr>
        <w:t>publică în Monitorul Oficial al României, Partea I</w:t>
      </w:r>
      <w:r w:rsidR="009C20EF" w:rsidRPr="006A5B07">
        <w:rPr>
          <w:rFonts w:ascii="Calibri" w:hAnsi="Calibri" w:cs="Calibri"/>
          <w:bCs/>
          <w:color w:val="000000"/>
          <w:sz w:val="26"/>
          <w:szCs w:val="26"/>
        </w:rPr>
        <w:t>.</w:t>
      </w:r>
    </w:p>
    <w:p w14:paraId="518EAE42" w14:textId="38A3486E" w:rsidR="00CB7084" w:rsidRPr="006A5B07" w:rsidRDefault="00CB7084" w:rsidP="009C20EF">
      <w:pPr>
        <w:widowControl w:val="0"/>
        <w:tabs>
          <w:tab w:val="left" w:pos="851"/>
          <w:tab w:val="left" w:pos="1260"/>
        </w:tabs>
        <w:spacing w:line="276" w:lineRule="auto"/>
        <w:jc w:val="both"/>
        <w:rPr>
          <w:rFonts w:ascii="Calibri" w:hAnsi="Calibri" w:cs="Calibri"/>
          <w:bCs/>
          <w:color w:val="000000"/>
          <w:sz w:val="26"/>
          <w:szCs w:val="26"/>
        </w:rPr>
      </w:pPr>
    </w:p>
    <w:p w14:paraId="32EF968B" w14:textId="77777777" w:rsidR="005F3594" w:rsidRPr="00A37B8A" w:rsidRDefault="005F3594" w:rsidP="009C20EF">
      <w:pPr>
        <w:widowControl w:val="0"/>
        <w:tabs>
          <w:tab w:val="left" w:pos="851"/>
          <w:tab w:val="left" w:pos="1260"/>
        </w:tabs>
        <w:spacing w:line="276" w:lineRule="auto"/>
        <w:jc w:val="both"/>
        <w:rPr>
          <w:rFonts w:ascii="Calibri" w:hAnsi="Calibri" w:cs="Calibri"/>
          <w:bCs/>
          <w:color w:val="000000"/>
          <w:sz w:val="26"/>
          <w:szCs w:val="26"/>
          <w:highlight w:val="yellow"/>
        </w:rPr>
      </w:pPr>
    </w:p>
    <w:p w14:paraId="69C00280" w14:textId="6F66F33B" w:rsidR="00CB7084" w:rsidRPr="003710CC" w:rsidRDefault="00CB7084" w:rsidP="00CB7084">
      <w:pPr>
        <w:widowControl w:val="0"/>
        <w:spacing w:line="276" w:lineRule="auto"/>
        <w:jc w:val="center"/>
        <w:rPr>
          <w:rFonts w:ascii="Calibri" w:hAnsi="Calibri" w:cs="Calibri"/>
          <w:b/>
          <w:bCs/>
          <w:sz w:val="26"/>
          <w:szCs w:val="26"/>
        </w:rPr>
      </w:pPr>
      <w:r w:rsidRPr="006A5B07">
        <w:rPr>
          <w:rFonts w:ascii="Calibri" w:hAnsi="Calibri" w:cs="Calibri"/>
          <w:b/>
          <w:bCs/>
          <w:color w:val="000000"/>
          <w:sz w:val="26"/>
          <w:szCs w:val="26"/>
        </w:rPr>
        <w:t xml:space="preserve">Dată în Bucureşti, la data de </w:t>
      </w:r>
      <w:r w:rsidR="006A5B07" w:rsidRPr="006A5B07">
        <w:rPr>
          <w:rFonts w:ascii="Calibri" w:hAnsi="Calibri" w:cs="Calibri"/>
          <w:b/>
          <w:bCs/>
          <w:color w:val="000000"/>
          <w:sz w:val="26"/>
          <w:szCs w:val="26"/>
        </w:rPr>
        <w:t>..</w:t>
      </w:r>
      <w:r w:rsidR="006A5B07">
        <w:rPr>
          <w:rFonts w:ascii="Calibri" w:hAnsi="Calibri" w:cs="Calibri"/>
          <w:b/>
          <w:bCs/>
          <w:color w:val="000000"/>
          <w:sz w:val="26"/>
          <w:szCs w:val="26"/>
        </w:rPr>
        <w:t>...............</w:t>
      </w:r>
    </w:p>
    <w:p w14:paraId="062CD141" w14:textId="77777777" w:rsidR="00CB7084" w:rsidRDefault="00CB7084" w:rsidP="00CB7084">
      <w:pPr>
        <w:widowControl w:val="0"/>
        <w:spacing w:line="276" w:lineRule="auto"/>
        <w:rPr>
          <w:rFonts w:ascii="Calibri" w:hAnsi="Calibri" w:cs="Calibri"/>
          <w:b/>
          <w:bCs/>
          <w:sz w:val="26"/>
          <w:szCs w:val="26"/>
          <w:highlight w:val="cyan"/>
        </w:rPr>
      </w:pPr>
    </w:p>
    <w:p w14:paraId="27F225E4" w14:textId="77777777" w:rsidR="005F3594" w:rsidRPr="00434A60" w:rsidRDefault="005F3594" w:rsidP="00CB7084">
      <w:pPr>
        <w:widowControl w:val="0"/>
        <w:spacing w:line="276" w:lineRule="auto"/>
        <w:rPr>
          <w:rFonts w:ascii="Calibri" w:hAnsi="Calibri" w:cs="Calibri"/>
          <w:b/>
          <w:bCs/>
          <w:sz w:val="26"/>
          <w:szCs w:val="26"/>
          <w:highlight w:val="cyan"/>
        </w:rPr>
      </w:pPr>
    </w:p>
    <w:p w14:paraId="2F98C1F8" w14:textId="6869E102" w:rsidR="009C20EF" w:rsidRPr="005C688B" w:rsidRDefault="009C20EF" w:rsidP="009C20EF">
      <w:pPr>
        <w:tabs>
          <w:tab w:val="left" w:pos="7153"/>
        </w:tabs>
        <w:spacing w:line="276" w:lineRule="auto"/>
        <w:jc w:val="center"/>
        <w:rPr>
          <w:rFonts w:ascii="Calibri" w:hAnsi="Calibri"/>
          <w:b/>
          <w:sz w:val="26"/>
          <w:szCs w:val="26"/>
        </w:rPr>
      </w:pPr>
      <w:r w:rsidRPr="005C688B">
        <w:rPr>
          <w:rFonts w:ascii="Calibri" w:hAnsi="Calibri"/>
          <w:b/>
          <w:sz w:val="26"/>
          <w:szCs w:val="26"/>
        </w:rPr>
        <w:t xml:space="preserve">Judecător </w:t>
      </w:r>
      <w:r w:rsidR="00572EB4" w:rsidRPr="00572EB4">
        <w:rPr>
          <w:rFonts w:ascii="Calibri" w:hAnsi="Calibri"/>
          <w:b/>
          <w:sz w:val="26"/>
          <w:szCs w:val="26"/>
        </w:rPr>
        <w:t>Gheorghe-Liviu ODAGIU</w:t>
      </w:r>
    </w:p>
    <w:p w14:paraId="2518AE6D" w14:textId="19D4F658" w:rsidR="00CB7084" w:rsidRPr="003710CC" w:rsidRDefault="009C20EF" w:rsidP="00CB7084">
      <w:pPr>
        <w:shd w:val="clear" w:color="auto" w:fill="FFFFFF"/>
        <w:spacing w:line="276" w:lineRule="auto"/>
        <w:ind w:firstLine="708"/>
        <w:jc w:val="center"/>
        <w:rPr>
          <w:rFonts w:ascii="Calibri" w:hAnsi="Calibri"/>
          <w:b/>
          <w:sz w:val="26"/>
          <w:szCs w:val="26"/>
        </w:rPr>
      </w:pPr>
      <w:r>
        <w:rPr>
          <w:rFonts w:ascii="Calibri" w:hAnsi="Calibri"/>
          <w:b/>
          <w:sz w:val="26"/>
          <w:szCs w:val="26"/>
        </w:rPr>
        <w:t>P</w:t>
      </w:r>
      <w:r w:rsidRPr="003710CC">
        <w:rPr>
          <w:rFonts w:ascii="Calibri" w:hAnsi="Calibri"/>
          <w:b/>
          <w:sz w:val="26"/>
          <w:szCs w:val="26"/>
        </w:rPr>
        <w:t xml:space="preserve">reşedintele </w:t>
      </w:r>
      <w:r w:rsidR="00CB7084" w:rsidRPr="003710CC">
        <w:rPr>
          <w:rFonts w:ascii="Calibri" w:hAnsi="Calibri"/>
          <w:b/>
          <w:sz w:val="26"/>
          <w:szCs w:val="26"/>
        </w:rPr>
        <w:t>Consiliului Superior al Magistraturii</w:t>
      </w:r>
    </w:p>
    <w:p w14:paraId="5CC9049C" w14:textId="77777777" w:rsidR="004278FE" w:rsidRDefault="004278FE" w:rsidP="004278FE">
      <w:pPr>
        <w:tabs>
          <w:tab w:val="left" w:pos="7153"/>
        </w:tabs>
        <w:spacing w:line="276" w:lineRule="auto"/>
        <w:jc w:val="center"/>
        <w:rPr>
          <w:rFonts w:ascii="Calibri" w:hAnsi="Calibri"/>
          <w:sz w:val="26"/>
          <w:szCs w:val="26"/>
        </w:rPr>
      </w:pPr>
    </w:p>
    <w:p w14:paraId="18094E1B" w14:textId="77777777" w:rsidR="004278FE" w:rsidRDefault="004278FE" w:rsidP="004278FE">
      <w:pPr>
        <w:tabs>
          <w:tab w:val="left" w:pos="7153"/>
        </w:tabs>
        <w:spacing w:line="276" w:lineRule="auto"/>
        <w:jc w:val="center"/>
        <w:rPr>
          <w:rFonts w:ascii="Calibri" w:hAnsi="Calibri"/>
          <w:sz w:val="26"/>
          <w:szCs w:val="26"/>
        </w:rPr>
      </w:pPr>
    </w:p>
    <w:p w14:paraId="6B1EC514" w14:textId="77777777" w:rsidR="004278FE" w:rsidRDefault="004278FE" w:rsidP="004278FE">
      <w:pPr>
        <w:tabs>
          <w:tab w:val="left" w:pos="7153"/>
        </w:tabs>
        <w:spacing w:line="276" w:lineRule="auto"/>
        <w:jc w:val="center"/>
        <w:rPr>
          <w:rFonts w:ascii="Calibri" w:hAnsi="Calibri"/>
          <w:sz w:val="26"/>
          <w:szCs w:val="26"/>
        </w:rPr>
      </w:pPr>
    </w:p>
    <w:sectPr w:rsidR="004278FE" w:rsidSect="00457320">
      <w:headerReference w:type="default" r:id="rId7"/>
      <w:footerReference w:type="default" r:id="rId8"/>
      <w:pgSz w:w="11906" w:h="16838" w:code="9"/>
      <w:pgMar w:top="567" w:right="836" w:bottom="567" w:left="900" w:header="567" w:footer="28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E3F20" w14:textId="77777777" w:rsidR="00FA1386" w:rsidRDefault="00FA1386">
      <w:r>
        <w:separator/>
      </w:r>
    </w:p>
  </w:endnote>
  <w:endnote w:type="continuationSeparator" w:id="0">
    <w:p w14:paraId="0475A543" w14:textId="77777777" w:rsidR="00FA1386" w:rsidRDefault="00FA1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04EDB" w14:textId="77777777" w:rsidR="00821119" w:rsidRPr="003F3275" w:rsidRDefault="00821119">
    <w:pPr>
      <w:pStyle w:val="Footer"/>
      <w:rPr>
        <w:rFonts w:asciiTheme="minorHAnsi" w:hAnsiTheme="minorHAnsi" w:cstheme="minorHAnsi"/>
        <w:sz w:val="2"/>
        <w:szCs w:val="2"/>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3969"/>
      <w:gridCol w:w="1560"/>
      <w:gridCol w:w="1842"/>
    </w:tblGrid>
    <w:tr w:rsidR="00CC5999" w:rsidRPr="003F3275" w14:paraId="621A38CC" w14:textId="77777777" w:rsidTr="00D24B4A">
      <w:trPr>
        <w:trHeight w:val="699"/>
      </w:trPr>
      <w:tc>
        <w:tcPr>
          <w:tcW w:w="2835" w:type="dxa"/>
          <w:tcBorders>
            <w:top w:val="single" w:sz="24" w:space="0" w:color="00519C"/>
          </w:tcBorders>
          <w:vAlign w:val="bottom"/>
        </w:tcPr>
        <w:p w14:paraId="671DEAEB" w14:textId="77777777" w:rsidR="00821119" w:rsidRPr="003F3275" w:rsidRDefault="00000000" w:rsidP="002A540D">
          <w:pPr>
            <w:ind w:left="-91"/>
            <w:rPr>
              <w:rFonts w:asciiTheme="minorHAnsi" w:hAnsiTheme="minorHAnsi" w:cstheme="minorHAnsi"/>
              <w:sz w:val="20"/>
            </w:rPr>
          </w:pPr>
          <w:r w:rsidRPr="003F3275">
            <w:rPr>
              <w:rFonts w:asciiTheme="minorHAnsi" w:hAnsiTheme="minorHAnsi" w:cstheme="minorHAnsi"/>
              <w:noProof/>
              <w:sz w:val="20"/>
              <w:lang w:val="en-US"/>
            </w:rPr>
            <w:drawing>
              <wp:anchor distT="0" distB="0" distL="114300" distR="114300" simplePos="0" relativeHeight="251659264" behindDoc="1" locked="0" layoutInCell="1" allowOverlap="1" wp14:anchorId="3980C06D" wp14:editId="1B62DCB5">
                <wp:simplePos x="0" y="0"/>
                <wp:positionH relativeFrom="column">
                  <wp:posOffset>-59690</wp:posOffset>
                </wp:positionH>
                <wp:positionV relativeFrom="paragraph">
                  <wp:posOffset>3810</wp:posOffset>
                </wp:positionV>
                <wp:extent cx="231140" cy="304800"/>
                <wp:effectExtent l="0" t="0" r="0" b="0"/>
                <wp:wrapTight wrapText="bothSides">
                  <wp:wrapPolygon edited="0">
                    <wp:start x="0" y="0"/>
                    <wp:lineTo x="0" y="20250"/>
                    <wp:lineTo x="19582" y="20250"/>
                    <wp:lineTo x="19582" y="0"/>
                    <wp:lineTo x="0" y="0"/>
                  </wp:wrapPolygon>
                </wp:wrapTight>
                <wp:docPr id="536826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 cy="304800"/>
                        </a:xfrm>
                        <a:prstGeom prst="rect">
                          <a:avLst/>
                        </a:prstGeom>
                        <a:noFill/>
                        <a:ln>
                          <a:noFill/>
                        </a:ln>
                      </pic:spPr>
                    </pic:pic>
                  </a:graphicData>
                </a:graphic>
              </wp:anchor>
            </w:drawing>
          </w:r>
          <w:r w:rsidRPr="003F3275">
            <w:rPr>
              <w:rFonts w:asciiTheme="minorHAnsi" w:hAnsiTheme="minorHAnsi" w:cstheme="minorHAnsi"/>
              <w:sz w:val="20"/>
            </w:rPr>
            <w:t>Tel: (+40)21-311.69.</w:t>
          </w:r>
          <w:r>
            <w:rPr>
              <w:rFonts w:asciiTheme="minorHAnsi" w:hAnsiTheme="minorHAnsi" w:cstheme="minorHAnsi"/>
              <w:sz w:val="20"/>
            </w:rPr>
            <w:t>32</w:t>
          </w:r>
        </w:p>
        <w:p w14:paraId="01CA1E87" w14:textId="77777777" w:rsidR="00821119" w:rsidRPr="003F3275" w:rsidRDefault="00000000" w:rsidP="0015195E">
          <w:pPr>
            <w:ind w:left="-91"/>
            <w:rPr>
              <w:rFonts w:asciiTheme="minorHAnsi" w:hAnsiTheme="minorHAnsi" w:cstheme="minorHAnsi"/>
              <w:sz w:val="20"/>
            </w:rPr>
          </w:pPr>
          <w:r>
            <w:rPr>
              <w:rFonts w:asciiTheme="minorHAnsi" w:hAnsiTheme="minorHAnsi" w:cstheme="minorHAnsi"/>
              <w:sz w:val="20"/>
            </w:rPr>
            <w:t>Fax: (+40)21-311.69.37</w:t>
          </w:r>
        </w:p>
      </w:tc>
      <w:tc>
        <w:tcPr>
          <w:tcW w:w="3969" w:type="dxa"/>
          <w:tcBorders>
            <w:top w:val="single" w:sz="24" w:space="0" w:color="00519C"/>
          </w:tcBorders>
          <w:vAlign w:val="bottom"/>
        </w:tcPr>
        <w:p w14:paraId="4201DCC3" w14:textId="77777777" w:rsidR="00821119" w:rsidRPr="003F3275" w:rsidRDefault="00000000" w:rsidP="002A540D">
          <w:pPr>
            <w:pStyle w:val="Footer"/>
            <w:rPr>
              <w:rStyle w:val="Hyperlink"/>
              <w:rFonts w:asciiTheme="minorHAnsi" w:hAnsiTheme="minorHAnsi" w:cstheme="minorHAnsi"/>
              <w:sz w:val="20"/>
            </w:rPr>
          </w:pPr>
          <w:r w:rsidRPr="003F3275">
            <w:rPr>
              <w:rFonts w:asciiTheme="minorHAnsi" w:hAnsiTheme="minorHAnsi" w:cstheme="minorHAnsi"/>
              <w:noProof/>
              <w:lang w:val="en-US"/>
            </w:rPr>
            <w:drawing>
              <wp:anchor distT="0" distB="0" distL="114300" distR="114300" simplePos="0" relativeHeight="251660288" behindDoc="1" locked="0" layoutInCell="1" allowOverlap="1" wp14:anchorId="3AB9CDB1" wp14:editId="0514D326">
                <wp:simplePos x="0" y="0"/>
                <wp:positionH relativeFrom="column">
                  <wp:posOffset>-3175</wp:posOffset>
                </wp:positionH>
                <wp:positionV relativeFrom="paragraph">
                  <wp:posOffset>3810</wp:posOffset>
                </wp:positionV>
                <wp:extent cx="329565" cy="238125"/>
                <wp:effectExtent l="0" t="0" r="0" b="9525"/>
                <wp:wrapTight wrapText="bothSides">
                  <wp:wrapPolygon edited="0">
                    <wp:start x="0" y="0"/>
                    <wp:lineTo x="0" y="20736"/>
                    <wp:lineTo x="19977" y="20736"/>
                    <wp:lineTo x="19977" y="0"/>
                    <wp:lineTo x="0" y="0"/>
                  </wp:wrapPolygon>
                </wp:wrapTight>
                <wp:docPr id="20476880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329565" cy="238125"/>
                        </a:xfrm>
                        <a:prstGeom prst="rect">
                          <a:avLst/>
                        </a:prstGeom>
                      </pic:spPr>
                    </pic:pic>
                  </a:graphicData>
                </a:graphic>
                <wp14:sizeRelH relativeFrom="margin">
                  <wp14:pctWidth>0</wp14:pctWidth>
                </wp14:sizeRelH>
                <wp14:sizeRelV relativeFrom="margin">
                  <wp14:pctHeight>0</wp14:pctHeight>
                </wp14:sizeRelV>
              </wp:anchor>
            </w:drawing>
          </w:r>
          <w:r w:rsidRPr="003F3275">
            <w:rPr>
              <w:rFonts w:asciiTheme="minorHAnsi" w:hAnsiTheme="minorHAnsi" w:cstheme="minorHAnsi"/>
              <w:sz w:val="20"/>
            </w:rPr>
            <w:t xml:space="preserve">Website: </w:t>
          </w:r>
          <w:r w:rsidRPr="00CD4D95">
            <w:rPr>
              <w:rFonts w:asciiTheme="minorHAnsi" w:hAnsiTheme="minorHAnsi" w:cstheme="minorHAnsi"/>
              <w:sz w:val="20"/>
            </w:rPr>
            <w:t>www.csm1909.ro</w:t>
          </w:r>
        </w:p>
        <w:p w14:paraId="5C7EF5C3" w14:textId="77777777" w:rsidR="00821119" w:rsidRPr="003F3275" w:rsidRDefault="00000000" w:rsidP="0015195E">
          <w:pPr>
            <w:pStyle w:val="Footer"/>
            <w:rPr>
              <w:rFonts w:asciiTheme="minorHAnsi" w:hAnsiTheme="minorHAnsi" w:cstheme="minorHAnsi"/>
              <w:sz w:val="20"/>
            </w:rPr>
          </w:pPr>
          <w:r w:rsidRPr="003F3275">
            <w:rPr>
              <w:rFonts w:asciiTheme="minorHAnsi" w:hAnsiTheme="minorHAnsi" w:cstheme="minorHAnsi"/>
              <w:sz w:val="20"/>
            </w:rPr>
            <w:t xml:space="preserve">Email: </w:t>
          </w:r>
          <w:r>
            <w:rPr>
              <w:rFonts w:asciiTheme="minorHAnsi" w:hAnsiTheme="minorHAnsi" w:cstheme="minorHAnsi"/>
              <w:sz w:val="20"/>
            </w:rPr>
            <w:t>legislatie</w:t>
          </w:r>
          <w:r w:rsidRPr="00E21AD8">
            <w:rPr>
              <w:rFonts w:asciiTheme="minorHAnsi" w:hAnsiTheme="minorHAnsi" w:cstheme="minorHAnsi"/>
              <w:sz w:val="20"/>
            </w:rPr>
            <w:t>@csm1909.ro</w:t>
          </w:r>
          <w:r>
            <w:rPr>
              <w:rFonts w:asciiTheme="minorHAnsi" w:hAnsiTheme="minorHAnsi" w:cstheme="minorHAnsi"/>
              <w:sz w:val="20"/>
            </w:rPr>
            <w:t xml:space="preserve"> </w:t>
          </w:r>
        </w:p>
      </w:tc>
      <w:tc>
        <w:tcPr>
          <w:tcW w:w="3402" w:type="dxa"/>
          <w:gridSpan w:val="2"/>
          <w:tcBorders>
            <w:top w:val="single" w:sz="24" w:space="0" w:color="00519C"/>
          </w:tcBorders>
          <w:vAlign w:val="bottom"/>
        </w:tcPr>
        <w:p w14:paraId="0DA73147" w14:textId="77777777" w:rsidR="00821119" w:rsidRPr="003F3275" w:rsidRDefault="00000000" w:rsidP="002A540D">
          <w:pPr>
            <w:pStyle w:val="Footer"/>
            <w:rPr>
              <w:rFonts w:asciiTheme="minorHAnsi" w:hAnsiTheme="minorHAnsi" w:cstheme="minorHAnsi"/>
              <w:sz w:val="20"/>
            </w:rPr>
          </w:pPr>
          <w:r w:rsidRPr="003F3275">
            <w:rPr>
              <w:rFonts w:asciiTheme="minorHAnsi" w:hAnsiTheme="minorHAnsi" w:cstheme="minorHAnsi"/>
              <w:noProof/>
              <w:lang w:val="en-US"/>
            </w:rPr>
            <w:drawing>
              <wp:anchor distT="0" distB="0" distL="114300" distR="114300" simplePos="0" relativeHeight="251661312" behindDoc="1" locked="0" layoutInCell="1" allowOverlap="1" wp14:anchorId="0AF51619" wp14:editId="775D86E2">
                <wp:simplePos x="0" y="0"/>
                <wp:positionH relativeFrom="column">
                  <wp:posOffset>-4445</wp:posOffset>
                </wp:positionH>
                <wp:positionV relativeFrom="paragraph">
                  <wp:posOffset>4445</wp:posOffset>
                </wp:positionV>
                <wp:extent cx="225779" cy="304800"/>
                <wp:effectExtent l="0" t="0" r="3175" b="0"/>
                <wp:wrapTight wrapText="bothSides">
                  <wp:wrapPolygon edited="0">
                    <wp:start x="0" y="0"/>
                    <wp:lineTo x="0" y="20250"/>
                    <wp:lineTo x="20079" y="20250"/>
                    <wp:lineTo x="20079" y="0"/>
                    <wp:lineTo x="0" y="0"/>
                  </wp:wrapPolygon>
                </wp:wrapTight>
                <wp:docPr id="14844522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225779" cy="304800"/>
                        </a:xfrm>
                        <a:prstGeom prst="rect">
                          <a:avLst/>
                        </a:prstGeom>
                      </pic:spPr>
                    </pic:pic>
                  </a:graphicData>
                </a:graphic>
              </wp:anchor>
            </w:drawing>
          </w:r>
          <w:r w:rsidRPr="003F3275">
            <w:rPr>
              <w:rFonts w:asciiTheme="minorHAnsi" w:hAnsiTheme="minorHAnsi" w:cstheme="minorHAnsi"/>
              <w:sz w:val="20"/>
            </w:rPr>
            <w:t>Calea Plevnei nr. 141B, sector 6, cod poștal 060011</w:t>
          </w:r>
        </w:p>
      </w:tc>
    </w:tr>
    <w:tr w:rsidR="00CC5999" w:rsidRPr="003F3275" w14:paraId="5592B081" w14:textId="77777777" w:rsidTr="003A6C35">
      <w:trPr>
        <w:trHeight w:val="313"/>
      </w:trPr>
      <w:tc>
        <w:tcPr>
          <w:tcW w:w="8364" w:type="dxa"/>
          <w:gridSpan w:val="3"/>
          <w:vAlign w:val="center"/>
        </w:tcPr>
        <w:p w14:paraId="2301D94E" w14:textId="77777777" w:rsidR="00821119" w:rsidRPr="003A6C35" w:rsidRDefault="00000000" w:rsidP="003F3275">
          <w:pPr>
            <w:pStyle w:val="Footer"/>
            <w:rPr>
              <w:rFonts w:asciiTheme="minorHAnsi" w:hAnsiTheme="minorHAnsi" w:cstheme="minorHAnsi"/>
              <w:i/>
              <w:szCs w:val="28"/>
            </w:rPr>
          </w:pPr>
          <w:r w:rsidRPr="003A6C35">
            <w:rPr>
              <w:rFonts w:asciiTheme="minorHAnsi" w:hAnsiTheme="minorHAnsi" w:cstheme="minorHAnsi"/>
              <w:i/>
              <w:sz w:val="20"/>
            </w:rPr>
            <w:t xml:space="preserve">Număr de înregistrare în registrul de evidenţă a prelucrărilor de date cu caracter personal </w:t>
          </w:r>
          <w:r w:rsidRPr="003A6C35">
            <w:rPr>
              <w:rFonts w:asciiTheme="minorHAnsi" w:hAnsiTheme="minorHAnsi" w:cstheme="minorHAnsi"/>
              <w:b/>
              <w:i/>
              <w:sz w:val="20"/>
            </w:rPr>
            <w:t>2359</w:t>
          </w:r>
        </w:p>
      </w:tc>
      <w:tc>
        <w:tcPr>
          <w:tcW w:w="1842" w:type="dxa"/>
          <w:vAlign w:val="center"/>
        </w:tcPr>
        <w:p w14:paraId="18FA4E18" w14:textId="77777777" w:rsidR="00821119" w:rsidRPr="003F3275" w:rsidRDefault="00000000" w:rsidP="002A540D">
          <w:pPr>
            <w:pStyle w:val="Footer"/>
            <w:jc w:val="right"/>
            <w:rPr>
              <w:rFonts w:asciiTheme="minorHAnsi" w:hAnsiTheme="minorHAnsi" w:cstheme="minorHAnsi"/>
              <w:noProof/>
            </w:rPr>
          </w:pPr>
          <w:sdt>
            <w:sdtPr>
              <w:rPr>
                <w:rFonts w:asciiTheme="minorHAnsi" w:hAnsiTheme="minorHAnsi" w:cstheme="minorHAnsi"/>
              </w:rPr>
              <w:id w:val="-1769616900"/>
              <w:docPartObj>
                <w:docPartGallery w:val="Page Numbers (Top of Page)"/>
                <w:docPartUnique/>
              </w:docPartObj>
            </w:sdtPr>
            <w:sdtEndPr>
              <w:rPr>
                <w:sz w:val="20"/>
              </w:rPr>
            </w:sdtEndPr>
            <w:sdtContent>
              <w:r w:rsidRPr="003F3275">
                <w:rPr>
                  <w:rFonts w:asciiTheme="minorHAnsi" w:hAnsiTheme="minorHAnsi" w:cstheme="minorHAnsi"/>
                  <w:sz w:val="20"/>
                </w:rPr>
                <w:t xml:space="preserve">Pagina </w:t>
              </w:r>
              <w:r w:rsidRPr="003F3275">
                <w:rPr>
                  <w:rFonts w:asciiTheme="minorHAnsi" w:hAnsiTheme="minorHAnsi" w:cstheme="minorHAnsi"/>
                  <w:b/>
                  <w:bCs/>
                  <w:sz w:val="20"/>
                </w:rPr>
                <w:fldChar w:fldCharType="begin"/>
              </w:r>
              <w:r w:rsidRPr="003F3275">
                <w:rPr>
                  <w:rFonts w:asciiTheme="minorHAnsi" w:hAnsiTheme="minorHAnsi" w:cstheme="minorHAnsi"/>
                  <w:b/>
                  <w:bCs/>
                  <w:sz w:val="20"/>
                </w:rPr>
                <w:instrText xml:space="preserve"> PAGE </w:instrText>
              </w:r>
              <w:r w:rsidRPr="003F3275">
                <w:rPr>
                  <w:rFonts w:asciiTheme="minorHAnsi" w:hAnsiTheme="minorHAnsi" w:cstheme="minorHAnsi"/>
                  <w:b/>
                  <w:bCs/>
                  <w:sz w:val="20"/>
                </w:rPr>
                <w:fldChar w:fldCharType="separate"/>
              </w:r>
              <w:r>
                <w:rPr>
                  <w:rFonts w:asciiTheme="minorHAnsi" w:hAnsiTheme="minorHAnsi" w:cstheme="minorHAnsi"/>
                  <w:b/>
                  <w:bCs/>
                  <w:noProof/>
                  <w:sz w:val="20"/>
                </w:rPr>
                <w:t>7</w:t>
              </w:r>
              <w:r w:rsidRPr="003F3275">
                <w:rPr>
                  <w:rFonts w:asciiTheme="minorHAnsi" w:hAnsiTheme="minorHAnsi" w:cstheme="minorHAnsi"/>
                  <w:b/>
                  <w:bCs/>
                  <w:sz w:val="20"/>
                </w:rPr>
                <w:fldChar w:fldCharType="end"/>
              </w:r>
              <w:r w:rsidRPr="003F3275">
                <w:rPr>
                  <w:rFonts w:asciiTheme="minorHAnsi" w:hAnsiTheme="minorHAnsi" w:cstheme="minorHAnsi"/>
                  <w:sz w:val="20"/>
                </w:rPr>
                <w:t xml:space="preserve"> din </w:t>
              </w:r>
              <w:r w:rsidRPr="003F3275">
                <w:rPr>
                  <w:rFonts w:asciiTheme="minorHAnsi" w:hAnsiTheme="minorHAnsi" w:cstheme="minorHAnsi"/>
                  <w:b/>
                  <w:bCs/>
                  <w:sz w:val="20"/>
                </w:rPr>
                <w:fldChar w:fldCharType="begin"/>
              </w:r>
              <w:r w:rsidRPr="003F3275">
                <w:rPr>
                  <w:rFonts w:asciiTheme="minorHAnsi" w:hAnsiTheme="minorHAnsi" w:cstheme="minorHAnsi"/>
                  <w:b/>
                  <w:bCs/>
                  <w:sz w:val="20"/>
                </w:rPr>
                <w:instrText xml:space="preserve"> NUMPAGES  </w:instrText>
              </w:r>
              <w:r w:rsidRPr="003F3275">
                <w:rPr>
                  <w:rFonts w:asciiTheme="minorHAnsi" w:hAnsiTheme="minorHAnsi" w:cstheme="minorHAnsi"/>
                  <w:b/>
                  <w:bCs/>
                  <w:sz w:val="20"/>
                </w:rPr>
                <w:fldChar w:fldCharType="separate"/>
              </w:r>
              <w:r>
                <w:rPr>
                  <w:rFonts w:asciiTheme="minorHAnsi" w:hAnsiTheme="minorHAnsi" w:cstheme="minorHAnsi"/>
                  <w:b/>
                  <w:bCs/>
                  <w:noProof/>
                  <w:sz w:val="20"/>
                </w:rPr>
                <w:t>7</w:t>
              </w:r>
              <w:r w:rsidRPr="003F3275">
                <w:rPr>
                  <w:rFonts w:asciiTheme="minorHAnsi" w:hAnsiTheme="minorHAnsi" w:cstheme="minorHAnsi"/>
                  <w:b/>
                  <w:bCs/>
                  <w:sz w:val="20"/>
                </w:rPr>
                <w:fldChar w:fldCharType="end"/>
              </w:r>
            </w:sdtContent>
          </w:sdt>
        </w:p>
      </w:tc>
    </w:tr>
  </w:tbl>
  <w:p w14:paraId="778A3122" w14:textId="77777777" w:rsidR="00821119" w:rsidRPr="003F3275" w:rsidRDefault="00821119">
    <w:pPr>
      <w:pStyle w:val="Footer"/>
      <w:rPr>
        <w:rFonts w:asciiTheme="minorHAnsi" w:hAnsiTheme="minorHAnsi" w:cstheme="minorHAnsi"/>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DBD4D" w14:textId="77777777" w:rsidR="00FA1386" w:rsidRDefault="00FA1386">
      <w:r>
        <w:separator/>
      </w:r>
    </w:p>
  </w:footnote>
  <w:footnote w:type="continuationSeparator" w:id="0">
    <w:p w14:paraId="28B6D58F" w14:textId="77777777" w:rsidR="00FA1386" w:rsidRDefault="00FA1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24" w:space="0" w:color="00519B"/>
        <w:right w:val="none" w:sz="0" w:space="0" w:color="auto"/>
        <w:insideH w:val="none" w:sz="0" w:space="0" w:color="auto"/>
        <w:insideV w:val="none" w:sz="0" w:space="0" w:color="auto"/>
      </w:tblBorders>
      <w:tblLook w:val="04A0" w:firstRow="1" w:lastRow="0" w:firstColumn="1" w:lastColumn="0" w:noHBand="0" w:noVBand="1"/>
    </w:tblPr>
    <w:tblGrid>
      <w:gridCol w:w="10170"/>
    </w:tblGrid>
    <w:tr w:rsidR="00CC5999" w14:paraId="6307AF4C" w14:textId="77777777" w:rsidTr="001B619A">
      <w:tc>
        <w:tcPr>
          <w:tcW w:w="10194" w:type="dxa"/>
        </w:tcPr>
        <w:p w14:paraId="0005367B" w14:textId="77777777" w:rsidR="00821119" w:rsidRDefault="00000000" w:rsidP="00D24B4A">
          <w:pPr>
            <w:pStyle w:val="Header"/>
            <w:spacing w:after="100"/>
          </w:pPr>
          <w:bookmarkStart w:id="2" w:name="_Hlk65584873"/>
          <w:bookmarkStart w:id="3" w:name="_Hlk65584894"/>
          <w:bookmarkStart w:id="4" w:name="_Hlk65584895"/>
          <w:r w:rsidRPr="001B619A">
            <w:rPr>
              <w:noProof/>
              <w:lang w:val="en-US"/>
            </w:rPr>
            <w:drawing>
              <wp:inline distT="0" distB="0" distL="0" distR="0" wp14:anchorId="0DE74D4F" wp14:editId="7D8D86FE">
                <wp:extent cx="5895833" cy="999618"/>
                <wp:effectExtent l="0" t="0" r="3810" b="7620"/>
                <wp:docPr id="839683028" name="Imagine 28"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ine 28" descr="O imagine care conține text&#10;&#10;Descriere generată automat"/>
                        <pic:cNvPicPr/>
                      </pic:nvPicPr>
                      <pic:blipFill>
                        <a:blip r:embed="rId1">
                          <a:extLst>
                            <a:ext uri="{28A0092B-C50C-407E-A947-70E740481C1C}">
                              <a14:useLocalDpi xmlns:a14="http://schemas.microsoft.com/office/drawing/2010/main" val="0"/>
                            </a:ext>
                          </a:extLst>
                        </a:blip>
                        <a:stretch>
                          <a:fillRect/>
                        </a:stretch>
                      </pic:blipFill>
                      <pic:spPr>
                        <a:xfrm>
                          <a:off x="0" y="0"/>
                          <a:ext cx="5895833" cy="999618"/>
                        </a:xfrm>
                        <a:prstGeom prst="rect">
                          <a:avLst/>
                        </a:prstGeom>
                      </pic:spPr>
                    </pic:pic>
                  </a:graphicData>
                </a:graphic>
              </wp:inline>
            </w:drawing>
          </w:r>
        </w:p>
      </w:tc>
    </w:tr>
    <w:bookmarkEnd w:id="2"/>
    <w:bookmarkEnd w:id="3"/>
    <w:bookmarkEnd w:id="4"/>
  </w:tbl>
  <w:p w14:paraId="38DCF3AB" w14:textId="77777777" w:rsidR="00821119" w:rsidRPr="001B619A" w:rsidRDefault="00821119" w:rsidP="001B619A">
    <w:pPr>
      <w:pStyle w:val="Header"/>
      <w:rPr>
        <w:rFonts w:asciiTheme="minorHAnsi" w:hAnsiTheme="minorHAnsi" w:cstheme="minorHAnsi"/>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6467F"/>
    <w:multiLevelType w:val="hybridMultilevel"/>
    <w:tmpl w:val="1C16CFBA"/>
    <w:lvl w:ilvl="0" w:tplc="40CAF852">
      <w:start w:val="1"/>
      <w:numFmt w:val="decimal"/>
      <w:lvlText w:val="%1."/>
      <w:lvlJc w:val="left"/>
      <w:pPr>
        <w:ind w:left="1076" w:hanging="360"/>
      </w:pPr>
      <w:rPr>
        <w:rFonts w:eastAsia="Trebuchet MS" w:hint="default"/>
      </w:r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1" w15:restartNumberingAfterBreak="0">
    <w:nsid w:val="0E452EB0"/>
    <w:multiLevelType w:val="hybridMultilevel"/>
    <w:tmpl w:val="CA60553A"/>
    <w:lvl w:ilvl="0" w:tplc="249A866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C3691C"/>
    <w:multiLevelType w:val="hybridMultilevel"/>
    <w:tmpl w:val="FDE4C184"/>
    <w:lvl w:ilvl="0" w:tplc="03B817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8C65AC"/>
    <w:multiLevelType w:val="hybridMultilevel"/>
    <w:tmpl w:val="7DA46570"/>
    <w:lvl w:ilvl="0" w:tplc="CEE84CC2">
      <w:start w:val="1"/>
      <w:numFmt w:val="decimal"/>
      <w:lvlText w:val="%1."/>
      <w:lvlJc w:val="left"/>
      <w:pPr>
        <w:ind w:left="1080" w:hanging="360"/>
      </w:pPr>
      <w:rPr>
        <w:rFonts w:hint="default"/>
        <w:b/>
        <w:bCs/>
        <w:i w:val="0"/>
        <w:iCs w:val="0"/>
        <w:sz w:val="26"/>
        <w:szCs w:val="26"/>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A70774"/>
    <w:multiLevelType w:val="hybridMultilevel"/>
    <w:tmpl w:val="54444F82"/>
    <w:lvl w:ilvl="0" w:tplc="68F2A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020FDE"/>
    <w:multiLevelType w:val="hybridMultilevel"/>
    <w:tmpl w:val="B1DE3C3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15:restartNumberingAfterBreak="0">
    <w:nsid w:val="1BB64EEC"/>
    <w:multiLevelType w:val="hybridMultilevel"/>
    <w:tmpl w:val="395E47C4"/>
    <w:lvl w:ilvl="0" w:tplc="575CBFDE">
      <w:start w:val="5"/>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E782205"/>
    <w:multiLevelType w:val="hybridMultilevel"/>
    <w:tmpl w:val="0F02463E"/>
    <w:lvl w:ilvl="0" w:tplc="BB1EF546">
      <w:start w:val="3"/>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247551B0"/>
    <w:multiLevelType w:val="hybridMultilevel"/>
    <w:tmpl w:val="0AEA26E6"/>
    <w:lvl w:ilvl="0" w:tplc="FFFFFFFF">
      <w:start w:val="1"/>
      <w:numFmt w:val="lowerLetter"/>
      <w:lvlText w:val="%1)"/>
      <w:lvlJc w:val="left"/>
      <w:pPr>
        <w:ind w:left="720" w:hanging="360"/>
      </w:pPr>
      <w:rPr>
        <w:rFonts w:asciiTheme="minorHAnsi" w:eastAsia="Times New Roman" w:hAnsiTheme="minorHAnsi" w:cstheme="minorHAns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CF328E1"/>
    <w:multiLevelType w:val="hybridMultilevel"/>
    <w:tmpl w:val="702E133C"/>
    <w:lvl w:ilvl="0" w:tplc="692AE986">
      <w:start w:val="1"/>
      <w:numFmt w:val="low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BA235A"/>
    <w:multiLevelType w:val="hybridMultilevel"/>
    <w:tmpl w:val="6ED66EC2"/>
    <w:lvl w:ilvl="0" w:tplc="FFFFFFFF">
      <w:start w:val="1"/>
      <w:numFmt w:val="lowerLetter"/>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7E13C70"/>
    <w:multiLevelType w:val="hybridMultilevel"/>
    <w:tmpl w:val="0AE8B040"/>
    <w:lvl w:ilvl="0" w:tplc="A22E3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67191D"/>
    <w:multiLevelType w:val="hybridMultilevel"/>
    <w:tmpl w:val="2D440A1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676D20EF"/>
    <w:multiLevelType w:val="hybridMultilevel"/>
    <w:tmpl w:val="FE20D86E"/>
    <w:lvl w:ilvl="0" w:tplc="7B68D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E6F49C7"/>
    <w:multiLevelType w:val="singleLevel"/>
    <w:tmpl w:val="2ECEF798"/>
    <w:lvl w:ilvl="0">
      <w:start w:val="1"/>
      <w:numFmt w:val="lowerLetter"/>
      <w:lvlText w:val="(%1)"/>
      <w:lvlJc w:val="left"/>
    </w:lvl>
  </w:abstractNum>
  <w:num w:numId="1" w16cid:durableId="1510682099">
    <w:abstractNumId w:val="3"/>
  </w:num>
  <w:num w:numId="2" w16cid:durableId="2074158209">
    <w:abstractNumId w:val="14"/>
  </w:num>
  <w:num w:numId="3" w16cid:durableId="8416511">
    <w:abstractNumId w:val="4"/>
  </w:num>
  <w:num w:numId="4" w16cid:durableId="93596519">
    <w:abstractNumId w:val="11"/>
  </w:num>
  <w:num w:numId="5" w16cid:durableId="1951009399">
    <w:abstractNumId w:val="0"/>
  </w:num>
  <w:num w:numId="6" w16cid:durableId="310410423">
    <w:abstractNumId w:val="13"/>
  </w:num>
  <w:num w:numId="7" w16cid:durableId="925529338">
    <w:abstractNumId w:val="12"/>
  </w:num>
  <w:num w:numId="8" w16cid:durableId="2067606474">
    <w:abstractNumId w:val="5"/>
  </w:num>
  <w:num w:numId="9" w16cid:durableId="291326150">
    <w:abstractNumId w:val="1"/>
  </w:num>
  <w:num w:numId="10" w16cid:durableId="1800108175">
    <w:abstractNumId w:val="7"/>
  </w:num>
  <w:num w:numId="11" w16cid:durableId="554043654">
    <w:abstractNumId w:val="6"/>
  </w:num>
  <w:num w:numId="12" w16cid:durableId="581181759">
    <w:abstractNumId w:val="9"/>
  </w:num>
  <w:num w:numId="13" w16cid:durableId="948006445">
    <w:abstractNumId w:val="2"/>
  </w:num>
  <w:num w:numId="14" w16cid:durableId="50621596">
    <w:abstractNumId w:val="8"/>
  </w:num>
  <w:num w:numId="15" w16cid:durableId="17205460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6F"/>
    <w:rsid w:val="00017E76"/>
    <w:rsid w:val="000341B7"/>
    <w:rsid w:val="00034333"/>
    <w:rsid w:val="000575F8"/>
    <w:rsid w:val="000667BA"/>
    <w:rsid w:val="000709E0"/>
    <w:rsid w:val="000733AB"/>
    <w:rsid w:val="000741B3"/>
    <w:rsid w:val="00077D6A"/>
    <w:rsid w:val="00080755"/>
    <w:rsid w:val="00082FBB"/>
    <w:rsid w:val="000A5FC9"/>
    <w:rsid w:val="000C23C1"/>
    <w:rsid w:val="000D3BB2"/>
    <w:rsid w:val="000F68BB"/>
    <w:rsid w:val="0010690E"/>
    <w:rsid w:val="00111880"/>
    <w:rsid w:val="0011696D"/>
    <w:rsid w:val="001221AD"/>
    <w:rsid w:val="00122B73"/>
    <w:rsid w:val="001279E6"/>
    <w:rsid w:val="0013756C"/>
    <w:rsid w:val="00137BB9"/>
    <w:rsid w:val="00150C67"/>
    <w:rsid w:val="00151046"/>
    <w:rsid w:val="001607FE"/>
    <w:rsid w:val="00161034"/>
    <w:rsid w:val="001776C7"/>
    <w:rsid w:val="00183F73"/>
    <w:rsid w:val="00186098"/>
    <w:rsid w:val="00196CF8"/>
    <w:rsid w:val="001A7048"/>
    <w:rsid w:val="001B6718"/>
    <w:rsid w:val="001C3941"/>
    <w:rsid w:val="001C411A"/>
    <w:rsid w:val="001C532C"/>
    <w:rsid w:val="001C6BCA"/>
    <w:rsid w:val="001E1091"/>
    <w:rsid w:val="001E6382"/>
    <w:rsid w:val="001E6C39"/>
    <w:rsid w:val="001F4403"/>
    <w:rsid w:val="0020088B"/>
    <w:rsid w:val="002021C2"/>
    <w:rsid w:val="00204617"/>
    <w:rsid w:val="00207257"/>
    <w:rsid w:val="002206F3"/>
    <w:rsid w:val="00226892"/>
    <w:rsid w:val="00232898"/>
    <w:rsid w:val="00233748"/>
    <w:rsid w:val="00234178"/>
    <w:rsid w:val="00245808"/>
    <w:rsid w:val="002464F3"/>
    <w:rsid w:val="00263A1E"/>
    <w:rsid w:val="00274C58"/>
    <w:rsid w:val="0028073E"/>
    <w:rsid w:val="00281AD4"/>
    <w:rsid w:val="002A1A77"/>
    <w:rsid w:val="002B3571"/>
    <w:rsid w:val="002C6937"/>
    <w:rsid w:val="002D584D"/>
    <w:rsid w:val="002E0D6F"/>
    <w:rsid w:val="002E26A0"/>
    <w:rsid w:val="002E351A"/>
    <w:rsid w:val="002E4730"/>
    <w:rsid w:val="002E531C"/>
    <w:rsid w:val="002F45D7"/>
    <w:rsid w:val="00315690"/>
    <w:rsid w:val="00325128"/>
    <w:rsid w:val="00334D56"/>
    <w:rsid w:val="00335CFB"/>
    <w:rsid w:val="00336DFC"/>
    <w:rsid w:val="00343ADB"/>
    <w:rsid w:val="00345A5B"/>
    <w:rsid w:val="00346746"/>
    <w:rsid w:val="003504DC"/>
    <w:rsid w:val="00352B99"/>
    <w:rsid w:val="00356474"/>
    <w:rsid w:val="00361235"/>
    <w:rsid w:val="003639BB"/>
    <w:rsid w:val="0036566B"/>
    <w:rsid w:val="00366206"/>
    <w:rsid w:val="003675A5"/>
    <w:rsid w:val="003825D6"/>
    <w:rsid w:val="00384237"/>
    <w:rsid w:val="00385EFC"/>
    <w:rsid w:val="003B2F9B"/>
    <w:rsid w:val="003B52C2"/>
    <w:rsid w:val="003C0A67"/>
    <w:rsid w:val="003C71B0"/>
    <w:rsid w:val="003F5E31"/>
    <w:rsid w:val="004044C6"/>
    <w:rsid w:val="00405764"/>
    <w:rsid w:val="0040598F"/>
    <w:rsid w:val="00411C30"/>
    <w:rsid w:val="0041656B"/>
    <w:rsid w:val="004278FE"/>
    <w:rsid w:val="004410FD"/>
    <w:rsid w:val="0045598D"/>
    <w:rsid w:val="00457320"/>
    <w:rsid w:val="00461AAB"/>
    <w:rsid w:val="00463161"/>
    <w:rsid w:val="0046740C"/>
    <w:rsid w:val="0048766A"/>
    <w:rsid w:val="00490D89"/>
    <w:rsid w:val="00490FD4"/>
    <w:rsid w:val="00492ED8"/>
    <w:rsid w:val="004A7EB3"/>
    <w:rsid w:val="004B10E8"/>
    <w:rsid w:val="004B20F3"/>
    <w:rsid w:val="004D5181"/>
    <w:rsid w:val="004D5A67"/>
    <w:rsid w:val="004D6247"/>
    <w:rsid w:val="004E0A42"/>
    <w:rsid w:val="004E5E6B"/>
    <w:rsid w:val="004F2EC4"/>
    <w:rsid w:val="005053FD"/>
    <w:rsid w:val="005069A9"/>
    <w:rsid w:val="00507B59"/>
    <w:rsid w:val="00507BEE"/>
    <w:rsid w:val="00516C89"/>
    <w:rsid w:val="0052137C"/>
    <w:rsid w:val="00522000"/>
    <w:rsid w:val="0053247D"/>
    <w:rsid w:val="005416F4"/>
    <w:rsid w:val="005428F0"/>
    <w:rsid w:val="00543437"/>
    <w:rsid w:val="005443B5"/>
    <w:rsid w:val="00544B20"/>
    <w:rsid w:val="005457F7"/>
    <w:rsid w:val="0055252F"/>
    <w:rsid w:val="005611E1"/>
    <w:rsid w:val="00570858"/>
    <w:rsid w:val="00572EB4"/>
    <w:rsid w:val="00591F8D"/>
    <w:rsid w:val="005B4046"/>
    <w:rsid w:val="005C14D7"/>
    <w:rsid w:val="005C29DC"/>
    <w:rsid w:val="005C51B2"/>
    <w:rsid w:val="005D673D"/>
    <w:rsid w:val="005E5C19"/>
    <w:rsid w:val="005E7229"/>
    <w:rsid w:val="005F1D3B"/>
    <w:rsid w:val="005F3594"/>
    <w:rsid w:val="005F4FF9"/>
    <w:rsid w:val="0060586F"/>
    <w:rsid w:val="00612DB1"/>
    <w:rsid w:val="00623F7D"/>
    <w:rsid w:val="00636EE6"/>
    <w:rsid w:val="006425B2"/>
    <w:rsid w:val="0065571D"/>
    <w:rsid w:val="00670F5B"/>
    <w:rsid w:val="00672136"/>
    <w:rsid w:val="00674400"/>
    <w:rsid w:val="00691B51"/>
    <w:rsid w:val="006A27D0"/>
    <w:rsid w:val="006A3F57"/>
    <w:rsid w:val="006A5B07"/>
    <w:rsid w:val="006A72B6"/>
    <w:rsid w:val="006A7438"/>
    <w:rsid w:val="006B005C"/>
    <w:rsid w:val="006C30AC"/>
    <w:rsid w:val="006C45CA"/>
    <w:rsid w:val="006C5C5C"/>
    <w:rsid w:val="006C6936"/>
    <w:rsid w:val="006D381F"/>
    <w:rsid w:val="00721383"/>
    <w:rsid w:val="0072671F"/>
    <w:rsid w:val="00732941"/>
    <w:rsid w:val="0074096D"/>
    <w:rsid w:val="00741D47"/>
    <w:rsid w:val="00751DB3"/>
    <w:rsid w:val="00762137"/>
    <w:rsid w:val="00762728"/>
    <w:rsid w:val="00764F9E"/>
    <w:rsid w:val="007717CB"/>
    <w:rsid w:val="00773837"/>
    <w:rsid w:val="007767DF"/>
    <w:rsid w:val="00777A20"/>
    <w:rsid w:val="00782B32"/>
    <w:rsid w:val="007875DC"/>
    <w:rsid w:val="00796497"/>
    <w:rsid w:val="007A1413"/>
    <w:rsid w:val="007A1618"/>
    <w:rsid w:val="007A6547"/>
    <w:rsid w:val="007A7206"/>
    <w:rsid w:val="007C27B5"/>
    <w:rsid w:val="007E7F7A"/>
    <w:rsid w:val="007F0486"/>
    <w:rsid w:val="007F2F41"/>
    <w:rsid w:val="007F6933"/>
    <w:rsid w:val="00800CD9"/>
    <w:rsid w:val="00802D59"/>
    <w:rsid w:val="00806D64"/>
    <w:rsid w:val="00820F68"/>
    <w:rsid w:val="00821119"/>
    <w:rsid w:val="00824DEE"/>
    <w:rsid w:val="00841B5D"/>
    <w:rsid w:val="00842A00"/>
    <w:rsid w:val="008431E9"/>
    <w:rsid w:val="0084383F"/>
    <w:rsid w:val="00845C5B"/>
    <w:rsid w:val="008463BF"/>
    <w:rsid w:val="00850941"/>
    <w:rsid w:val="00857429"/>
    <w:rsid w:val="00863196"/>
    <w:rsid w:val="00865A42"/>
    <w:rsid w:val="00873B2A"/>
    <w:rsid w:val="00875791"/>
    <w:rsid w:val="008764E5"/>
    <w:rsid w:val="008917E0"/>
    <w:rsid w:val="008920C1"/>
    <w:rsid w:val="0089723D"/>
    <w:rsid w:val="008A27BC"/>
    <w:rsid w:val="008A5464"/>
    <w:rsid w:val="008B0BBD"/>
    <w:rsid w:val="008C099C"/>
    <w:rsid w:val="008D1F12"/>
    <w:rsid w:val="008D7015"/>
    <w:rsid w:val="008D71B4"/>
    <w:rsid w:val="008D7901"/>
    <w:rsid w:val="008E49F4"/>
    <w:rsid w:val="008E605E"/>
    <w:rsid w:val="00903A7E"/>
    <w:rsid w:val="00906FDA"/>
    <w:rsid w:val="00911369"/>
    <w:rsid w:val="00917917"/>
    <w:rsid w:val="009215E2"/>
    <w:rsid w:val="00927CDA"/>
    <w:rsid w:val="00930FD8"/>
    <w:rsid w:val="00932336"/>
    <w:rsid w:val="0093601A"/>
    <w:rsid w:val="00940D17"/>
    <w:rsid w:val="0094118A"/>
    <w:rsid w:val="0094249C"/>
    <w:rsid w:val="0094309F"/>
    <w:rsid w:val="00947C8D"/>
    <w:rsid w:val="00963218"/>
    <w:rsid w:val="009636A7"/>
    <w:rsid w:val="00974994"/>
    <w:rsid w:val="00980606"/>
    <w:rsid w:val="0098703B"/>
    <w:rsid w:val="0098794C"/>
    <w:rsid w:val="009A0809"/>
    <w:rsid w:val="009A18E1"/>
    <w:rsid w:val="009A234A"/>
    <w:rsid w:val="009A49A2"/>
    <w:rsid w:val="009A5202"/>
    <w:rsid w:val="009A7FF0"/>
    <w:rsid w:val="009B5C0D"/>
    <w:rsid w:val="009C0E63"/>
    <w:rsid w:val="009C20EF"/>
    <w:rsid w:val="009D2233"/>
    <w:rsid w:val="009D4306"/>
    <w:rsid w:val="009D75C8"/>
    <w:rsid w:val="009E206E"/>
    <w:rsid w:val="009E25DB"/>
    <w:rsid w:val="009F3E10"/>
    <w:rsid w:val="00A02B75"/>
    <w:rsid w:val="00A10388"/>
    <w:rsid w:val="00A229FE"/>
    <w:rsid w:val="00A308BB"/>
    <w:rsid w:val="00A34265"/>
    <w:rsid w:val="00A342C2"/>
    <w:rsid w:val="00A37A6E"/>
    <w:rsid w:val="00A37AC0"/>
    <w:rsid w:val="00A37B8A"/>
    <w:rsid w:val="00A52197"/>
    <w:rsid w:val="00A55498"/>
    <w:rsid w:val="00A744F5"/>
    <w:rsid w:val="00A75105"/>
    <w:rsid w:val="00A7602D"/>
    <w:rsid w:val="00A875FD"/>
    <w:rsid w:val="00A937FA"/>
    <w:rsid w:val="00A958C0"/>
    <w:rsid w:val="00AA19F2"/>
    <w:rsid w:val="00AA217A"/>
    <w:rsid w:val="00AA54E8"/>
    <w:rsid w:val="00AA5F0E"/>
    <w:rsid w:val="00AA638C"/>
    <w:rsid w:val="00AB777E"/>
    <w:rsid w:val="00AC5896"/>
    <w:rsid w:val="00AE227C"/>
    <w:rsid w:val="00B0332E"/>
    <w:rsid w:val="00B043B6"/>
    <w:rsid w:val="00B06DA2"/>
    <w:rsid w:val="00B10004"/>
    <w:rsid w:val="00B11059"/>
    <w:rsid w:val="00B138AB"/>
    <w:rsid w:val="00B26789"/>
    <w:rsid w:val="00B27DE9"/>
    <w:rsid w:val="00B4292E"/>
    <w:rsid w:val="00B55600"/>
    <w:rsid w:val="00B56897"/>
    <w:rsid w:val="00B62E25"/>
    <w:rsid w:val="00B77BFE"/>
    <w:rsid w:val="00B82BC1"/>
    <w:rsid w:val="00B85BA7"/>
    <w:rsid w:val="00B90D6F"/>
    <w:rsid w:val="00B94C9F"/>
    <w:rsid w:val="00BA76F8"/>
    <w:rsid w:val="00BB266F"/>
    <w:rsid w:val="00BB2806"/>
    <w:rsid w:val="00BC30A4"/>
    <w:rsid w:val="00BC693B"/>
    <w:rsid w:val="00BC7B59"/>
    <w:rsid w:val="00BD00E1"/>
    <w:rsid w:val="00BD1105"/>
    <w:rsid w:val="00BD5A10"/>
    <w:rsid w:val="00BE44C1"/>
    <w:rsid w:val="00BF5D1A"/>
    <w:rsid w:val="00C00E43"/>
    <w:rsid w:val="00C06789"/>
    <w:rsid w:val="00C141C3"/>
    <w:rsid w:val="00C15785"/>
    <w:rsid w:val="00C2068B"/>
    <w:rsid w:val="00C243B5"/>
    <w:rsid w:val="00C24ED4"/>
    <w:rsid w:val="00C25EF0"/>
    <w:rsid w:val="00C30922"/>
    <w:rsid w:val="00C309F6"/>
    <w:rsid w:val="00C34701"/>
    <w:rsid w:val="00C511AF"/>
    <w:rsid w:val="00C521F2"/>
    <w:rsid w:val="00C62A37"/>
    <w:rsid w:val="00C64421"/>
    <w:rsid w:val="00C74348"/>
    <w:rsid w:val="00C76169"/>
    <w:rsid w:val="00C94BDF"/>
    <w:rsid w:val="00CB21D8"/>
    <w:rsid w:val="00CB5B4D"/>
    <w:rsid w:val="00CB6C11"/>
    <w:rsid w:val="00CB7084"/>
    <w:rsid w:val="00CC539F"/>
    <w:rsid w:val="00CD3C0D"/>
    <w:rsid w:val="00CD3FF7"/>
    <w:rsid w:val="00CD5C77"/>
    <w:rsid w:val="00CE077C"/>
    <w:rsid w:val="00CE3F86"/>
    <w:rsid w:val="00CF2059"/>
    <w:rsid w:val="00D02330"/>
    <w:rsid w:val="00D057EF"/>
    <w:rsid w:val="00D1780F"/>
    <w:rsid w:val="00D22017"/>
    <w:rsid w:val="00D269C7"/>
    <w:rsid w:val="00D32652"/>
    <w:rsid w:val="00D32A1B"/>
    <w:rsid w:val="00D349DA"/>
    <w:rsid w:val="00D439A4"/>
    <w:rsid w:val="00D44811"/>
    <w:rsid w:val="00D56328"/>
    <w:rsid w:val="00D6025D"/>
    <w:rsid w:val="00D61822"/>
    <w:rsid w:val="00D81539"/>
    <w:rsid w:val="00D84C9E"/>
    <w:rsid w:val="00D91AC3"/>
    <w:rsid w:val="00D935E1"/>
    <w:rsid w:val="00DB7661"/>
    <w:rsid w:val="00DC456E"/>
    <w:rsid w:val="00DC719D"/>
    <w:rsid w:val="00DD0227"/>
    <w:rsid w:val="00DD1F13"/>
    <w:rsid w:val="00DD38DD"/>
    <w:rsid w:val="00DE30F2"/>
    <w:rsid w:val="00DF3561"/>
    <w:rsid w:val="00E01DF7"/>
    <w:rsid w:val="00E04BBC"/>
    <w:rsid w:val="00E06055"/>
    <w:rsid w:val="00E06CCC"/>
    <w:rsid w:val="00E13123"/>
    <w:rsid w:val="00E147F3"/>
    <w:rsid w:val="00E15362"/>
    <w:rsid w:val="00E16192"/>
    <w:rsid w:val="00E21711"/>
    <w:rsid w:val="00E25B03"/>
    <w:rsid w:val="00E2640D"/>
    <w:rsid w:val="00E27A18"/>
    <w:rsid w:val="00E30614"/>
    <w:rsid w:val="00E44093"/>
    <w:rsid w:val="00E4552D"/>
    <w:rsid w:val="00E4753A"/>
    <w:rsid w:val="00E535D2"/>
    <w:rsid w:val="00E6153E"/>
    <w:rsid w:val="00E62AC2"/>
    <w:rsid w:val="00E62D2C"/>
    <w:rsid w:val="00E64ABA"/>
    <w:rsid w:val="00E7340C"/>
    <w:rsid w:val="00E81C3D"/>
    <w:rsid w:val="00E970AD"/>
    <w:rsid w:val="00EA381C"/>
    <w:rsid w:val="00EB1FED"/>
    <w:rsid w:val="00ED45B9"/>
    <w:rsid w:val="00EE7EC2"/>
    <w:rsid w:val="00EF41A5"/>
    <w:rsid w:val="00EF4881"/>
    <w:rsid w:val="00F1257E"/>
    <w:rsid w:val="00F166A8"/>
    <w:rsid w:val="00F21D02"/>
    <w:rsid w:val="00F2660E"/>
    <w:rsid w:val="00F41146"/>
    <w:rsid w:val="00F45386"/>
    <w:rsid w:val="00F733BB"/>
    <w:rsid w:val="00F7693C"/>
    <w:rsid w:val="00F821A4"/>
    <w:rsid w:val="00F872AB"/>
    <w:rsid w:val="00F93ED1"/>
    <w:rsid w:val="00F96F03"/>
    <w:rsid w:val="00F9762B"/>
    <w:rsid w:val="00FA1386"/>
    <w:rsid w:val="00FA1887"/>
    <w:rsid w:val="00FA2C86"/>
    <w:rsid w:val="00FB1874"/>
    <w:rsid w:val="00FC02A3"/>
    <w:rsid w:val="00FC326B"/>
    <w:rsid w:val="00FD36D2"/>
    <w:rsid w:val="00FD6353"/>
    <w:rsid w:val="00FE6813"/>
    <w:rsid w:val="00FF7F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FDC07"/>
  <w15:chartTrackingRefBased/>
  <w15:docId w15:val="{84D47FF1-B9C1-4D58-B17D-8C19BA56A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11A"/>
    <w:pPr>
      <w:spacing w:after="0" w:line="240" w:lineRule="auto"/>
    </w:pPr>
    <w:rPr>
      <w:rFonts w:ascii="Arial" w:eastAsia="Times New Roman" w:hAnsi="Arial" w:cs="Times New Roman"/>
      <w:kern w:val="0"/>
      <w:sz w:val="28"/>
      <w:szCs w:val="20"/>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2A37"/>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2A37"/>
    <w:pPr>
      <w:ind w:left="720"/>
      <w:contextualSpacing/>
    </w:pPr>
  </w:style>
  <w:style w:type="paragraph" w:styleId="Header">
    <w:name w:val="header"/>
    <w:basedOn w:val="Normal"/>
    <w:link w:val="HeaderChar"/>
    <w:rsid w:val="00C62A37"/>
    <w:pPr>
      <w:tabs>
        <w:tab w:val="center" w:pos="4320"/>
        <w:tab w:val="right" w:pos="8640"/>
      </w:tabs>
    </w:pPr>
  </w:style>
  <w:style w:type="character" w:customStyle="1" w:styleId="HeaderChar">
    <w:name w:val="Header Char"/>
    <w:basedOn w:val="DefaultParagraphFont"/>
    <w:link w:val="Header"/>
    <w:rsid w:val="00C62A37"/>
    <w:rPr>
      <w:rFonts w:ascii="Arial" w:eastAsia="Times New Roman" w:hAnsi="Arial" w:cs="Times New Roman"/>
      <w:kern w:val="0"/>
      <w:sz w:val="28"/>
      <w:szCs w:val="20"/>
      <w:lang w:val="ro-RO"/>
      <w14:ligatures w14:val="none"/>
    </w:rPr>
  </w:style>
  <w:style w:type="character" w:styleId="Hyperlink">
    <w:name w:val="Hyperlink"/>
    <w:unhideWhenUsed/>
    <w:rsid w:val="00C62A37"/>
    <w:rPr>
      <w:color w:val="0000FF"/>
      <w:u w:val="single"/>
    </w:rPr>
  </w:style>
  <w:style w:type="paragraph" w:styleId="Footer">
    <w:name w:val="footer"/>
    <w:basedOn w:val="Normal"/>
    <w:link w:val="FooterChar"/>
    <w:uiPriority w:val="99"/>
    <w:unhideWhenUsed/>
    <w:rsid w:val="00C62A37"/>
    <w:pPr>
      <w:tabs>
        <w:tab w:val="center" w:pos="4513"/>
        <w:tab w:val="right" w:pos="9026"/>
      </w:tabs>
    </w:pPr>
  </w:style>
  <w:style w:type="character" w:customStyle="1" w:styleId="FooterChar">
    <w:name w:val="Footer Char"/>
    <w:basedOn w:val="DefaultParagraphFont"/>
    <w:link w:val="Footer"/>
    <w:uiPriority w:val="99"/>
    <w:rsid w:val="00C62A37"/>
    <w:rPr>
      <w:rFonts w:ascii="Arial" w:eastAsia="Times New Roman" w:hAnsi="Arial" w:cs="Times New Roman"/>
      <w:kern w:val="0"/>
      <w:sz w:val="28"/>
      <w:szCs w:val="20"/>
      <w:lang w:val="ro-RO"/>
      <w14:ligatures w14:val="none"/>
    </w:rPr>
  </w:style>
  <w:style w:type="paragraph" w:customStyle="1" w:styleId="Default">
    <w:name w:val="Default"/>
    <w:rsid w:val="0020725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Web">
    <w:name w:val="Normal (Web)"/>
    <w:basedOn w:val="Normal"/>
    <w:uiPriority w:val="99"/>
    <w:semiHidden/>
    <w:unhideWhenUsed/>
    <w:rsid w:val="00C243B5"/>
    <w:pPr>
      <w:spacing w:before="100" w:beforeAutospacing="1" w:after="100" w:afterAutospacing="1"/>
    </w:pPr>
    <w:rPr>
      <w:rFonts w:ascii="Times New Roman" w:hAnsi="Times New Roman"/>
      <w:sz w:val="24"/>
      <w:szCs w:val="24"/>
      <w:lang w:val="en-US"/>
    </w:rPr>
  </w:style>
  <w:style w:type="character" w:customStyle="1" w:styleId="rvts4">
    <w:name w:val="rvts4"/>
    <w:basedOn w:val="DefaultParagraphFont"/>
    <w:rsid w:val="00C243B5"/>
  </w:style>
  <w:style w:type="character" w:customStyle="1" w:styleId="rvts7">
    <w:name w:val="rvts7"/>
    <w:basedOn w:val="DefaultParagraphFont"/>
    <w:rsid w:val="00C243B5"/>
  </w:style>
  <w:style w:type="character" w:customStyle="1" w:styleId="spar">
    <w:name w:val="s_par"/>
    <w:basedOn w:val="DefaultParagraphFont"/>
    <w:rsid w:val="00F9762B"/>
  </w:style>
  <w:style w:type="character" w:customStyle="1" w:styleId="sartttl">
    <w:name w:val="s_art_ttl"/>
    <w:basedOn w:val="DefaultParagraphFont"/>
    <w:rsid w:val="00F9762B"/>
  </w:style>
  <w:style w:type="character" w:customStyle="1" w:styleId="slitbdy">
    <w:name w:val="s_lit_bdy"/>
    <w:basedOn w:val="DefaultParagraphFont"/>
    <w:rsid w:val="00F9762B"/>
  </w:style>
  <w:style w:type="paragraph" w:styleId="FootnoteText">
    <w:name w:val="footnote text"/>
    <w:basedOn w:val="Normal"/>
    <w:link w:val="FootnoteTextChar"/>
    <w:uiPriority w:val="99"/>
    <w:semiHidden/>
    <w:unhideWhenUsed/>
    <w:rsid w:val="00CD3FF7"/>
    <w:rPr>
      <w:sz w:val="20"/>
    </w:rPr>
  </w:style>
  <w:style w:type="character" w:customStyle="1" w:styleId="FootnoteTextChar">
    <w:name w:val="Footnote Text Char"/>
    <w:basedOn w:val="DefaultParagraphFont"/>
    <w:link w:val="FootnoteText"/>
    <w:uiPriority w:val="99"/>
    <w:semiHidden/>
    <w:rsid w:val="00CD3FF7"/>
    <w:rPr>
      <w:rFonts w:ascii="Arial" w:eastAsia="Times New Roman" w:hAnsi="Arial" w:cs="Times New Roman"/>
      <w:kern w:val="0"/>
      <w:sz w:val="20"/>
      <w:szCs w:val="20"/>
      <w:lang w:val="ro-RO"/>
      <w14:ligatures w14:val="none"/>
    </w:rPr>
  </w:style>
  <w:style w:type="character" w:styleId="FootnoteReference">
    <w:name w:val="footnote reference"/>
    <w:basedOn w:val="DefaultParagraphFont"/>
    <w:uiPriority w:val="99"/>
    <w:semiHidden/>
    <w:unhideWhenUsed/>
    <w:rsid w:val="00CD3FF7"/>
    <w:rPr>
      <w:vertAlign w:val="superscript"/>
    </w:rPr>
  </w:style>
  <w:style w:type="paragraph" w:styleId="NoSpacing">
    <w:name w:val="No Spacing"/>
    <w:uiPriority w:val="1"/>
    <w:qFormat/>
    <w:rsid w:val="00CB7084"/>
    <w:pPr>
      <w:spacing w:after="0" w:line="240" w:lineRule="auto"/>
    </w:pPr>
    <w:rPr>
      <w:rFonts w:ascii="Times New Roman" w:eastAsia="Times New Roman" w:hAnsi="Times New Roman" w:cs="Times New Roman"/>
      <w:kern w:val="0"/>
      <w:sz w:val="28"/>
      <w:szCs w:val="24"/>
      <w:lang w:val="ro-RO" w:eastAsia="ro-RO"/>
      <w14:ligatures w14:val="none"/>
    </w:rPr>
  </w:style>
  <w:style w:type="character" w:customStyle="1" w:styleId="rvts5">
    <w:name w:val="rvts5"/>
    <w:basedOn w:val="DefaultParagraphFont"/>
    <w:rsid w:val="005F4FF9"/>
  </w:style>
  <w:style w:type="character" w:customStyle="1" w:styleId="rvts9">
    <w:name w:val="rvts9"/>
    <w:basedOn w:val="DefaultParagraphFont"/>
    <w:rsid w:val="005F4FF9"/>
  </w:style>
  <w:style w:type="character" w:customStyle="1" w:styleId="rvts71">
    <w:name w:val="rvts71"/>
    <w:basedOn w:val="DefaultParagraphFont"/>
    <w:rsid w:val="005F4FF9"/>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3060">
      <w:bodyDiv w:val="1"/>
      <w:marLeft w:val="0"/>
      <w:marRight w:val="0"/>
      <w:marTop w:val="0"/>
      <w:marBottom w:val="0"/>
      <w:divBdr>
        <w:top w:val="none" w:sz="0" w:space="0" w:color="auto"/>
        <w:left w:val="none" w:sz="0" w:space="0" w:color="auto"/>
        <w:bottom w:val="none" w:sz="0" w:space="0" w:color="auto"/>
        <w:right w:val="none" w:sz="0" w:space="0" w:color="auto"/>
      </w:divBdr>
    </w:div>
    <w:div w:id="29772145">
      <w:bodyDiv w:val="1"/>
      <w:marLeft w:val="0"/>
      <w:marRight w:val="0"/>
      <w:marTop w:val="0"/>
      <w:marBottom w:val="0"/>
      <w:divBdr>
        <w:top w:val="none" w:sz="0" w:space="0" w:color="auto"/>
        <w:left w:val="none" w:sz="0" w:space="0" w:color="auto"/>
        <w:bottom w:val="none" w:sz="0" w:space="0" w:color="auto"/>
        <w:right w:val="none" w:sz="0" w:space="0" w:color="auto"/>
      </w:divBdr>
    </w:div>
    <w:div w:id="53091995">
      <w:bodyDiv w:val="1"/>
      <w:marLeft w:val="0"/>
      <w:marRight w:val="0"/>
      <w:marTop w:val="0"/>
      <w:marBottom w:val="0"/>
      <w:divBdr>
        <w:top w:val="none" w:sz="0" w:space="0" w:color="auto"/>
        <w:left w:val="none" w:sz="0" w:space="0" w:color="auto"/>
        <w:bottom w:val="none" w:sz="0" w:space="0" w:color="auto"/>
        <w:right w:val="none" w:sz="0" w:space="0" w:color="auto"/>
      </w:divBdr>
    </w:div>
    <w:div w:id="268516070">
      <w:bodyDiv w:val="1"/>
      <w:marLeft w:val="0"/>
      <w:marRight w:val="0"/>
      <w:marTop w:val="0"/>
      <w:marBottom w:val="0"/>
      <w:divBdr>
        <w:top w:val="none" w:sz="0" w:space="0" w:color="auto"/>
        <w:left w:val="none" w:sz="0" w:space="0" w:color="auto"/>
        <w:bottom w:val="none" w:sz="0" w:space="0" w:color="auto"/>
        <w:right w:val="none" w:sz="0" w:space="0" w:color="auto"/>
      </w:divBdr>
    </w:div>
    <w:div w:id="301346343">
      <w:bodyDiv w:val="1"/>
      <w:marLeft w:val="0"/>
      <w:marRight w:val="0"/>
      <w:marTop w:val="0"/>
      <w:marBottom w:val="0"/>
      <w:divBdr>
        <w:top w:val="none" w:sz="0" w:space="0" w:color="auto"/>
        <w:left w:val="none" w:sz="0" w:space="0" w:color="auto"/>
        <w:bottom w:val="none" w:sz="0" w:space="0" w:color="auto"/>
        <w:right w:val="none" w:sz="0" w:space="0" w:color="auto"/>
      </w:divBdr>
    </w:div>
    <w:div w:id="444426402">
      <w:bodyDiv w:val="1"/>
      <w:marLeft w:val="0"/>
      <w:marRight w:val="0"/>
      <w:marTop w:val="0"/>
      <w:marBottom w:val="0"/>
      <w:divBdr>
        <w:top w:val="none" w:sz="0" w:space="0" w:color="auto"/>
        <w:left w:val="none" w:sz="0" w:space="0" w:color="auto"/>
        <w:bottom w:val="none" w:sz="0" w:space="0" w:color="auto"/>
        <w:right w:val="none" w:sz="0" w:space="0" w:color="auto"/>
      </w:divBdr>
    </w:div>
    <w:div w:id="492793117">
      <w:bodyDiv w:val="1"/>
      <w:marLeft w:val="0"/>
      <w:marRight w:val="0"/>
      <w:marTop w:val="0"/>
      <w:marBottom w:val="0"/>
      <w:divBdr>
        <w:top w:val="none" w:sz="0" w:space="0" w:color="auto"/>
        <w:left w:val="none" w:sz="0" w:space="0" w:color="auto"/>
        <w:bottom w:val="none" w:sz="0" w:space="0" w:color="auto"/>
        <w:right w:val="none" w:sz="0" w:space="0" w:color="auto"/>
      </w:divBdr>
    </w:div>
    <w:div w:id="520895005">
      <w:bodyDiv w:val="1"/>
      <w:marLeft w:val="0"/>
      <w:marRight w:val="0"/>
      <w:marTop w:val="0"/>
      <w:marBottom w:val="0"/>
      <w:divBdr>
        <w:top w:val="none" w:sz="0" w:space="0" w:color="auto"/>
        <w:left w:val="none" w:sz="0" w:space="0" w:color="auto"/>
        <w:bottom w:val="none" w:sz="0" w:space="0" w:color="auto"/>
        <w:right w:val="none" w:sz="0" w:space="0" w:color="auto"/>
      </w:divBdr>
    </w:div>
    <w:div w:id="525797511">
      <w:bodyDiv w:val="1"/>
      <w:marLeft w:val="0"/>
      <w:marRight w:val="0"/>
      <w:marTop w:val="0"/>
      <w:marBottom w:val="0"/>
      <w:divBdr>
        <w:top w:val="none" w:sz="0" w:space="0" w:color="auto"/>
        <w:left w:val="none" w:sz="0" w:space="0" w:color="auto"/>
        <w:bottom w:val="none" w:sz="0" w:space="0" w:color="auto"/>
        <w:right w:val="none" w:sz="0" w:space="0" w:color="auto"/>
      </w:divBdr>
    </w:div>
    <w:div w:id="628753366">
      <w:bodyDiv w:val="1"/>
      <w:marLeft w:val="0"/>
      <w:marRight w:val="0"/>
      <w:marTop w:val="0"/>
      <w:marBottom w:val="0"/>
      <w:divBdr>
        <w:top w:val="none" w:sz="0" w:space="0" w:color="auto"/>
        <w:left w:val="none" w:sz="0" w:space="0" w:color="auto"/>
        <w:bottom w:val="none" w:sz="0" w:space="0" w:color="auto"/>
        <w:right w:val="none" w:sz="0" w:space="0" w:color="auto"/>
      </w:divBdr>
    </w:div>
    <w:div w:id="668141421">
      <w:bodyDiv w:val="1"/>
      <w:marLeft w:val="0"/>
      <w:marRight w:val="0"/>
      <w:marTop w:val="0"/>
      <w:marBottom w:val="0"/>
      <w:divBdr>
        <w:top w:val="none" w:sz="0" w:space="0" w:color="auto"/>
        <w:left w:val="none" w:sz="0" w:space="0" w:color="auto"/>
        <w:bottom w:val="none" w:sz="0" w:space="0" w:color="auto"/>
        <w:right w:val="none" w:sz="0" w:space="0" w:color="auto"/>
      </w:divBdr>
    </w:div>
    <w:div w:id="875241092">
      <w:bodyDiv w:val="1"/>
      <w:marLeft w:val="0"/>
      <w:marRight w:val="0"/>
      <w:marTop w:val="0"/>
      <w:marBottom w:val="0"/>
      <w:divBdr>
        <w:top w:val="none" w:sz="0" w:space="0" w:color="auto"/>
        <w:left w:val="none" w:sz="0" w:space="0" w:color="auto"/>
        <w:bottom w:val="none" w:sz="0" w:space="0" w:color="auto"/>
        <w:right w:val="none" w:sz="0" w:space="0" w:color="auto"/>
      </w:divBdr>
    </w:div>
    <w:div w:id="1204631937">
      <w:bodyDiv w:val="1"/>
      <w:marLeft w:val="0"/>
      <w:marRight w:val="0"/>
      <w:marTop w:val="0"/>
      <w:marBottom w:val="0"/>
      <w:divBdr>
        <w:top w:val="none" w:sz="0" w:space="0" w:color="auto"/>
        <w:left w:val="none" w:sz="0" w:space="0" w:color="auto"/>
        <w:bottom w:val="none" w:sz="0" w:space="0" w:color="auto"/>
        <w:right w:val="none" w:sz="0" w:space="0" w:color="auto"/>
      </w:divBdr>
    </w:div>
    <w:div w:id="1291204111">
      <w:bodyDiv w:val="1"/>
      <w:marLeft w:val="0"/>
      <w:marRight w:val="0"/>
      <w:marTop w:val="0"/>
      <w:marBottom w:val="0"/>
      <w:divBdr>
        <w:top w:val="none" w:sz="0" w:space="0" w:color="auto"/>
        <w:left w:val="none" w:sz="0" w:space="0" w:color="auto"/>
        <w:bottom w:val="none" w:sz="0" w:space="0" w:color="auto"/>
        <w:right w:val="none" w:sz="0" w:space="0" w:color="auto"/>
      </w:divBdr>
    </w:div>
    <w:div w:id="1344169543">
      <w:bodyDiv w:val="1"/>
      <w:marLeft w:val="0"/>
      <w:marRight w:val="0"/>
      <w:marTop w:val="0"/>
      <w:marBottom w:val="0"/>
      <w:divBdr>
        <w:top w:val="none" w:sz="0" w:space="0" w:color="auto"/>
        <w:left w:val="none" w:sz="0" w:space="0" w:color="auto"/>
        <w:bottom w:val="none" w:sz="0" w:space="0" w:color="auto"/>
        <w:right w:val="none" w:sz="0" w:space="0" w:color="auto"/>
      </w:divBdr>
    </w:div>
    <w:div w:id="1384716106">
      <w:bodyDiv w:val="1"/>
      <w:marLeft w:val="0"/>
      <w:marRight w:val="0"/>
      <w:marTop w:val="0"/>
      <w:marBottom w:val="0"/>
      <w:divBdr>
        <w:top w:val="none" w:sz="0" w:space="0" w:color="auto"/>
        <w:left w:val="none" w:sz="0" w:space="0" w:color="auto"/>
        <w:bottom w:val="none" w:sz="0" w:space="0" w:color="auto"/>
        <w:right w:val="none" w:sz="0" w:space="0" w:color="auto"/>
      </w:divBdr>
    </w:div>
    <w:div w:id="1500270935">
      <w:bodyDiv w:val="1"/>
      <w:marLeft w:val="0"/>
      <w:marRight w:val="0"/>
      <w:marTop w:val="0"/>
      <w:marBottom w:val="0"/>
      <w:divBdr>
        <w:top w:val="none" w:sz="0" w:space="0" w:color="auto"/>
        <w:left w:val="none" w:sz="0" w:space="0" w:color="auto"/>
        <w:bottom w:val="none" w:sz="0" w:space="0" w:color="auto"/>
        <w:right w:val="none" w:sz="0" w:space="0" w:color="auto"/>
      </w:divBdr>
    </w:div>
    <w:div w:id="1525249492">
      <w:bodyDiv w:val="1"/>
      <w:marLeft w:val="0"/>
      <w:marRight w:val="0"/>
      <w:marTop w:val="0"/>
      <w:marBottom w:val="0"/>
      <w:divBdr>
        <w:top w:val="none" w:sz="0" w:space="0" w:color="auto"/>
        <w:left w:val="none" w:sz="0" w:space="0" w:color="auto"/>
        <w:bottom w:val="none" w:sz="0" w:space="0" w:color="auto"/>
        <w:right w:val="none" w:sz="0" w:space="0" w:color="auto"/>
      </w:divBdr>
    </w:div>
    <w:div w:id="1548881058">
      <w:bodyDiv w:val="1"/>
      <w:marLeft w:val="0"/>
      <w:marRight w:val="0"/>
      <w:marTop w:val="0"/>
      <w:marBottom w:val="0"/>
      <w:divBdr>
        <w:top w:val="none" w:sz="0" w:space="0" w:color="auto"/>
        <w:left w:val="none" w:sz="0" w:space="0" w:color="auto"/>
        <w:bottom w:val="none" w:sz="0" w:space="0" w:color="auto"/>
        <w:right w:val="none" w:sz="0" w:space="0" w:color="auto"/>
      </w:divBdr>
    </w:div>
    <w:div w:id="1562981513">
      <w:bodyDiv w:val="1"/>
      <w:marLeft w:val="0"/>
      <w:marRight w:val="0"/>
      <w:marTop w:val="0"/>
      <w:marBottom w:val="0"/>
      <w:divBdr>
        <w:top w:val="none" w:sz="0" w:space="0" w:color="auto"/>
        <w:left w:val="none" w:sz="0" w:space="0" w:color="auto"/>
        <w:bottom w:val="none" w:sz="0" w:space="0" w:color="auto"/>
        <w:right w:val="none" w:sz="0" w:space="0" w:color="auto"/>
      </w:divBdr>
    </w:div>
    <w:div w:id="1659574576">
      <w:bodyDiv w:val="1"/>
      <w:marLeft w:val="0"/>
      <w:marRight w:val="0"/>
      <w:marTop w:val="0"/>
      <w:marBottom w:val="0"/>
      <w:divBdr>
        <w:top w:val="none" w:sz="0" w:space="0" w:color="auto"/>
        <w:left w:val="none" w:sz="0" w:space="0" w:color="auto"/>
        <w:bottom w:val="none" w:sz="0" w:space="0" w:color="auto"/>
        <w:right w:val="none" w:sz="0" w:space="0" w:color="auto"/>
      </w:divBdr>
    </w:div>
    <w:div w:id="1952277587">
      <w:bodyDiv w:val="1"/>
      <w:marLeft w:val="0"/>
      <w:marRight w:val="0"/>
      <w:marTop w:val="0"/>
      <w:marBottom w:val="0"/>
      <w:divBdr>
        <w:top w:val="none" w:sz="0" w:space="0" w:color="auto"/>
        <w:left w:val="none" w:sz="0" w:space="0" w:color="auto"/>
        <w:bottom w:val="none" w:sz="0" w:space="0" w:color="auto"/>
        <w:right w:val="none" w:sz="0" w:space="0" w:color="auto"/>
      </w:divBdr>
    </w:div>
    <w:div w:id="1984851749">
      <w:bodyDiv w:val="1"/>
      <w:marLeft w:val="0"/>
      <w:marRight w:val="0"/>
      <w:marTop w:val="0"/>
      <w:marBottom w:val="0"/>
      <w:divBdr>
        <w:top w:val="none" w:sz="0" w:space="0" w:color="auto"/>
        <w:left w:val="none" w:sz="0" w:space="0" w:color="auto"/>
        <w:bottom w:val="none" w:sz="0" w:space="0" w:color="auto"/>
        <w:right w:val="none" w:sz="0" w:space="0" w:color="auto"/>
      </w:divBdr>
    </w:div>
    <w:div w:id="210036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8489</TotalTime>
  <Pages>2</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Amalia, BONTAS</dc:creator>
  <cp:keywords/>
  <dc:description/>
  <cp:lastModifiedBy>Amalia, BONTAS</cp:lastModifiedBy>
  <cp:revision>332</cp:revision>
  <cp:lastPrinted>2025-08-20T13:09:00Z</cp:lastPrinted>
  <dcterms:created xsi:type="dcterms:W3CDTF">2023-09-21T11:23:00Z</dcterms:created>
  <dcterms:modified xsi:type="dcterms:W3CDTF">2026-03-24T12:41:00Z</dcterms:modified>
</cp:coreProperties>
</file>